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0D10F" w14:textId="77777777" w:rsidR="00392083" w:rsidRDefault="00392083" w:rsidP="00392083">
      <w:pPr>
        <w:pStyle w:val="HTMLconformatoprevio"/>
        <w:jc w:val="center"/>
        <w:rPr>
          <w:rFonts w:ascii="Baskerville Old Face" w:hAnsi="Baskerville Old Face" w:cs="Arial"/>
          <w:b/>
          <w:bCs/>
          <w:sz w:val="28"/>
          <w:szCs w:val="28"/>
        </w:rPr>
      </w:pPr>
      <w:r w:rsidRPr="009A1697">
        <w:rPr>
          <w:rFonts w:ascii="Baskerville Old Face" w:hAnsi="Baskerville Old Face" w:cs="Arial"/>
          <w:b/>
          <w:bCs/>
          <w:sz w:val="28"/>
          <w:szCs w:val="28"/>
        </w:rPr>
        <w:t>LEY PARA LA ENTREGA-RECEPCIÓN DE LAS ADMINISTRACIONES PÚBLICAS DEL ESTADO Y MUNICIPIOS DE DURANGO</w:t>
      </w:r>
      <w:r w:rsidR="003B2B87">
        <w:rPr>
          <w:rFonts w:ascii="Baskerville Old Face" w:hAnsi="Baskerville Old Face" w:cs="Arial"/>
          <w:b/>
          <w:bCs/>
          <w:sz w:val="28"/>
          <w:szCs w:val="28"/>
        </w:rPr>
        <w:t>.</w:t>
      </w:r>
    </w:p>
    <w:p w14:paraId="733120A9" w14:textId="77777777" w:rsidR="003B2B87" w:rsidRPr="003B2B87" w:rsidRDefault="003B2B87" w:rsidP="00392083">
      <w:pPr>
        <w:pStyle w:val="HTMLconformatoprevio"/>
        <w:jc w:val="center"/>
        <w:rPr>
          <w:rFonts w:asciiTheme="minorHAnsi" w:hAnsiTheme="minorHAnsi" w:cs="Arial"/>
          <w:sz w:val="16"/>
          <w:szCs w:val="16"/>
        </w:rPr>
      </w:pPr>
      <w:r>
        <w:rPr>
          <w:rFonts w:asciiTheme="minorHAnsi" w:hAnsiTheme="minorHAnsi" w:cs="Arial"/>
          <w:sz w:val="16"/>
          <w:szCs w:val="16"/>
          <w:lang w:val="es-MX"/>
        </w:rPr>
        <w:t xml:space="preserve">PUBLICADA EN EL </w:t>
      </w:r>
      <w:r w:rsidRPr="003B2B87">
        <w:rPr>
          <w:rFonts w:asciiTheme="minorHAnsi" w:hAnsiTheme="minorHAnsi" w:cs="Arial"/>
          <w:sz w:val="16"/>
          <w:szCs w:val="16"/>
          <w:lang w:val="es-MX"/>
        </w:rPr>
        <w:t xml:space="preserve">PERIÓDICO OFICIAL No. 43, DE FECHA 26 DE NOVIEMBRE DE 2009. </w:t>
      </w:r>
      <w:r>
        <w:rPr>
          <w:rFonts w:asciiTheme="minorHAnsi" w:hAnsiTheme="minorHAnsi" w:cs="Arial"/>
          <w:sz w:val="16"/>
          <w:szCs w:val="16"/>
          <w:lang w:val="es-MX"/>
        </w:rPr>
        <w:t>DECRETO 365, LXIV LEGISLATURA.</w:t>
      </w:r>
    </w:p>
    <w:p w14:paraId="3EBEE91B" w14:textId="77777777" w:rsidR="00392083" w:rsidRPr="00392083" w:rsidRDefault="00392083" w:rsidP="00392083">
      <w:pPr>
        <w:pStyle w:val="HTMLconformatoprevio"/>
        <w:jc w:val="both"/>
        <w:rPr>
          <w:rFonts w:ascii="Arial" w:hAnsi="Arial" w:cs="Arial"/>
          <w:sz w:val="22"/>
          <w:szCs w:val="22"/>
        </w:rPr>
      </w:pPr>
    </w:p>
    <w:p w14:paraId="3D01986F" w14:textId="77777777" w:rsidR="00392083" w:rsidRPr="00FE4099" w:rsidRDefault="00392083" w:rsidP="007A2A82">
      <w:pPr>
        <w:pStyle w:val="HTMLconformatoprevio"/>
        <w:jc w:val="center"/>
        <w:rPr>
          <w:rFonts w:ascii="Arial" w:hAnsi="Arial" w:cs="Arial"/>
          <w:b/>
          <w:sz w:val="22"/>
          <w:szCs w:val="22"/>
        </w:rPr>
      </w:pPr>
      <w:r w:rsidRPr="00FE4099">
        <w:rPr>
          <w:rFonts w:ascii="Arial" w:hAnsi="Arial" w:cs="Arial"/>
          <w:b/>
          <w:sz w:val="22"/>
          <w:szCs w:val="22"/>
        </w:rPr>
        <w:t>CAPÍTULO I</w:t>
      </w:r>
    </w:p>
    <w:p w14:paraId="0141BC2F" w14:textId="77777777" w:rsidR="00392083" w:rsidRPr="00FE4099" w:rsidRDefault="00392083" w:rsidP="007A2A82">
      <w:pPr>
        <w:pStyle w:val="HTMLconformatoprevio"/>
        <w:jc w:val="center"/>
        <w:rPr>
          <w:rFonts w:ascii="Arial" w:hAnsi="Arial" w:cs="Arial"/>
          <w:b/>
          <w:sz w:val="22"/>
          <w:szCs w:val="22"/>
        </w:rPr>
      </w:pPr>
      <w:r w:rsidRPr="00FE4099">
        <w:rPr>
          <w:rFonts w:ascii="Arial" w:hAnsi="Arial" w:cs="Arial"/>
          <w:b/>
          <w:sz w:val="22"/>
          <w:szCs w:val="22"/>
        </w:rPr>
        <w:t>DISPOSICIONES GENERALES</w:t>
      </w:r>
    </w:p>
    <w:p w14:paraId="51DD1317" w14:textId="77777777" w:rsidR="00392083" w:rsidRPr="00FE4099" w:rsidRDefault="00392083" w:rsidP="007A2A82">
      <w:pPr>
        <w:pStyle w:val="HTMLconformatoprevio"/>
        <w:jc w:val="both"/>
        <w:rPr>
          <w:rFonts w:ascii="Arial" w:hAnsi="Arial" w:cs="Arial"/>
          <w:sz w:val="22"/>
          <w:szCs w:val="22"/>
        </w:rPr>
      </w:pPr>
    </w:p>
    <w:p w14:paraId="29324627" w14:textId="77777777" w:rsidR="00392083" w:rsidRDefault="007A2A82" w:rsidP="007A2A82">
      <w:pPr>
        <w:pStyle w:val="HTMLconformatoprevio"/>
        <w:jc w:val="both"/>
        <w:rPr>
          <w:rFonts w:ascii="Arial" w:hAnsi="Arial" w:cs="Arial"/>
          <w:sz w:val="22"/>
          <w:szCs w:val="22"/>
          <w:lang w:val="es-MX"/>
        </w:rPr>
      </w:pPr>
      <w:r>
        <w:rPr>
          <w:rFonts w:ascii="Arial" w:hAnsi="Arial" w:cs="Arial"/>
          <w:b/>
          <w:sz w:val="22"/>
          <w:szCs w:val="22"/>
        </w:rPr>
        <w:t>ARTÍCULO 1.</w:t>
      </w:r>
      <w:r w:rsidR="008C4ACB" w:rsidRPr="00FE4099">
        <w:rPr>
          <w:rFonts w:ascii="Arial" w:hAnsi="Arial" w:cs="Arial"/>
          <w:b/>
          <w:sz w:val="22"/>
          <w:szCs w:val="22"/>
        </w:rPr>
        <w:t xml:space="preserve"> </w:t>
      </w:r>
      <w:r w:rsidR="00465B90" w:rsidRPr="00465B90">
        <w:rPr>
          <w:rFonts w:ascii="Arial" w:hAnsi="Arial" w:cs="Arial"/>
          <w:sz w:val="22"/>
          <w:szCs w:val="22"/>
          <w:lang w:val="es-MX"/>
        </w:rPr>
        <w:t>La presente Ley es de interés público y observancia general, y tiene por objeto dar certeza y seguridad jurídica a quienes intervienen en el proceso de entrega recepción, delimitar sus responsabilidades y establecer</w:t>
      </w:r>
      <w:r w:rsidR="00465B90" w:rsidRPr="00465B90">
        <w:rPr>
          <w:rFonts w:ascii="Arial" w:hAnsi="Arial" w:cs="Arial"/>
          <w:b/>
          <w:bCs/>
          <w:sz w:val="22"/>
          <w:szCs w:val="22"/>
          <w:lang w:val="es-MX"/>
        </w:rPr>
        <w:t xml:space="preserve"> </w:t>
      </w:r>
      <w:r w:rsidR="00465B90" w:rsidRPr="00465B90">
        <w:rPr>
          <w:rFonts w:ascii="Arial" w:hAnsi="Arial" w:cs="Arial"/>
          <w:bCs/>
          <w:sz w:val="22"/>
          <w:szCs w:val="22"/>
          <w:lang w:val="es-MX"/>
        </w:rPr>
        <w:t>las normas generales conforme a las cuales los servidores públicos de los Poderes del Estado</w:t>
      </w:r>
      <w:r w:rsidR="00465B90" w:rsidRPr="00465B90">
        <w:rPr>
          <w:rFonts w:ascii="Arial" w:hAnsi="Arial" w:cs="Arial"/>
          <w:sz w:val="22"/>
          <w:szCs w:val="22"/>
          <w:lang w:val="es-MX"/>
        </w:rPr>
        <w:t>, los entes autónomos previstos en la Constitución Política del Estado Libre y Soberano de Durango o en las leyes locales, los municipios o aquéllos que administren fondos, bienes y valores públicos, entregarán a quienes los sustituyan al separarse de su empleo, cargo o comisión, los recursos humanos, financieros y materiales, así como los documentos, información y asuntos de su competencia que les hayan sido asignados, para el desempeño de las funciones de su responsabilidad.</w:t>
      </w:r>
    </w:p>
    <w:p w14:paraId="08BA2196" w14:textId="77777777" w:rsidR="00682342" w:rsidRPr="00682342" w:rsidRDefault="00682342" w:rsidP="00682342">
      <w:pPr>
        <w:pStyle w:val="HTMLconformatoprevio"/>
        <w:jc w:val="right"/>
        <w:rPr>
          <w:rFonts w:asciiTheme="minorHAnsi" w:hAnsiTheme="minorHAnsi" w:cstheme="minorHAnsi"/>
          <w:color w:val="0070C0"/>
          <w:sz w:val="16"/>
          <w:szCs w:val="16"/>
        </w:rPr>
      </w:pPr>
      <w:bookmarkStart w:id="0" w:name="_Hlk74566314"/>
      <w:r>
        <w:rPr>
          <w:rFonts w:asciiTheme="minorHAnsi" w:hAnsiTheme="minorHAnsi" w:cstheme="minorHAnsi"/>
          <w:color w:val="0070C0"/>
          <w:sz w:val="16"/>
          <w:szCs w:val="16"/>
          <w:lang w:val="es-MX"/>
        </w:rPr>
        <w:t>ARTICULO REFORMADO POR DEC. 474, P.O. 92</w:t>
      </w:r>
      <w:r w:rsidR="00293790">
        <w:rPr>
          <w:rFonts w:asciiTheme="minorHAnsi" w:hAnsiTheme="minorHAnsi" w:cstheme="minorHAnsi"/>
          <w:color w:val="0070C0"/>
          <w:sz w:val="16"/>
          <w:szCs w:val="16"/>
          <w:lang w:val="es-MX"/>
        </w:rPr>
        <w:t xml:space="preserve"> BIS</w:t>
      </w:r>
      <w:r>
        <w:rPr>
          <w:rFonts w:asciiTheme="minorHAnsi" w:hAnsiTheme="minorHAnsi" w:cstheme="minorHAnsi"/>
          <w:color w:val="0070C0"/>
          <w:sz w:val="16"/>
          <w:szCs w:val="16"/>
          <w:lang w:val="es-MX"/>
        </w:rPr>
        <w:t xml:space="preserve"> DEL 15 DE NOVIEMBRE DE 2020.</w:t>
      </w:r>
      <w:bookmarkEnd w:id="0"/>
    </w:p>
    <w:p w14:paraId="67A71BAE" w14:textId="77777777" w:rsidR="00392083" w:rsidRPr="00FE4099" w:rsidRDefault="00392083" w:rsidP="007A2A82">
      <w:pPr>
        <w:pStyle w:val="HTMLconformatoprevio"/>
        <w:jc w:val="both"/>
        <w:rPr>
          <w:rFonts w:ascii="Arial" w:hAnsi="Arial" w:cs="Arial"/>
          <w:sz w:val="22"/>
          <w:szCs w:val="22"/>
        </w:rPr>
      </w:pPr>
    </w:p>
    <w:p w14:paraId="10DDD827"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2.</w:t>
      </w:r>
      <w:r w:rsidR="00392083" w:rsidRPr="00FE4099">
        <w:rPr>
          <w:rFonts w:ascii="Arial" w:hAnsi="Arial" w:cs="Arial"/>
          <w:b/>
          <w:sz w:val="22"/>
          <w:szCs w:val="22"/>
        </w:rPr>
        <w:t xml:space="preserve"> </w:t>
      </w:r>
      <w:r w:rsidR="00392083" w:rsidRPr="00FE4099">
        <w:rPr>
          <w:rFonts w:ascii="Arial" w:hAnsi="Arial" w:cs="Arial"/>
          <w:sz w:val="22"/>
          <w:szCs w:val="22"/>
        </w:rPr>
        <w:t>Para los efectos de esta Ley, se entiende por:</w:t>
      </w:r>
    </w:p>
    <w:p w14:paraId="29B9FFE6" w14:textId="77777777" w:rsidR="00392083" w:rsidRPr="00FE4099" w:rsidRDefault="00392083" w:rsidP="007A2A82">
      <w:pPr>
        <w:pStyle w:val="HTMLconformatoprevio"/>
        <w:jc w:val="both"/>
        <w:rPr>
          <w:rFonts w:ascii="Arial" w:hAnsi="Arial" w:cs="Arial"/>
          <w:sz w:val="22"/>
          <w:szCs w:val="22"/>
        </w:rPr>
      </w:pPr>
    </w:p>
    <w:p w14:paraId="5F9AE914"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b/>
          <w:sz w:val="22"/>
          <w:szCs w:val="22"/>
        </w:rPr>
        <w:t>I.-</w:t>
      </w:r>
      <w:r w:rsidRPr="00FE4099">
        <w:rPr>
          <w:rFonts w:ascii="Arial" w:hAnsi="Arial" w:cs="Arial"/>
          <w:sz w:val="22"/>
          <w:szCs w:val="22"/>
        </w:rPr>
        <w:t xml:space="preserve"> </w:t>
      </w:r>
      <w:proofErr w:type="gramStart"/>
      <w:r w:rsidRPr="00FE4099">
        <w:rPr>
          <w:rFonts w:ascii="Arial" w:hAnsi="Arial" w:cs="Arial"/>
          <w:sz w:val="22"/>
          <w:szCs w:val="22"/>
        </w:rPr>
        <w:t>Acta.-</w:t>
      </w:r>
      <w:proofErr w:type="gramEnd"/>
      <w:r w:rsidRPr="00FE4099">
        <w:rPr>
          <w:rFonts w:ascii="Arial" w:hAnsi="Arial" w:cs="Arial"/>
          <w:sz w:val="22"/>
          <w:szCs w:val="22"/>
        </w:rPr>
        <w:t xml:space="preserve"> Documento previamente establecido por la Contraloría o los Órganos Internos de Control</w:t>
      </w:r>
      <w:r w:rsidRPr="00FE4099">
        <w:rPr>
          <w:rFonts w:ascii="Arial" w:hAnsi="Arial" w:cs="Arial"/>
          <w:b/>
          <w:sz w:val="22"/>
          <w:szCs w:val="22"/>
        </w:rPr>
        <w:t>,</w:t>
      </w:r>
      <w:r w:rsidRPr="00FE4099">
        <w:rPr>
          <w:rFonts w:ascii="Arial" w:hAnsi="Arial" w:cs="Arial"/>
          <w:sz w:val="22"/>
          <w:szCs w:val="22"/>
        </w:rPr>
        <w:t xml:space="preserve"> según corresponda, en el cual se hace constar de manera circunstanciada el acto de la Entrega-Recepción, señalando las personas que intervienen y la relación de los recursos humanos, materiales y financieros que se entregan y reciben; </w:t>
      </w:r>
    </w:p>
    <w:p w14:paraId="54EC8BE4" w14:textId="77777777" w:rsidR="00392083" w:rsidRPr="00FE4099" w:rsidRDefault="00392083" w:rsidP="007A2A82">
      <w:pPr>
        <w:pStyle w:val="HTMLconformatoprevio"/>
        <w:jc w:val="both"/>
        <w:rPr>
          <w:rFonts w:ascii="Arial" w:hAnsi="Arial" w:cs="Arial"/>
          <w:sz w:val="22"/>
          <w:szCs w:val="22"/>
        </w:rPr>
      </w:pPr>
    </w:p>
    <w:p w14:paraId="11BF8BB0" w14:textId="77777777" w:rsidR="00392083" w:rsidRDefault="00392083" w:rsidP="007A2A82">
      <w:pPr>
        <w:pStyle w:val="HTMLconformatoprevio"/>
        <w:jc w:val="both"/>
        <w:rPr>
          <w:rFonts w:ascii="Arial" w:hAnsi="Arial" w:cs="Arial"/>
          <w:sz w:val="22"/>
          <w:szCs w:val="22"/>
        </w:rPr>
      </w:pPr>
      <w:r w:rsidRPr="00FE4099">
        <w:rPr>
          <w:rFonts w:ascii="Arial" w:hAnsi="Arial" w:cs="Arial"/>
          <w:b/>
          <w:sz w:val="22"/>
          <w:szCs w:val="22"/>
        </w:rPr>
        <w:t>II.-</w:t>
      </w:r>
      <w:r w:rsidRPr="00FE4099">
        <w:rPr>
          <w:rFonts w:ascii="Arial" w:hAnsi="Arial" w:cs="Arial"/>
          <w:sz w:val="22"/>
          <w:szCs w:val="22"/>
        </w:rPr>
        <w:t xml:space="preserve"> </w:t>
      </w:r>
      <w:r w:rsidR="00465B90" w:rsidRPr="00465B90">
        <w:rPr>
          <w:rFonts w:ascii="Arial" w:hAnsi="Arial" w:cs="Arial"/>
          <w:sz w:val="22"/>
          <w:szCs w:val="22"/>
          <w:lang w:val="es-MX"/>
        </w:rPr>
        <w:t>Comité de Enlace. - El grupo de personas que tratándose del acto de Entrega-Recepción final, son designados por quien vaya a entregar la titularidad del ente que corresponda, con el objetivo de dar a conocer previamente los recursos y responsabilidades que habrán de entregarse de manera formal;</w:t>
      </w:r>
    </w:p>
    <w:p w14:paraId="7C5E9AF4" w14:textId="77777777" w:rsidR="00B439FA" w:rsidRPr="00293790" w:rsidRDefault="00B439FA" w:rsidP="007A2A82">
      <w:pPr>
        <w:pStyle w:val="HTMLconformatoprevio"/>
        <w:jc w:val="right"/>
        <w:rPr>
          <w:rFonts w:asciiTheme="minorHAnsi" w:hAnsiTheme="minorHAnsi" w:cs="Arial"/>
          <w:color w:val="0070C0"/>
          <w:sz w:val="16"/>
          <w:szCs w:val="16"/>
        </w:rPr>
      </w:pPr>
      <w:r w:rsidRPr="00293790">
        <w:rPr>
          <w:rFonts w:asciiTheme="minorHAnsi" w:hAnsiTheme="minorHAnsi" w:cs="Arial"/>
          <w:color w:val="0070C0"/>
          <w:sz w:val="16"/>
          <w:szCs w:val="16"/>
        </w:rPr>
        <w:t>REFORMADO POR DEC. 138 P.O. 38 DEL 11 DE MAYO DE 2017.</w:t>
      </w:r>
    </w:p>
    <w:p w14:paraId="546B6F70" w14:textId="77777777" w:rsidR="00392083" w:rsidRPr="00FE4099" w:rsidRDefault="00392083" w:rsidP="007A2A82">
      <w:pPr>
        <w:pStyle w:val="HTMLconformatoprevio"/>
        <w:jc w:val="both"/>
        <w:rPr>
          <w:rFonts w:ascii="Arial" w:hAnsi="Arial" w:cs="Arial"/>
          <w:sz w:val="22"/>
          <w:szCs w:val="22"/>
        </w:rPr>
      </w:pPr>
    </w:p>
    <w:p w14:paraId="389EEBA3"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b/>
          <w:sz w:val="22"/>
          <w:szCs w:val="22"/>
        </w:rPr>
        <w:t>III.-</w:t>
      </w:r>
      <w:r w:rsidRPr="00FE4099">
        <w:rPr>
          <w:rFonts w:ascii="Arial" w:hAnsi="Arial" w:cs="Arial"/>
          <w:sz w:val="22"/>
          <w:szCs w:val="22"/>
        </w:rPr>
        <w:t xml:space="preserve"> </w:t>
      </w:r>
      <w:r w:rsidR="00465B90" w:rsidRPr="00465B90">
        <w:rPr>
          <w:rFonts w:ascii="Arial" w:hAnsi="Arial" w:cs="Arial"/>
          <w:sz w:val="22"/>
          <w:szCs w:val="22"/>
          <w:lang w:val="es-MX"/>
        </w:rPr>
        <w:t>Comité Receptor. - El grupo de personas que tratándose del acto de Entrega-Recepción final, son designados por quien vaya a ocupar la titularidad del ente que corresponda, con el objetivo de conocer previamente los recursos y responsabilidades que habrán de recibirse de manera formal;</w:t>
      </w:r>
    </w:p>
    <w:p w14:paraId="43C29EC9" w14:textId="77777777" w:rsidR="00392083" w:rsidRPr="00FE4099" w:rsidRDefault="00392083" w:rsidP="007A2A82">
      <w:pPr>
        <w:pStyle w:val="HTMLconformatoprevio"/>
        <w:jc w:val="both"/>
        <w:rPr>
          <w:rFonts w:ascii="Arial" w:hAnsi="Arial" w:cs="Arial"/>
          <w:sz w:val="22"/>
          <w:szCs w:val="22"/>
        </w:rPr>
      </w:pPr>
    </w:p>
    <w:p w14:paraId="1C52654E" w14:textId="77777777" w:rsidR="00392083" w:rsidRPr="00465B90" w:rsidRDefault="00392083" w:rsidP="007A2A82">
      <w:pPr>
        <w:pStyle w:val="HTMLconformatoprevio"/>
        <w:jc w:val="both"/>
        <w:rPr>
          <w:rFonts w:ascii="Arial" w:hAnsi="Arial" w:cs="Arial"/>
          <w:sz w:val="22"/>
          <w:szCs w:val="22"/>
        </w:rPr>
      </w:pPr>
      <w:r w:rsidRPr="00FE4099">
        <w:rPr>
          <w:rFonts w:ascii="Arial" w:hAnsi="Arial" w:cs="Arial"/>
          <w:b/>
          <w:sz w:val="22"/>
          <w:szCs w:val="22"/>
        </w:rPr>
        <w:t>IV.-</w:t>
      </w:r>
      <w:r w:rsidRPr="00FE4099">
        <w:rPr>
          <w:rFonts w:ascii="Arial" w:hAnsi="Arial" w:cs="Arial"/>
          <w:sz w:val="22"/>
          <w:szCs w:val="22"/>
        </w:rPr>
        <w:t xml:space="preserve"> </w:t>
      </w:r>
      <w:r w:rsidR="00465B90" w:rsidRPr="00465B90">
        <w:rPr>
          <w:rFonts w:ascii="Arial" w:hAnsi="Arial" w:cs="Arial"/>
          <w:sz w:val="22"/>
          <w:szCs w:val="22"/>
          <w:lang w:val="es-MX"/>
        </w:rPr>
        <w:t>Contraloría. - La Secretaría de Contraloría del Estado de Durango;</w:t>
      </w:r>
    </w:p>
    <w:p w14:paraId="20052479" w14:textId="77777777" w:rsidR="00392083" w:rsidRPr="00465B90" w:rsidRDefault="00392083" w:rsidP="007A2A82">
      <w:pPr>
        <w:pStyle w:val="HTMLconformatoprevio"/>
        <w:jc w:val="both"/>
        <w:rPr>
          <w:rFonts w:ascii="Arial" w:hAnsi="Arial" w:cs="Arial"/>
          <w:sz w:val="22"/>
          <w:szCs w:val="22"/>
        </w:rPr>
      </w:pPr>
    </w:p>
    <w:p w14:paraId="00550636"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b/>
          <w:sz w:val="22"/>
          <w:szCs w:val="22"/>
        </w:rPr>
        <w:t>V.-</w:t>
      </w:r>
      <w:r w:rsidRPr="00FE4099">
        <w:rPr>
          <w:rFonts w:ascii="Arial" w:hAnsi="Arial" w:cs="Arial"/>
          <w:sz w:val="22"/>
          <w:szCs w:val="22"/>
        </w:rPr>
        <w:t xml:space="preserve"> </w:t>
      </w:r>
      <w:r w:rsidR="00465B90" w:rsidRPr="00FE4099">
        <w:rPr>
          <w:rFonts w:ascii="Arial" w:hAnsi="Arial" w:cs="Arial"/>
          <w:sz w:val="22"/>
          <w:szCs w:val="22"/>
        </w:rPr>
        <w:t>Dependencias. -</w:t>
      </w:r>
      <w:r w:rsidRPr="00FE4099">
        <w:rPr>
          <w:rFonts w:ascii="Arial" w:hAnsi="Arial" w:cs="Arial"/>
          <w:sz w:val="22"/>
          <w:szCs w:val="22"/>
        </w:rPr>
        <w:t xml:space="preserve"> Las señaladas en la Ley Orgánica de la Administración Pública del Estado de Durango y que integran la Administración Pública Centralizada, así como las creadas con este carácter general en los ordenamientos municipales;</w:t>
      </w:r>
    </w:p>
    <w:p w14:paraId="58DBE755" w14:textId="77777777" w:rsidR="00392083" w:rsidRPr="00FE4099" w:rsidRDefault="00392083" w:rsidP="007A2A82">
      <w:pPr>
        <w:pStyle w:val="HTMLconformatoprevio"/>
        <w:jc w:val="both"/>
        <w:rPr>
          <w:rFonts w:ascii="Arial" w:hAnsi="Arial" w:cs="Arial"/>
          <w:sz w:val="22"/>
          <w:szCs w:val="22"/>
        </w:rPr>
      </w:pPr>
    </w:p>
    <w:p w14:paraId="07469E0C"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b/>
          <w:sz w:val="22"/>
          <w:szCs w:val="22"/>
        </w:rPr>
        <w:t>VI.-</w:t>
      </w:r>
      <w:r w:rsidRPr="00FE4099">
        <w:rPr>
          <w:rFonts w:ascii="Arial" w:hAnsi="Arial" w:cs="Arial"/>
          <w:sz w:val="22"/>
          <w:szCs w:val="22"/>
        </w:rPr>
        <w:t xml:space="preserve"> </w:t>
      </w:r>
      <w:proofErr w:type="gramStart"/>
      <w:r w:rsidRPr="00FE4099">
        <w:rPr>
          <w:rFonts w:ascii="Arial" w:hAnsi="Arial" w:cs="Arial"/>
          <w:sz w:val="22"/>
          <w:szCs w:val="22"/>
        </w:rPr>
        <w:t>Ente.-</w:t>
      </w:r>
      <w:proofErr w:type="gramEnd"/>
      <w:r w:rsidRPr="00FE4099">
        <w:rPr>
          <w:rFonts w:ascii="Arial" w:hAnsi="Arial" w:cs="Arial"/>
          <w:sz w:val="22"/>
          <w:szCs w:val="22"/>
        </w:rPr>
        <w:t xml:space="preserve"> Los Poderes del Estado, los entes autónomos previstos en la Constitución Política del Estado Libre y Soberano de Durango o en las leyes locales y los Ayuntamientos;</w:t>
      </w:r>
    </w:p>
    <w:p w14:paraId="3B29DF04" w14:textId="77777777" w:rsidR="00392083" w:rsidRPr="00FE4099" w:rsidRDefault="00392083" w:rsidP="007A2A82">
      <w:pPr>
        <w:pStyle w:val="HTMLconformatoprevio"/>
        <w:jc w:val="both"/>
        <w:rPr>
          <w:rFonts w:ascii="Arial" w:hAnsi="Arial" w:cs="Arial"/>
          <w:sz w:val="22"/>
          <w:szCs w:val="22"/>
        </w:rPr>
      </w:pPr>
    </w:p>
    <w:p w14:paraId="505D802F"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b/>
          <w:sz w:val="22"/>
          <w:szCs w:val="22"/>
        </w:rPr>
        <w:t>VII.-</w:t>
      </w:r>
      <w:r w:rsidRPr="00FE4099">
        <w:rPr>
          <w:rFonts w:ascii="Arial" w:hAnsi="Arial" w:cs="Arial"/>
          <w:sz w:val="22"/>
          <w:szCs w:val="22"/>
        </w:rPr>
        <w:t xml:space="preserve"> </w:t>
      </w:r>
      <w:proofErr w:type="gramStart"/>
      <w:r w:rsidRPr="00FE4099">
        <w:rPr>
          <w:rFonts w:ascii="Arial" w:hAnsi="Arial" w:cs="Arial"/>
          <w:sz w:val="22"/>
          <w:szCs w:val="22"/>
        </w:rPr>
        <w:t>Entidades.-</w:t>
      </w:r>
      <w:proofErr w:type="gramEnd"/>
      <w:r w:rsidRPr="00FE4099">
        <w:rPr>
          <w:rFonts w:ascii="Arial" w:hAnsi="Arial" w:cs="Arial"/>
          <w:sz w:val="22"/>
          <w:szCs w:val="22"/>
        </w:rPr>
        <w:t xml:space="preserve"> Las que establece la Ley Orgánica de la Administración Pública del Estado de Durango y la Ley de Entidades Paraestatales del Estado de Durango, que integran la Administración Pública Descentralizada, así como las creadas con este carácter general en los ordenamientos municipales</w:t>
      </w:r>
      <w:r w:rsidRPr="00FE4099">
        <w:rPr>
          <w:rFonts w:ascii="Arial" w:hAnsi="Arial" w:cs="Arial"/>
          <w:b/>
          <w:sz w:val="22"/>
          <w:szCs w:val="22"/>
        </w:rPr>
        <w:t>;</w:t>
      </w:r>
    </w:p>
    <w:p w14:paraId="2E0B5BD9" w14:textId="77777777" w:rsidR="00392083" w:rsidRPr="00FE4099" w:rsidRDefault="00392083" w:rsidP="007A2A82">
      <w:pPr>
        <w:pStyle w:val="HTMLconformatoprevio"/>
        <w:jc w:val="both"/>
        <w:rPr>
          <w:rFonts w:ascii="Arial" w:hAnsi="Arial" w:cs="Arial"/>
          <w:sz w:val="22"/>
          <w:szCs w:val="22"/>
        </w:rPr>
      </w:pPr>
    </w:p>
    <w:p w14:paraId="04CF6655"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b/>
          <w:sz w:val="22"/>
          <w:szCs w:val="22"/>
        </w:rPr>
        <w:t>VIII.-</w:t>
      </w:r>
      <w:r w:rsidRPr="00FE4099">
        <w:rPr>
          <w:rFonts w:ascii="Arial" w:hAnsi="Arial" w:cs="Arial"/>
          <w:sz w:val="22"/>
          <w:szCs w:val="22"/>
        </w:rPr>
        <w:t xml:space="preserve"> Entrega-</w:t>
      </w:r>
      <w:proofErr w:type="gramStart"/>
      <w:r w:rsidRPr="00FE4099">
        <w:rPr>
          <w:rFonts w:ascii="Arial" w:hAnsi="Arial" w:cs="Arial"/>
          <w:sz w:val="22"/>
          <w:szCs w:val="22"/>
        </w:rPr>
        <w:t>Recepción.-</w:t>
      </w:r>
      <w:proofErr w:type="gramEnd"/>
      <w:r w:rsidRPr="00FE4099">
        <w:rPr>
          <w:rFonts w:ascii="Arial" w:hAnsi="Arial" w:cs="Arial"/>
          <w:sz w:val="22"/>
          <w:szCs w:val="22"/>
        </w:rPr>
        <w:t xml:space="preserve"> El acto de interés público obligatorio y formal, mediante el cual se efectúe la Entrega-Recepción de los asuntos y recursos públicos, que se realiza mediante el acta correspondiente, en la que se describe el estado que guardan la administración de los entes, dependencias, entidades o sujeto obligado de que se trate, debiendo contener los requisitos y formatos establecidos por la presente Ley, así como el marco normativo correspondiente;</w:t>
      </w:r>
    </w:p>
    <w:p w14:paraId="23957DD5" w14:textId="77777777" w:rsidR="00392083" w:rsidRPr="00FE4099" w:rsidRDefault="00392083" w:rsidP="007A2A82">
      <w:pPr>
        <w:pStyle w:val="HTMLconformatoprevio"/>
        <w:jc w:val="both"/>
        <w:rPr>
          <w:rFonts w:ascii="Arial" w:hAnsi="Arial" w:cs="Arial"/>
          <w:sz w:val="22"/>
          <w:szCs w:val="22"/>
        </w:rPr>
      </w:pPr>
    </w:p>
    <w:p w14:paraId="39091BA3"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b/>
          <w:sz w:val="22"/>
          <w:szCs w:val="22"/>
        </w:rPr>
        <w:t>IX.-</w:t>
      </w:r>
      <w:r w:rsidRPr="00FE4099">
        <w:rPr>
          <w:rFonts w:ascii="Arial" w:hAnsi="Arial" w:cs="Arial"/>
          <w:sz w:val="22"/>
          <w:szCs w:val="22"/>
        </w:rPr>
        <w:t xml:space="preserve"> </w:t>
      </w:r>
      <w:proofErr w:type="gramStart"/>
      <w:r w:rsidRPr="00FE4099">
        <w:rPr>
          <w:rFonts w:ascii="Arial" w:hAnsi="Arial" w:cs="Arial"/>
          <w:sz w:val="22"/>
          <w:szCs w:val="22"/>
        </w:rPr>
        <w:t>Formatos.-</w:t>
      </w:r>
      <w:proofErr w:type="gramEnd"/>
      <w:r w:rsidRPr="00FE4099">
        <w:rPr>
          <w:rFonts w:ascii="Arial" w:hAnsi="Arial" w:cs="Arial"/>
          <w:sz w:val="22"/>
          <w:szCs w:val="22"/>
        </w:rPr>
        <w:t xml:space="preserve"> Los documentos anexos al acta, previamente establecidos por la Contraloría u Órganos de Control, según corresponda</w:t>
      </w:r>
      <w:r w:rsidRPr="00FE4099">
        <w:rPr>
          <w:rFonts w:ascii="Arial" w:hAnsi="Arial" w:cs="Arial"/>
          <w:b/>
          <w:sz w:val="22"/>
          <w:szCs w:val="22"/>
        </w:rPr>
        <w:t>,</w:t>
      </w:r>
      <w:r w:rsidRPr="00FE4099">
        <w:rPr>
          <w:rFonts w:ascii="Arial" w:hAnsi="Arial" w:cs="Arial"/>
          <w:sz w:val="22"/>
          <w:szCs w:val="22"/>
        </w:rPr>
        <w:t xml:space="preserve"> donde consta la relación de los conceptos sujetos a la Entrega-Recepción;</w:t>
      </w:r>
    </w:p>
    <w:p w14:paraId="2D760C17" w14:textId="77777777" w:rsidR="00392083" w:rsidRPr="00FE4099" w:rsidRDefault="00392083" w:rsidP="007A2A82">
      <w:pPr>
        <w:pStyle w:val="HTMLconformatoprevio"/>
        <w:jc w:val="both"/>
        <w:rPr>
          <w:rFonts w:ascii="Arial" w:hAnsi="Arial" w:cs="Arial"/>
          <w:sz w:val="22"/>
          <w:szCs w:val="22"/>
        </w:rPr>
      </w:pPr>
    </w:p>
    <w:p w14:paraId="24BA99F6"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b/>
          <w:sz w:val="22"/>
          <w:szCs w:val="22"/>
        </w:rPr>
        <w:t>X.-</w:t>
      </w:r>
      <w:r w:rsidRPr="00FE4099">
        <w:rPr>
          <w:rFonts w:ascii="Arial" w:hAnsi="Arial" w:cs="Arial"/>
          <w:sz w:val="22"/>
          <w:szCs w:val="22"/>
        </w:rPr>
        <w:t xml:space="preserve"> Órganos Internos de </w:t>
      </w:r>
      <w:proofErr w:type="gramStart"/>
      <w:r w:rsidRPr="00FE4099">
        <w:rPr>
          <w:rFonts w:ascii="Arial" w:hAnsi="Arial" w:cs="Arial"/>
          <w:sz w:val="22"/>
          <w:szCs w:val="22"/>
        </w:rPr>
        <w:t>Control.-</w:t>
      </w:r>
      <w:proofErr w:type="gramEnd"/>
      <w:r w:rsidRPr="00FE4099">
        <w:rPr>
          <w:rFonts w:ascii="Arial" w:hAnsi="Arial" w:cs="Arial"/>
          <w:sz w:val="22"/>
          <w:szCs w:val="22"/>
        </w:rPr>
        <w:t xml:space="preserve"> Las Contralorías Internas de las dependencias y entidades de las administraciones públicas estatal y municipales, así como los organismos equivalentes de los Poderes Judicial, Legislativo y de los entes autónomos;</w:t>
      </w:r>
    </w:p>
    <w:p w14:paraId="25B13069" w14:textId="77777777" w:rsidR="00392083" w:rsidRPr="00FE4099" w:rsidRDefault="00392083" w:rsidP="007A2A82">
      <w:pPr>
        <w:pStyle w:val="HTMLconformatoprevio"/>
        <w:jc w:val="both"/>
        <w:rPr>
          <w:rFonts w:ascii="Arial" w:hAnsi="Arial" w:cs="Arial"/>
          <w:sz w:val="22"/>
          <w:szCs w:val="22"/>
        </w:rPr>
      </w:pPr>
    </w:p>
    <w:p w14:paraId="199AEEE9"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b/>
          <w:sz w:val="22"/>
          <w:szCs w:val="22"/>
        </w:rPr>
        <w:t>XI.-</w:t>
      </w:r>
      <w:r w:rsidRPr="00FE4099">
        <w:rPr>
          <w:rFonts w:ascii="Arial" w:hAnsi="Arial" w:cs="Arial"/>
          <w:sz w:val="22"/>
          <w:szCs w:val="22"/>
        </w:rPr>
        <w:t xml:space="preserve"> Marco </w:t>
      </w:r>
      <w:proofErr w:type="gramStart"/>
      <w:r w:rsidRPr="00FE4099">
        <w:rPr>
          <w:rFonts w:ascii="Arial" w:hAnsi="Arial" w:cs="Arial"/>
          <w:sz w:val="22"/>
          <w:szCs w:val="22"/>
        </w:rPr>
        <w:t>Normativo.-</w:t>
      </w:r>
      <w:proofErr w:type="gramEnd"/>
      <w:r w:rsidRPr="00FE4099">
        <w:rPr>
          <w:rFonts w:ascii="Arial" w:hAnsi="Arial" w:cs="Arial"/>
          <w:sz w:val="22"/>
          <w:szCs w:val="22"/>
        </w:rPr>
        <w:t xml:space="preserve"> Todo ordenamiento que regule, ordene</w:t>
      </w:r>
      <w:r w:rsidRPr="00FE4099">
        <w:rPr>
          <w:rFonts w:ascii="Arial" w:hAnsi="Arial" w:cs="Arial"/>
          <w:b/>
          <w:sz w:val="22"/>
          <w:szCs w:val="22"/>
        </w:rPr>
        <w:t>,</w:t>
      </w:r>
      <w:r w:rsidRPr="00FE4099">
        <w:rPr>
          <w:rFonts w:ascii="Arial" w:hAnsi="Arial" w:cs="Arial"/>
          <w:sz w:val="22"/>
          <w:szCs w:val="22"/>
        </w:rPr>
        <w:t xml:space="preserve"> dé transparencia y uniformidad al proceso de Entrega-Recepción;</w:t>
      </w:r>
    </w:p>
    <w:p w14:paraId="67CC0E0D" w14:textId="77777777" w:rsidR="00392083" w:rsidRPr="00FE4099" w:rsidRDefault="00392083" w:rsidP="007A2A82">
      <w:pPr>
        <w:pStyle w:val="HTMLconformatoprevio"/>
        <w:jc w:val="both"/>
        <w:rPr>
          <w:rFonts w:ascii="Arial" w:hAnsi="Arial" w:cs="Arial"/>
          <w:sz w:val="22"/>
          <w:szCs w:val="22"/>
        </w:rPr>
      </w:pPr>
    </w:p>
    <w:p w14:paraId="1A43E569" w14:textId="77777777" w:rsidR="00392083" w:rsidRPr="00465B90" w:rsidRDefault="00392083" w:rsidP="007A2A82">
      <w:pPr>
        <w:pStyle w:val="HTMLconformatoprevio"/>
        <w:jc w:val="both"/>
        <w:rPr>
          <w:rFonts w:ascii="Arial" w:hAnsi="Arial" w:cs="Arial"/>
          <w:sz w:val="22"/>
          <w:szCs w:val="22"/>
        </w:rPr>
      </w:pPr>
      <w:r w:rsidRPr="00FE4099">
        <w:rPr>
          <w:rFonts w:ascii="Arial" w:hAnsi="Arial" w:cs="Arial"/>
          <w:b/>
          <w:sz w:val="22"/>
          <w:szCs w:val="22"/>
        </w:rPr>
        <w:t>XII.-</w:t>
      </w:r>
      <w:r w:rsidRPr="00FE4099">
        <w:rPr>
          <w:rFonts w:ascii="Arial" w:hAnsi="Arial" w:cs="Arial"/>
          <w:sz w:val="22"/>
          <w:szCs w:val="22"/>
        </w:rPr>
        <w:t xml:space="preserve"> </w:t>
      </w:r>
      <w:r w:rsidR="00465B90" w:rsidRPr="00465B90">
        <w:rPr>
          <w:rFonts w:ascii="Arial" w:hAnsi="Arial" w:cs="Arial"/>
          <w:sz w:val="22"/>
          <w:szCs w:val="22"/>
          <w:lang w:val="es-MX"/>
        </w:rPr>
        <w:t>Servidores Públicos. - Toda persona física que desempeñe en las dependencias, entes o entidades, algún empleo, cargo o comisión de cualquier naturaleza, por elección, nombramiento o contrato;</w:t>
      </w:r>
    </w:p>
    <w:p w14:paraId="39C4BB12" w14:textId="77777777" w:rsidR="00392083" w:rsidRPr="00FE4099" w:rsidRDefault="00392083" w:rsidP="007A2A82">
      <w:pPr>
        <w:pStyle w:val="HTMLconformatoprevio"/>
        <w:jc w:val="both"/>
        <w:rPr>
          <w:rFonts w:ascii="Arial" w:hAnsi="Arial" w:cs="Arial"/>
          <w:sz w:val="22"/>
          <w:szCs w:val="22"/>
        </w:rPr>
      </w:pPr>
    </w:p>
    <w:p w14:paraId="4B4977C8"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b/>
          <w:sz w:val="22"/>
          <w:szCs w:val="22"/>
        </w:rPr>
        <w:t>XIII.-</w:t>
      </w:r>
      <w:r w:rsidRPr="00FE4099">
        <w:rPr>
          <w:rFonts w:ascii="Arial" w:hAnsi="Arial" w:cs="Arial"/>
          <w:sz w:val="22"/>
          <w:szCs w:val="22"/>
        </w:rPr>
        <w:t xml:space="preserve"> Sujeto </w:t>
      </w:r>
      <w:proofErr w:type="gramStart"/>
      <w:r w:rsidRPr="00FE4099">
        <w:rPr>
          <w:rFonts w:ascii="Arial" w:hAnsi="Arial" w:cs="Arial"/>
          <w:sz w:val="22"/>
          <w:szCs w:val="22"/>
        </w:rPr>
        <w:t>Obligado.-</w:t>
      </w:r>
      <w:proofErr w:type="gramEnd"/>
      <w:r w:rsidRPr="00FE4099">
        <w:rPr>
          <w:rFonts w:ascii="Arial" w:hAnsi="Arial" w:cs="Arial"/>
          <w:sz w:val="22"/>
          <w:szCs w:val="22"/>
        </w:rPr>
        <w:t xml:space="preserve"> Aquél que sin ser servidor público tenga un cargo honorífico, administre recursos y asuntos públicos;</w:t>
      </w:r>
    </w:p>
    <w:p w14:paraId="5C85101E" w14:textId="77777777" w:rsidR="00392083" w:rsidRPr="00FE4099" w:rsidRDefault="00392083" w:rsidP="007A2A82">
      <w:pPr>
        <w:pStyle w:val="HTMLconformatoprevio"/>
        <w:jc w:val="both"/>
        <w:rPr>
          <w:rFonts w:ascii="Arial" w:hAnsi="Arial" w:cs="Arial"/>
          <w:sz w:val="22"/>
          <w:szCs w:val="22"/>
        </w:rPr>
      </w:pPr>
    </w:p>
    <w:p w14:paraId="77C82E47"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b/>
          <w:sz w:val="22"/>
          <w:szCs w:val="22"/>
        </w:rPr>
        <w:t>XIV.-</w:t>
      </w:r>
      <w:r w:rsidRPr="00FE4099">
        <w:rPr>
          <w:rFonts w:ascii="Arial" w:hAnsi="Arial" w:cs="Arial"/>
          <w:sz w:val="22"/>
          <w:szCs w:val="22"/>
        </w:rPr>
        <w:t xml:space="preserve"> Superior </w:t>
      </w:r>
      <w:proofErr w:type="gramStart"/>
      <w:r w:rsidRPr="00FE4099">
        <w:rPr>
          <w:rFonts w:ascii="Arial" w:hAnsi="Arial" w:cs="Arial"/>
          <w:sz w:val="22"/>
          <w:szCs w:val="22"/>
        </w:rPr>
        <w:t>Jerárquico.-</w:t>
      </w:r>
      <w:proofErr w:type="gramEnd"/>
      <w:r w:rsidRPr="00FE4099">
        <w:rPr>
          <w:rFonts w:ascii="Arial" w:hAnsi="Arial" w:cs="Arial"/>
          <w:sz w:val="22"/>
          <w:szCs w:val="22"/>
        </w:rPr>
        <w:t xml:space="preserve"> El titular del ente, dependencia o entidad de que se trate, de conformidad con su normatividad; y</w:t>
      </w:r>
    </w:p>
    <w:p w14:paraId="55A462C3" w14:textId="77777777" w:rsidR="00392083" w:rsidRPr="00FE4099" w:rsidRDefault="00392083" w:rsidP="007A2A82">
      <w:pPr>
        <w:pStyle w:val="HTMLconformatoprevio"/>
        <w:jc w:val="both"/>
        <w:rPr>
          <w:rFonts w:ascii="Arial" w:hAnsi="Arial" w:cs="Arial"/>
          <w:sz w:val="22"/>
          <w:szCs w:val="22"/>
        </w:rPr>
      </w:pPr>
    </w:p>
    <w:p w14:paraId="1E6DAE2E"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b/>
          <w:sz w:val="22"/>
          <w:szCs w:val="22"/>
        </w:rPr>
        <w:t>XV.-</w:t>
      </w:r>
      <w:r w:rsidRPr="00FE4099">
        <w:rPr>
          <w:rFonts w:ascii="Arial" w:hAnsi="Arial" w:cs="Arial"/>
          <w:sz w:val="22"/>
          <w:szCs w:val="22"/>
        </w:rPr>
        <w:t xml:space="preserve"> Unidad </w:t>
      </w:r>
      <w:proofErr w:type="gramStart"/>
      <w:r w:rsidRPr="00FE4099">
        <w:rPr>
          <w:rFonts w:ascii="Arial" w:hAnsi="Arial" w:cs="Arial"/>
          <w:sz w:val="22"/>
          <w:szCs w:val="22"/>
        </w:rPr>
        <w:t>Administrativa.-</w:t>
      </w:r>
      <w:proofErr w:type="gramEnd"/>
      <w:r w:rsidRPr="00FE4099">
        <w:rPr>
          <w:rFonts w:ascii="Arial" w:hAnsi="Arial" w:cs="Arial"/>
          <w:sz w:val="22"/>
          <w:szCs w:val="22"/>
        </w:rPr>
        <w:t xml:space="preserve"> </w:t>
      </w:r>
      <w:r w:rsidR="008C4ACB" w:rsidRPr="00FE4099">
        <w:rPr>
          <w:rFonts w:ascii="Arial" w:hAnsi="Arial" w:cs="Arial"/>
          <w:sz w:val="22"/>
          <w:szCs w:val="22"/>
        </w:rPr>
        <w:t>Aquélla que</w:t>
      </w:r>
      <w:r w:rsidRPr="00FE4099">
        <w:rPr>
          <w:rFonts w:ascii="Arial" w:hAnsi="Arial" w:cs="Arial"/>
          <w:sz w:val="22"/>
          <w:szCs w:val="22"/>
        </w:rPr>
        <w:t xml:space="preserve"> está integrada por los empleados de una o varias áreas, que en el desempeño de sus funciones tiene propósitos y objetivos comunes.</w:t>
      </w:r>
    </w:p>
    <w:p w14:paraId="70BFDE4B" w14:textId="77777777" w:rsidR="00392083" w:rsidRDefault="00682342" w:rsidP="00682342">
      <w:pPr>
        <w:pStyle w:val="HTMLconformatoprevio"/>
        <w:jc w:val="right"/>
        <w:rPr>
          <w:rFonts w:ascii="Arial" w:hAnsi="Arial" w:cs="Arial"/>
          <w:sz w:val="22"/>
          <w:szCs w:val="22"/>
        </w:rPr>
      </w:pPr>
      <w:r>
        <w:rPr>
          <w:rFonts w:asciiTheme="minorHAnsi" w:hAnsiTheme="minorHAnsi" w:cstheme="minorHAnsi"/>
          <w:color w:val="0070C0"/>
          <w:sz w:val="16"/>
          <w:szCs w:val="16"/>
          <w:lang w:val="es-MX"/>
        </w:rPr>
        <w:t>ARTICULO REFORMADO POR DEC. 474, P.O. 92</w:t>
      </w:r>
      <w:r w:rsidR="00293790">
        <w:rPr>
          <w:rFonts w:asciiTheme="minorHAnsi" w:hAnsiTheme="minorHAnsi" w:cstheme="minorHAnsi"/>
          <w:color w:val="0070C0"/>
          <w:sz w:val="16"/>
          <w:szCs w:val="16"/>
          <w:lang w:val="es-MX"/>
        </w:rPr>
        <w:t xml:space="preserve"> BIS</w:t>
      </w:r>
      <w:r>
        <w:rPr>
          <w:rFonts w:asciiTheme="minorHAnsi" w:hAnsiTheme="minorHAnsi" w:cstheme="minorHAnsi"/>
          <w:color w:val="0070C0"/>
          <w:sz w:val="16"/>
          <w:szCs w:val="16"/>
          <w:lang w:val="es-MX"/>
        </w:rPr>
        <w:t xml:space="preserve"> DEL 15 DE NOVIEMBRE DE 2020.</w:t>
      </w:r>
    </w:p>
    <w:p w14:paraId="0BBFDD4F" w14:textId="77777777" w:rsidR="00682342" w:rsidRPr="00FE4099" w:rsidRDefault="00682342" w:rsidP="007A2A82">
      <w:pPr>
        <w:pStyle w:val="HTMLconformatoprevio"/>
        <w:jc w:val="both"/>
        <w:rPr>
          <w:rFonts w:ascii="Arial" w:hAnsi="Arial" w:cs="Arial"/>
          <w:sz w:val="22"/>
          <w:szCs w:val="22"/>
        </w:rPr>
      </w:pPr>
    </w:p>
    <w:p w14:paraId="5A99CF21"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3.</w:t>
      </w:r>
      <w:r w:rsidR="008C4ACB" w:rsidRPr="00FE4099">
        <w:rPr>
          <w:rFonts w:ascii="Arial" w:hAnsi="Arial" w:cs="Arial"/>
          <w:b/>
          <w:sz w:val="22"/>
          <w:szCs w:val="22"/>
        </w:rPr>
        <w:t xml:space="preserve"> </w:t>
      </w:r>
      <w:r w:rsidR="00392083" w:rsidRPr="00FE4099">
        <w:rPr>
          <w:rFonts w:ascii="Arial" w:hAnsi="Arial" w:cs="Arial"/>
          <w:sz w:val="22"/>
          <w:szCs w:val="22"/>
        </w:rPr>
        <w:t>Los servidores públicos sujetos a la presente Ley</w:t>
      </w:r>
      <w:r w:rsidR="00392083" w:rsidRPr="00FE4099">
        <w:rPr>
          <w:rFonts w:ascii="Arial" w:hAnsi="Arial" w:cs="Arial"/>
          <w:b/>
          <w:sz w:val="22"/>
          <w:szCs w:val="22"/>
        </w:rPr>
        <w:t>,</w:t>
      </w:r>
      <w:r w:rsidR="00392083" w:rsidRPr="00FE4099">
        <w:rPr>
          <w:rFonts w:ascii="Arial" w:hAnsi="Arial" w:cs="Arial"/>
          <w:sz w:val="22"/>
          <w:szCs w:val="22"/>
        </w:rPr>
        <w:t xml:space="preserve"> son:</w:t>
      </w:r>
    </w:p>
    <w:p w14:paraId="59ABFE00" w14:textId="77777777" w:rsidR="00392083" w:rsidRPr="00FE4099" w:rsidRDefault="00392083" w:rsidP="007A2A82">
      <w:pPr>
        <w:pStyle w:val="HTMLconformatoprevio"/>
        <w:jc w:val="both"/>
        <w:rPr>
          <w:rFonts w:ascii="Arial" w:hAnsi="Arial" w:cs="Arial"/>
          <w:sz w:val="22"/>
          <w:szCs w:val="22"/>
        </w:rPr>
      </w:pPr>
    </w:p>
    <w:p w14:paraId="363C3E1C"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b/>
          <w:sz w:val="22"/>
          <w:szCs w:val="22"/>
        </w:rPr>
        <w:t>I.-</w:t>
      </w:r>
      <w:r w:rsidRPr="00FE4099">
        <w:rPr>
          <w:rFonts w:ascii="Arial" w:hAnsi="Arial" w:cs="Arial"/>
          <w:sz w:val="22"/>
          <w:szCs w:val="22"/>
        </w:rPr>
        <w:t xml:space="preserve"> Los integrantes de los entes, desde el nivel de jefe de departamento o su equivalente;</w:t>
      </w:r>
    </w:p>
    <w:p w14:paraId="40279888" w14:textId="77777777" w:rsidR="00392083" w:rsidRPr="00FE4099" w:rsidRDefault="00392083" w:rsidP="007A2A82">
      <w:pPr>
        <w:pStyle w:val="HTMLconformatoprevio"/>
        <w:jc w:val="both"/>
        <w:rPr>
          <w:rFonts w:ascii="Arial" w:hAnsi="Arial" w:cs="Arial"/>
          <w:sz w:val="22"/>
          <w:szCs w:val="22"/>
        </w:rPr>
      </w:pPr>
    </w:p>
    <w:p w14:paraId="4A136383"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b/>
          <w:sz w:val="22"/>
          <w:szCs w:val="22"/>
        </w:rPr>
        <w:t>II.-</w:t>
      </w:r>
      <w:r w:rsidRPr="00FE4099">
        <w:rPr>
          <w:rFonts w:ascii="Arial" w:hAnsi="Arial" w:cs="Arial"/>
          <w:sz w:val="22"/>
          <w:szCs w:val="22"/>
        </w:rPr>
        <w:t xml:space="preserve"> Los integrantes de los Ayuntamientos del Estado, hasta el nivel de jefe de departamento</w:t>
      </w:r>
      <w:r w:rsidRPr="00FE4099">
        <w:rPr>
          <w:rFonts w:ascii="Arial" w:hAnsi="Arial" w:cs="Arial"/>
          <w:b/>
          <w:sz w:val="22"/>
          <w:szCs w:val="22"/>
        </w:rPr>
        <w:t>,</w:t>
      </w:r>
      <w:r w:rsidRPr="00FE4099">
        <w:rPr>
          <w:rFonts w:ascii="Arial" w:hAnsi="Arial" w:cs="Arial"/>
          <w:sz w:val="22"/>
          <w:szCs w:val="22"/>
        </w:rPr>
        <w:t xml:space="preserve"> o su equivalente,</w:t>
      </w:r>
    </w:p>
    <w:p w14:paraId="64DD64B7" w14:textId="77777777" w:rsidR="00392083" w:rsidRPr="00FE4099" w:rsidRDefault="00392083" w:rsidP="007A2A82">
      <w:pPr>
        <w:pStyle w:val="HTMLconformatoprevio"/>
        <w:jc w:val="both"/>
        <w:rPr>
          <w:rFonts w:ascii="Arial" w:hAnsi="Arial" w:cs="Arial"/>
          <w:sz w:val="22"/>
          <w:szCs w:val="22"/>
        </w:rPr>
      </w:pPr>
    </w:p>
    <w:p w14:paraId="1C6DAF4D"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b/>
          <w:sz w:val="22"/>
          <w:szCs w:val="22"/>
        </w:rPr>
        <w:t>III.-</w:t>
      </w:r>
      <w:r w:rsidRPr="00FE4099">
        <w:rPr>
          <w:rFonts w:ascii="Arial" w:hAnsi="Arial" w:cs="Arial"/>
          <w:sz w:val="22"/>
          <w:szCs w:val="22"/>
        </w:rPr>
        <w:t xml:space="preserve"> Los titulares de las entidades de las administraciones públicas estatal y municipales, hasta el nivel de jefe de departamento o su equivalente;</w:t>
      </w:r>
    </w:p>
    <w:p w14:paraId="36EAE940" w14:textId="77777777" w:rsidR="00392083" w:rsidRPr="00FE4099" w:rsidRDefault="00392083" w:rsidP="007A2A82">
      <w:pPr>
        <w:pStyle w:val="HTMLconformatoprevio"/>
        <w:jc w:val="both"/>
        <w:rPr>
          <w:rFonts w:ascii="Arial" w:hAnsi="Arial" w:cs="Arial"/>
          <w:sz w:val="22"/>
          <w:szCs w:val="22"/>
        </w:rPr>
      </w:pPr>
    </w:p>
    <w:p w14:paraId="6D0312A4"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b/>
          <w:sz w:val="22"/>
          <w:szCs w:val="22"/>
        </w:rPr>
        <w:t>IV.-</w:t>
      </w:r>
      <w:r w:rsidRPr="00FE4099">
        <w:rPr>
          <w:rFonts w:ascii="Arial" w:hAnsi="Arial" w:cs="Arial"/>
          <w:sz w:val="22"/>
          <w:szCs w:val="22"/>
        </w:rPr>
        <w:t xml:space="preserve"> Los sujetos obligados; y</w:t>
      </w:r>
    </w:p>
    <w:p w14:paraId="29EF07FA" w14:textId="77777777" w:rsidR="00392083" w:rsidRPr="00FE4099" w:rsidRDefault="00392083" w:rsidP="007A2A82">
      <w:pPr>
        <w:pStyle w:val="HTMLconformatoprevio"/>
        <w:jc w:val="both"/>
        <w:rPr>
          <w:rFonts w:ascii="Arial" w:hAnsi="Arial" w:cs="Arial"/>
          <w:sz w:val="22"/>
          <w:szCs w:val="22"/>
        </w:rPr>
      </w:pPr>
    </w:p>
    <w:p w14:paraId="5211D8F6"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b/>
          <w:sz w:val="22"/>
          <w:szCs w:val="22"/>
        </w:rPr>
        <w:lastRenderedPageBreak/>
        <w:t>V.-</w:t>
      </w:r>
      <w:r w:rsidRPr="00FE4099">
        <w:rPr>
          <w:rFonts w:ascii="Arial" w:hAnsi="Arial" w:cs="Arial"/>
          <w:sz w:val="22"/>
          <w:szCs w:val="22"/>
        </w:rPr>
        <w:t xml:space="preserve"> Los demás que administren recursos públicos y que la naturaleza e importancia de sus funciones determinen las disposiciones legales aplicables.</w:t>
      </w:r>
    </w:p>
    <w:p w14:paraId="11BD38BA" w14:textId="77777777" w:rsidR="00392083" w:rsidRPr="00FE4099" w:rsidRDefault="00392083" w:rsidP="007A2A82">
      <w:pPr>
        <w:pStyle w:val="HTMLconformatoprevio"/>
        <w:jc w:val="both"/>
        <w:rPr>
          <w:rFonts w:ascii="Arial" w:hAnsi="Arial" w:cs="Arial"/>
          <w:sz w:val="22"/>
          <w:szCs w:val="22"/>
        </w:rPr>
      </w:pPr>
    </w:p>
    <w:p w14:paraId="2335E581"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sz w:val="22"/>
          <w:szCs w:val="22"/>
        </w:rPr>
        <w:t>El superior jerárquico, la Contraloría u Órganos Internos de Control</w:t>
      </w:r>
      <w:r w:rsidRPr="00FE4099">
        <w:rPr>
          <w:rFonts w:ascii="Arial" w:hAnsi="Arial" w:cs="Arial"/>
          <w:b/>
          <w:sz w:val="22"/>
          <w:szCs w:val="22"/>
        </w:rPr>
        <w:t>,</w:t>
      </w:r>
      <w:r w:rsidRPr="00FE4099">
        <w:rPr>
          <w:rFonts w:ascii="Arial" w:hAnsi="Arial" w:cs="Arial"/>
          <w:sz w:val="22"/>
          <w:szCs w:val="22"/>
        </w:rPr>
        <w:t xml:space="preserve"> podrán determinar que otros servidores públicos por la naturaleza e importancia de las funciones a su cargo, quedarán sujetos a las disposiciones de esta Ley.</w:t>
      </w:r>
    </w:p>
    <w:p w14:paraId="65B24699" w14:textId="77777777" w:rsidR="00392083" w:rsidRPr="00FE4099" w:rsidRDefault="00392083" w:rsidP="007A2A82">
      <w:pPr>
        <w:pStyle w:val="HTMLconformatoprevio"/>
        <w:jc w:val="both"/>
        <w:rPr>
          <w:rFonts w:ascii="Arial" w:hAnsi="Arial" w:cs="Arial"/>
          <w:sz w:val="22"/>
          <w:szCs w:val="22"/>
        </w:rPr>
      </w:pPr>
    </w:p>
    <w:p w14:paraId="034B5964" w14:textId="77777777" w:rsidR="00392083" w:rsidRDefault="008C4ACB" w:rsidP="007A2A82">
      <w:pPr>
        <w:pStyle w:val="HTMLconformatoprevio"/>
        <w:jc w:val="both"/>
        <w:rPr>
          <w:rFonts w:ascii="Arial" w:hAnsi="Arial" w:cs="Arial"/>
          <w:sz w:val="22"/>
          <w:szCs w:val="22"/>
          <w:lang w:val="es-MX"/>
        </w:rPr>
      </w:pPr>
      <w:r w:rsidRPr="00FE4099">
        <w:rPr>
          <w:rFonts w:ascii="Arial" w:hAnsi="Arial" w:cs="Arial"/>
          <w:b/>
          <w:sz w:val="22"/>
          <w:szCs w:val="22"/>
        </w:rPr>
        <w:t>ARTÍC</w:t>
      </w:r>
      <w:r w:rsidR="007A2A82">
        <w:rPr>
          <w:rFonts w:ascii="Arial" w:hAnsi="Arial" w:cs="Arial"/>
          <w:b/>
          <w:sz w:val="22"/>
          <w:szCs w:val="22"/>
        </w:rPr>
        <w:t>ULO 4.</w:t>
      </w:r>
      <w:r w:rsidRPr="00FE4099">
        <w:rPr>
          <w:rFonts w:ascii="Arial" w:hAnsi="Arial" w:cs="Arial"/>
          <w:sz w:val="22"/>
          <w:szCs w:val="22"/>
        </w:rPr>
        <w:t xml:space="preserve"> </w:t>
      </w:r>
      <w:r w:rsidR="00465B90" w:rsidRPr="00465B90">
        <w:rPr>
          <w:rFonts w:ascii="Arial" w:hAnsi="Arial" w:cs="Arial"/>
          <w:sz w:val="22"/>
          <w:szCs w:val="22"/>
          <w:lang w:val="es-MX"/>
        </w:rPr>
        <w:t>Los servidores públicos y sujetos obligados involucrados en la ejecución de los trabajos de la Entrega-Recepción, deberán atender los principios de legalidad, transparencia, imparcialidad, eficacia y formalidad en el ejercicio de sus funciones, siendo garantes de la veracidad, oportunidad y confiabilidad de la información, sin perjuicio de la responsabilidad que les corresponda por su participación en el proceso de entrega recepción.</w:t>
      </w:r>
    </w:p>
    <w:p w14:paraId="7CB103D4" w14:textId="77777777" w:rsidR="00682342" w:rsidRPr="00465B90" w:rsidRDefault="00682342" w:rsidP="00682342">
      <w:pPr>
        <w:pStyle w:val="HTMLconformatoprevio"/>
        <w:jc w:val="right"/>
        <w:rPr>
          <w:rFonts w:ascii="Arial" w:hAnsi="Arial" w:cs="Arial"/>
          <w:sz w:val="22"/>
          <w:szCs w:val="22"/>
        </w:rPr>
      </w:pPr>
      <w:r>
        <w:rPr>
          <w:rFonts w:asciiTheme="minorHAnsi" w:hAnsiTheme="minorHAnsi" w:cstheme="minorHAnsi"/>
          <w:color w:val="0070C0"/>
          <w:sz w:val="16"/>
          <w:szCs w:val="16"/>
          <w:lang w:val="es-MX"/>
        </w:rPr>
        <w:t>ARTICULO REFORMADO POR DEC. 474, P.O. 92</w:t>
      </w:r>
      <w:r w:rsidR="00293790">
        <w:rPr>
          <w:rFonts w:asciiTheme="minorHAnsi" w:hAnsiTheme="minorHAnsi" w:cstheme="minorHAnsi"/>
          <w:color w:val="0070C0"/>
          <w:sz w:val="16"/>
          <w:szCs w:val="16"/>
          <w:lang w:val="es-MX"/>
        </w:rPr>
        <w:t xml:space="preserve"> BIS</w:t>
      </w:r>
      <w:r>
        <w:rPr>
          <w:rFonts w:asciiTheme="minorHAnsi" w:hAnsiTheme="minorHAnsi" w:cstheme="minorHAnsi"/>
          <w:color w:val="0070C0"/>
          <w:sz w:val="16"/>
          <w:szCs w:val="16"/>
          <w:lang w:val="es-MX"/>
        </w:rPr>
        <w:t xml:space="preserve"> DEL 15 DE NOVIEMBRE DE 2020.</w:t>
      </w:r>
    </w:p>
    <w:p w14:paraId="2DECC631" w14:textId="77777777" w:rsidR="00392083" w:rsidRPr="00FE4099" w:rsidRDefault="00392083" w:rsidP="007A2A82">
      <w:pPr>
        <w:pStyle w:val="HTMLconformatoprevio"/>
        <w:jc w:val="both"/>
        <w:rPr>
          <w:rFonts w:ascii="Arial" w:hAnsi="Arial" w:cs="Arial"/>
          <w:sz w:val="22"/>
          <w:szCs w:val="22"/>
        </w:rPr>
      </w:pPr>
    </w:p>
    <w:p w14:paraId="6F7C1F0A"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5.</w:t>
      </w:r>
      <w:r w:rsidR="008C4ACB" w:rsidRPr="00FE4099">
        <w:rPr>
          <w:rFonts w:ascii="Arial" w:hAnsi="Arial" w:cs="Arial"/>
          <w:b/>
          <w:sz w:val="22"/>
          <w:szCs w:val="22"/>
        </w:rPr>
        <w:t xml:space="preserve"> </w:t>
      </w:r>
      <w:r w:rsidR="008C4ACB" w:rsidRPr="008C4ACB">
        <w:rPr>
          <w:rFonts w:ascii="Arial" w:hAnsi="Arial" w:cs="Arial"/>
          <w:sz w:val="22"/>
          <w:szCs w:val="22"/>
        </w:rPr>
        <w:t>La</w:t>
      </w:r>
      <w:r w:rsidR="00392083" w:rsidRPr="00FE4099">
        <w:rPr>
          <w:rFonts w:ascii="Arial" w:hAnsi="Arial" w:cs="Arial"/>
          <w:sz w:val="22"/>
          <w:szCs w:val="22"/>
        </w:rPr>
        <w:t xml:space="preserve"> Contraloría y los Órganos Internos de Control, quedan facultados para interpretar esta Ley en relación a sus fines administrativos, en sus respectivos ámbitos de competencia, debiendo dictar las medidas complementarias necesarias para su observancia, mismas que para su plena validez, deberán ser publicadas en el Periódico Oficial del Gobierno Constitucional del Estado de Durango o en la Gaceta Municipal, en su caso.</w:t>
      </w:r>
    </w:p>
    <w:p w14:paraId="07BFA94A" w14:textId="77777777" w:rsidR="00392083" w:rsidRPr="00FE4099" w:rsidRDefault="00392083" w:rsidP="007A2A82">
      <w:pPr>
        <w:pStyle w:val="HTMLconformatoprevio"/>
        <w:jc w:val="both"/>
        <w:rPr>
          <w:rFonts w:ascii="Arial" w:hAnsi="Arial" w:cs="Arial"/>
          <w:sz w:val="22"/>
          <w:szCs w:val="22"/>
        </w:rPr>
      </w:pPr>
    </w:p>
    <w:p w14:paraId="5ECE29AA" w14:textId="77777777" w:rsidR="00392083" w:rsidRDefault="007A2A82" w:rsidP="007A2A82">
      <w:pPr>
        <w:pStyle w:val="HTMLconformatoprevio"/>
        <w:jc w:val="both"/>
        <w:rPr>
          <w:rFonts w:ascii="Arial" w:hAnsi="Arial" w:cs="Arial"/>
          <w:sz w:val="22"/>
          <w:szCs w:val="22"/>
        </w:rPr>
      </w:pPr>
      <w:r>
        <w:rPr>
          <w:rFonts w:ascii="Arial" w:hAnsi="Arial" w:cs="Arial"/>
          <w:b/>
          <w:sz w:val="22"/>
          <w:szCs w:val="22"/>
        </w:rPr>
        <w:t>ARTÍCULO 6.</w:t>
      </w:r>
      <w:r w:rsidR="008C4ACB" w:rsidRPr="00FE4099">
        <w:rPr>
          <w:rFonts w:ascii="Arial" w:hAnsi="Arial" w:cs="Arial"/>
          <w:b/>
          <w:bCs/>
          <w:sz w:val="22"/>
          <w:szCs w:val="22"/>
        </w:rPr>
        <w:t xml:space="preserve"> </w:t>
      </w:r>
      <w:r w:rsidR="00392083" w:rsidRPr="00FE4099">
        <w:rPr>
          <w:rFonts w:ascii="Arial" w:hAnsi="Arial" w:cs="Arial"/>
          <w:sz w:val="22"/>
          <w:szCs w:val="22"/>
        </w:rPr>
        <w:t>La Contraloría y los Órganos Internos de Control, deberán emitir los formatos y actas que se utilizarán de manera general para el acto de Entrega-Recepción, mismos que serán publicados en el Periódico Oficial del Gobierno Constitucional del Estado de Durango</w:t>
      </w:r>
      <w:r w:rsidR="00392083" w:rsidRPr="00FE4099">
        <w:rPr>
          <w:rFonts w:ascii="Arial" w:hAnsi="Arial" w:cs="Arial"/>
          <w:color w:val="FF0000"/>
          <w:sz w:val="22"/>
          <w:szCs w:val="22"/>
        </w:rPr>
        <w:t xml:space="preserve"> </w:t>
      </w:r>
      <w:r w:rsidR="00392083" w:rsidRPr="00FE4099">
        <w:rPr>
          <w:rFonts w:ascii="Arial" w:hAnsi="Arial" w:cs="Arial"/>
          <w:sz w:val="22"/>
          <w:szCs w:val="22"/>
        </w:rPr>
        <w:t>o en la Gaceta Municipal correspondiente.</w:t>
      </w:r>
    </w:p>
    <w:p w14:paraId="262137ED" w14:textId="77777777" w:rsidR="00465B90" w:rsidRDefault="00465B90" w:rsidP="007A2A82">
      <w:pPr>
        <w:pStyle w:val="HTMLconformatoprevio"/>
        <w:jc w:val="both"/>
        <w:rPr>
          <w:rFonts w:ascii="Arial" w:hAnsi="Arial" w:cs="Arial"/>
          <w:sz w:val="22"/>
          <w:szCs w:val="22"/>
        </w:rPr>
      </w:pPr>
    </w:p>
    <w:p w14:paraId="636B386A" w14:textId="77777777" w:rsidR="00465B90" w:rsidRPr="00465B90" w:rsidRDefault="00465B90" w:rsidP="00465B90">
      <w:pPr>
        <w:pStyle w:val="HTMLconformatoprevio"/>
        <w:rPr>
          <w:rFonts w:ascii="Arial" w:hAnsi="Arial" w:cs="Arial"/>
          <w:sz w:val="22"/>
          <w:szCs w:val="22"/>
          <w:lang w:val="es-MX"/>
        </w:rPr>
      </w:pPr>
      <w:r w:rsidRPr="00465B90">
        <w:rPr>
          <w:rFonts w:ascii="Arial" w:hAnsi="Arial" w:cs="Arial"/>
          <w:sz w:val="22"/>
          <w:szCs w:val="22"/>
          <w:lang w:val="es-MX"/>
        </w:rPr>
        <w:t xml:space="preserve">Así mismo, tendrán, entre otras, las siguientes atribuciones: </w:t>
      </w:r>
    </w:p>
    <w:p w14:paraId="236038FD" w14:textId="77777777" w:rsidR="00465B90" w:rsidRPr="00465B90" w:rsidRDefault="00465B90" w:rsidP="00465B90">
      <w:pPr>
        <w:pStyle w:val="HTMLconformatoprevio"/>
        <w:rPr>
          <w:rFonts w:ascii="Arial" w:hAnsi="Arial" w:cs="Arial"/>
          <w:sz w:val="22"/>
          <w:szCs w:val="22"/>
          <w:lang w:val="es-MX"/>
        </w:rPr>
      </w:pPr>
    </w:p>
    <w:p w14:paraId="3D770CC4" w14:textId="77777777" w:rsidR="00465B90" w:rsidRDefault="00465B90" w:rsidP="00465B90">
      <w:pPr>
        <w:pStyle w:val="HTMLconformatoprevio"/>
        <w:rPr>
          <w:rFonts w:ascii="Arial" w:hAnsi="Arial" w:cs="Arial"/>
          <w:sz w:val="22"/>
          <w:szCs w:val="22"/>
          <w:lang w:val="es-MX"/>
        </w:rPr>
      </w:pPr>
      <w:r w:rsidRPr="00465B90">
        <w:rPr>
          <w:rFonts w:ascii="Arial" w:hAnsi="Arial" w:cs="Arial"/>
          <w:sz w:val="22"/>
          <w:szCs w:val="22"/>
          <w:lang w:val="es-MX"/>
        </w:rPr>
        <w:t>I. Diseñar e implementar el Procedimiento de Entrega-Recepción, para su ámbito de competencia;</w:t>
      </w:r>
    </w:p>
    <w:p w14:paraId="1B31804A" w14:textId="77777777" w:rsidR="00465B90" w:rsidRPr="00465B90" w:rsidRDefault="00465B90" w:rsidP="00465B90">
      <w:pPr>
        <w:pStyle w:val="HTMLconformatoprevio"/>
        <w:rPr>
          <w:rFonts w:ascii="Arial" w:hAnsi="Arial" w:cs="Arial"/>
          <w:sz w:val="22"/>
          <w:szCs w:val="22"/>
          <w:lang w:val="es-MX"/>
        </w:rPr>
      </w:pPr>
    </w:p>
    <w:p w14:paraId="55135C7E" w14:textId="77777777" w:rsidR="00465B90" w:rsidRDefault="00465B90" w:rsidP="00465B90">
      <w:pPr>
        <w:pStyle w:val="HTMLconformatoprevio"/>
        <w:rPr>
          <w:rFonts w:ascii="Arial" w:hAnsi="Arial" w:cs="Arial"/>
          <w:sz w:val="22"/>
          <w:szCs w:val="22"/>
          <w:lang w:val="es-MX"/>
        </w:rPr>
      </w:pPr>
      <w:r w:rsidRPr="00465B90">
        <w:rPr>
          <w:rFonts w:ascii="Arial" w:hAnsi="Arial" w:cs="Arial"/>
          <w:sz w:val="22"/>
          <w:szCs w:val="22"/>
          <w:lang w:val="es-MX"/>
        </w:rPr>
        <w:t xml:space="preserve">II. Dirimir las controversias que se susciten durante los procesos de Entrega-Recepción; </w:t>
      </w:r>
    </w:p>
    <w:p w14:paraId="62D01DCC" w14:textId="77777777" w:rsidR="00465B90" w:rsidRPr="00465B90" w:rsidRDefault="00465B90" w:rsidP="00465B90">
      <w:pPr>
        <w:pStyle w:val="HTMLconformatoprevio"/>
        <w:rPr>
          <w:rFonts w:ascii="Arial" w:hAnsi="Arial" w:cs="Arial"/>
          <w:sz w:val="22"/>
          <w:szCs w:val="22"/>
          <w:lang w:val="es-MX"/>
        </w:rPr>
      </w:pPr>
    </w:p>
    <w:p w14:paraId="6513F4A6" w14:textId="77777777" w:rsidR="00465B90" w:rsidRDefault="00465B90" w:rsidP="00465B90">
      <w:pPr>
        <w:pStyle w:val="HTMLconformatoprevio"/>
        <w:rPr>
          <w:rFonts w:ascii="Arial" w:hAnsi="Arial" w:cs="Arial"/>
          <w:sz w:val="22"/>
          <w:szCs w:val="22"/>
          <w:lang w:val="es-MX"/>
        </w:rPr>
      </w:pPr>
      <w:r w:rsidRPr="00465B90">
        <w:rPr>
          <w:rFonts w:ascii="Arial" w:hAnsi="Arial" w:cs="Arial"/>
          <w:sz w:val="22"/>
          <w:szCs w:val="22"/>
          <w:lang w:val="es-MX"/>
        </w:rPr>
        <w:t xml:space="preserve">III. Supervisar el cumplimiento de la Entrega-Recepción; y </w:t>
      </w:r>
    </w:p>
    <w:p w14:paraId="499D6077" w14:textId="77777777" w:rsidR="00465B90" w:rsidRPr="00465B90" w:rsidRDefault="00465B90" w:rsidP="00465B90">
      <w:pPr>
        <w:pStyle w:val="HTMLconformatoprevio"/>
        <w:rPr>
          <w:rFonts w:ascii="Arial" w:hAnsi="Arial" w:cs="Arial"/>
          <w:sz w:val="22"/>
          <w:szCs w:val="22"/>
          <w:lang w:val="es-MX"/>
        </w:rPr>
      </w:pPr>
    </w:p>
    <w:p w14:paraId="358A9F1B" w14:textId="77777777" w:rsidR="00465B90" w:rsidRPr="00465B90" w:rsidRDefault="00465B90" w:rsidP="00465B90">
      <w:pPr>
        <w:pStyle w:val="HTMLconformatoprevio"/>
        <w:jc w:val="both"/>
        <w:rPr>
          <w:rFonts w:ascii="Arial" w:hAnsi="Arial" w:cs="Arial"/>
          <w:sz w:val="22"/>
          <w:szCs w:val="22"/>
        </w:rPr>
      </w:pPr>
      <w:r w:rsidRPr="00465B90">
        <w:rPr>
          <w:rFonts w:ascii="Arial" w:hAnsi="Arial" w:cs="Arial"/>
          <w:sz w:val="22"/>
          <w:szCs w:val="22"/>
          <w:lang w:val="es-MX"/>
        </w:rPr>
        <w:t>IV. Promover, en su caso, el inicio de procedimientos de responsabilidad que corresponda.</w:t>
      </w:r>
    </w:p>
    <w:p w14:paraId="22069B8A" w14:textId="77777777" w:rsidR="00392083" w:rsidRDefault="00682342" w:rsidP="00682342">
      <w:pPr>
        <w:pStyle w:val="HTMLconformatoprevio"/>
        <w:jc w:val="right"/>
        <w:rPr>
          <w:rFonts w:ascii="Arial" w:hAnsi="Arial" w:cs="Arial"/>
          <w:sz w:val="22"/>
          <w:szCs w:val="22"/>
        </w:rPr>
      </w:pPr>
      <w:r>
        <w:rPr>
          <w:rFonts w:asciiTheme="minorHAnsi" w:hAnsiTheme="minorHAnsi" w:cstheme="minorHAnsi"/>
          <w:color w:val="0070C0"/>
          <w:sz w:val="16"/>
          <w:szCs w:val="16"/>
          <w:lang w:val="es-MX"/>
        </w:rPr>
        <w:t xml:space="preserve">ARTICULO REFORMADO POR DEC. 474, P.O. 92 </w:t>
      </w:r>
      <w:r w:rsidR="00293790">
        <w:rPr>
          <w:rFonts w:asciiTheme="minorHAnsi" w:hAnsiTheme="minorHAnsi" w:cstheme="minorHAnsi"/>
          <w:color w:val="0070C0"/>
          <w:sz w:val="16"/>
          <w:szCs w:val="16"/>
          <w:lang w:val="es-MX"/>
        </w:rPr>
        <w:t xml:space="preserve">BIS </w:t>
      </w:r>
      <w:r>
        <w:rPr>
          <w:rFonts w:asciiTheme="minorHAnsi" w:hAnsiTheme="minorHAnsi" w:cstheme="minorHAnsi"/>
          <w:color w:val="0070C0"/>
          <w:sz w:val="16"/>
          <w:szCs w:val="16"/>
          <w:lang w:val="es-MX"/>
        </w:rPr>
        <w:t>DEL 15 DE NOVIEMBRE DE 2020.</w:t>
      </w:r>
    </w:p>
    <w:p w14:paraId="7289B09B" w14:textId="77777777" w:rsidR="00682342" w:rsidRPr="00FE4099" w:rsidRDefault="00682342" w:rsidP="00682342">
      <w:pPr>
        <w:pStyle w:val="HTMLconformatoprevio"/>
        <w:jc w:val="both"/>
        <w:rPr>
          <w:rFonts w:ascii="Arial" w:hAnsi="Arial" w:cs="Arial"/>
          <w:sz w:val="22"/>
          <w:szCs w:val="22"/>
        </w:rPr>
      </w:pPr>
    </w:p>
    <w:p w14:paraId="27492258" w14:textId="77777777" w:rsidR="00392083" w:rsidRPr="00FE4099" w:rsidRDefault="007A2A82" w:rsidP="007A2A82">
      <w:pPr>
        <w:pStyle w:val="HTMLconformatoprevio"/>
        <w:jc w:val="both"/>
        <w:rPr>
          <w:rFonts w:ascii="Arial" w:hAnsi="Arial" w:cs="Arial"/>
          <w:sz w:val="22"/>
          <w:szCs w:val="22"/>
        </w:rPr>
      </w:pPr>
      <w:r>
        <w:rPr>
          <w:rFonts w:ascii="Arial" w:hAnsi="Arial" w:cs="Arial"/>
          <w:b/>
          <w:bCs/>
          <w:sz w:val="22"/>
          <w:szCs w:val="22"/>
        </w:rPr>
        <w:t>ARTÍCULO 7.</w:t>
      </w:r>
      <w:r w:rsidR="00392083" w:rsidRPr="00FE4099">
        <w:rPr>
          <w:rFonts w:ascii="Arial" w:hAnsi="Arial" w:cs="Arial"/>
          <w:b/>
          <w:bCs/>
          <w:sz w:val="22"/>
          <w:szCs w:val="22"/>
        </w:rPr>
        <w:t xml:space="preserve"> </w:t>
      </w:r>
      <w:r w:rsidR="00392083" w:rsidRPr="00FE4099">
        <w:rPr>
          <w:rFonts w:ascii="Arial" w:hAnsi="Arial" w:cs="Arial"/>
          <w:sz w:val="22"/>
          <w:szCs w:val="22"/>
        </w:rPr>
        <w:t>La Entrega-Recepción puede ser:</w:t>
      </w:r>
    </w:p>
    <w:p w14:paraId="3BB76382" w14:textId="77777777" w:rsidR="00392083" w:rsidRPr="00FE4099" w:rsidRDefault="00392083" w:rsidP="007A2A82">
      <w:pPr>
        <w:pStyle w:val="HTMLconformatoprevio"/>
        <w:jc w:val="both"/>
        <w:rPr>
          <w:rFonts w:ascii="Arial" w:hAnsi="Arial" w:cs="Arial"/>
          <w:sz w:val="22"/>
          <w:szCs w:val="22"/>
        </w:rPr>
      </w:pPr>
    </w:p>
    <w:p w14:paraId="05714E64" w14:textId="77777777" w:rsidR="00392083" w:rsidRPr="00FE4099" w:rsidRDefault="00392083" w:rsidP="007A2A82">
      <w:pPr>
        <w:pStyle w:val="HTMLconformatoprevio"/>
        <w:ind w:left="360"/>
        <w:jc w:val="both"/>
        <w:rPr>
          <w:rFonts w:ascii="Arial" w:hAnsi="Arial" w:cs="Arial"/>
          <w:sz w:val="22"/>
          <w:szCs w:val="22"/>
        </w:rPr>
      </w:pPr>
      <w:r w:rsidRPr="00FE4099">
        <w:rPr>
          <w:rFonts w:ascii="Arial" w:hAnsi="Arial" w:cs="Arial"/>
          <w:b/>
          <w:sz w:val="22"/>
          <w:szCs w:val="22"/>
        </w:rPr>
        <w:t>a)</w:t>
      </w:r>
      <w:r w:rsidRPr="00FE4099">
        <w:rPr>
          <w:rFonts w:ascii="Arial" w:hAnsi="Arial" w:cs="Arial"/>
          <w:sz w:val="22"/>
          <w:szCs w:val="22"/>
        </w:rPr>
        <w:t xml:space="preserve"> </w:t>
      </w:r>
      <w:r w:rsidR="00465B90" w:rsidRPr="00465B90">
        <w:rPr>
          <w:rFonts w:ascii="Arial" w:hAnsi="Arial" w:cs="Arial"/>
          <w:sz w:val="22"/>
          <w:szCs w:val="22"/>
          <w:lang w:val="es-MX"/>
        </w:rPr>
        <w:t>Final. - La que se origine por el término e inicio de un ejercicio constitucional o legal de los Entes; y</w:t>
      </w:r>
    </w:p>
    <w:p w14:paraId="66D915D6" w14:textId="77777777" w:rsidR="00392083" w:rsidRPr="00FE4099" w:rsidRDefault="00392083" w:rsidP="007A2A82">
      <w:pPr>
        <w:pStyle w:val="HTMLconformatoprevio"/>
        <w:ind w:left="720"/>
        <w:jc w:val="both"/>
        <w:rPr>
          <w:rFonts w:ascii="Arial" w:hAnsi="Arial" w:cs="Arial"/>
          <w:sz w:val="22"/>
          <w:szCs w:val="22"/>
        </w:rPr>
      </w:pPr>
    </w:p>
    <w:p w14:paraId="3127A5D5" w14:textId="77777777" w:rsidR="00392083" w:rsidRPr="00FE4099" w:rsidRDefault="00392083" w:rsidP="007A2A82">
      <w:pPr>
        <w:pStyle w:val="HTMLconformatoprevio"/>
        <w:ind w:left="360"/>
        <w:jc w:val="both"/>
        <w:rPr>
          <w:rFonts w:ascii="Arial" w:hAnsi="Arial" w:cs="Arial"/>
          <w:sz w:val="22"/>
          <w:szCs w:val="22"/>
        </w:rPr>
      </w:pPr>
      <w:r w:rsidRPr="00FE4099">
        <w:rPr>
          <w:rFonts w:ascii="Arial" w:hAnsi="Arial" w:cs="Arial"/>
          <w:b/>
          <w:sz w:val="22"/>
          <w:szCs w:val="22"/>
        </w:rPr>
        <w:t>b)</w:t>
      </w:r>
      <w:r w:rsidRPr="00FE4099">
        <w:rPr>
          <w:rFonts w:ascii="Arial" w:hAnsi="Arial" w:cs="Arial"/>
          <w:sz w:val="22"/>
          <w:szCs w:val="22"/>
        </w:rPr>
        <w:t xml:space="preserve"> </w:t>
      </w:r>
      <w:proofErr w:type="gramStart"/>
      <w:r w:rsidRPr="00FE4099">
        <w:rPr>
          <w:rFonts w:ascii="Arial" w:hAnsi="Arial" w:cs="Arial"/>
          <w:sz w:val="22"/>
          <w:szCs w:val="22"/>
        </w:rPr>
        <w:t>Intermedia.-</w:t>
      </w:r>
      <w:proofErr w:type="gramEnd"/>
      <w:r w:rsidRPr="00FE4099">
        <w:rPr>
          <w:rFonts w:ascii="Arial" w:hAnsi="Arial" w:cs="Arial"/>
          <w:sz w:val="22"/>
          <w:szCs w:val="22"/>
        </w:rPr>
        <w:t xml:space="preserve"> Cuando por causas distintas al cambio de administración, se separe el servidor público y/o sujeto obligado de su cargo, empleo o comisión:</w:t>
      </w:r>
    </w:p>
    <w:p w14:paraId="5911B637" w14:textId="77777777" w:rsidR="00392083" w:rsidRPr="00FE4099" w:rsidRDefault="00392083" w:rsidP="007A2A82">
      <w:pPr>
        <w:pStyle w:val="HTMLconformatoprevio"/>
        <w:jc w:val="both"/>
        <w:rPr>
          <w:rFonts w:ascii="Arial" w:hAnsi="Arial" w:cs="Arial"/>
          <w:sz w:val="22"/>
          <w:szCs w:val="22"/>
        </w:rPr>
      </w:pPr>
    </w:p>
    <w:p w14:paraId="17885405"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sz w:val="22"/>
          <w:szCs w:val="22"/>
        </w:rPr>
        <w:lastRenderedPageBreak/>
        <w:t xml:space="preserve">En caso de trasferencia de área, cese, despido, destitución, </w:t>
      </w:r>
      <w:r w:rsidR="008C4ACB" w:rsidRPr="00FE4099">
        <w:rPr>
          <w:rFonts w:ascii="Arial" w:hAnsi="Arial" w:cs="Arial"/>
          <w:sz w:val="22"/>
          <w:szCs w:val="22"/>
        </w:rPr>
        <w:t>suspensión o</w:t>
      </w:r>
      <w:r w:rsidRPr="00FE4099">
        <w:rPr>
          <w:rFonts w:ascii="Arial" w:hAnsi="Arial" w:cs="Arial"/>
          <w:sz w:val="22"/>
          <w:szCs w:val="22"/>
        </w:rPr>
        <w:t xml:space="preserve"> licencia por más de quince días hábiles o tiempo indefinido, en los términos de sus leyes respectivas, el servidor público saliente, no quedará relevado de las obligaciones establecidas por la presente Ley, ni de las responsabilidades en que pudiese haber incurrido con motivo del desempeño de su cargo.</w:t>
      </w:r>
    </w:p>
    <w:p w14:paraId="640BF6D7" w14:textId="77777777" w:rsidR="00392083" w:rsidRPr="00FE4099" w:rsidRDefault="00682342" w:rsidP="00682342">
      <w:pPr>
        <w:pStyle w:val="HTMLconformatoprevio"/>
        <w:jc w:val="right"/>
        <w:rPr>
          <w:rFonts w:ascii="Arial" w:hAnsi="Arial" w:cs="Arial"/>
          <w:sz w:val="22"/>
          <w:szCs w:val="22"/>
        </w:rPr>
      </w:pPr>
      <w:r>
        <w:rPr>
          <w:rFonts w:asciiTheme="minorHAnsi" w:hAnsiTheme="minorHAnsi" w:cstheme="minorHAnsi"/>
          <w:color w:val="0070C0"/>
          <w:sz w:val="16"/>
          <w:szCs w:val="16"/>
          <w:lang w:val="es-MX"/>
        </w:rPr>
        <w:t>ARTICULO REFORMADO POR DEC. 474, P.O. 92</w:t>
      </w:r>
      <w:r w:rsidR="00293790">
        <w:rPr>
          <w:rFonts w:asciiTheme="minorHAnsi" w:hAnsiTheme="minorHAnsi" w:cstheme="minorHAnsi"/>
          <w:color w:val="0070C0"/>
          <w:sz w:val="16"/>
          <w:szCs w:val="16"/>
          <w:lang w:val="es-MX"/>
        </w:rPr>
        <w:t xml:space="preserve"> BIS</w:t>
      </w:r>
      <w:r>
        <w:rPr>
          <w:rFonts w:asciiTheme="minorHAnsi" w:hAnsiTheme="minorHAnsi" w:cstheme="minorHAnsi"/>
          <w:color w:val="0070C0"/>
          <w:sz w:val="16"/>
          <w:szCs w:val="16"/>
          <w:lang w:val="es-MX"/>
        </w:rPr>
        <w:t xml:space="preserve"> DEL 15 DE NOVIEMBRE DE 2020.</w:t>
      </w:r>
    </w:p>
    <w:p w14:paraId="3A098AB2" w14:textId="77777777" w:rsidR="007A2A82" w:rsidRDefault="007A2A82" w:rsidP="007A2A82">
      <w:pPr>
        <w:pStyle w:val="HTMLconformatoprevio"/>
        <w:jc w:val="center"/>
        <w:rPr>
          <w:rFonts w:ascii="Arial" w:hAnsi="Arial" w:cs="Arial"/>
          <w:b/>
          <w:sz w:val="22"/>
          <w:szCs w:val="22"/>
        </w:rPr>
      </w:pPr>
    </w:p>
    <w:p w14:paraId="1B1A9A6B" w14:textId="77777777" w:rsidR="00392083" w:rsidRPr="00FE4099" w:rsidRDefault="00392083" w:rsidP="007A2A82">
      <w:pPr>
        <w:pStyle w:val="HTMLconformatoprevio"/>
        <w:jc w:val="center"/>
        <w:rPr>
          <w:rFonts w:ascii="Arial" w:hAnsi="Arial" w:cs="Arial"/>
          <w:b/>
          <w:sz w:val="22"/>
          <w:szCs w:val="22"/>
        </w:rPr>
      </w:pPr>
      <w:r w:rsidRPr="00FE4099">
        <w:rPr>
          <w:rFonts w:ascii="Arial" w:hAnsi="Arial" w:cs="Arial"/>
          <w:b/>
          <w:sz w:val="22"/>
          <w:szCs w:val="22"/>
        </w:rPr>
        <w:t>CAPÍTULO II</w:t>
      </w:r>
    </w:p>
    <w:p w14:paraId="66A2C6D9" w14:textId="77777777" w:rsidR="00392083" w:rsidRPr="00FE4099" w:rsidRDefault="00392083" w:rsidP="007A2A82">
      <w:pPr>
        <w:pStyle w:val="HTMLconformatoprevio"/>
        <w:jc w:val="center"/>
        <w:rPr>
          <w:rFonts w:ascii="Arial" w:hAnsi="Arial" w:cs="Arial"/>
          <w:b/>
          <w:sz w:val="22"/>
          <w:szCs w:val="22"/>
        </w:rPr>
      </w:pPr>
      <w:r w:rsidRPr="00FE4099">
        <w:rPr>
          <w:rFonts w:ascii="Arial" w:hAnsi="Arial" w:cs="Arial"/>
          <w:b/>
          <w:sz w:val="22"/>
          <w:szCs w:val="22"/>
        </w:rPr>
        <w:t>DEL PROCEDIMIENTO DE ENTREGA-RECEPCIÓN</w:t>
      </w:r>
    </w:p>
    <w:p w14:paraId="0DB353B8" w14:textId="77777777" w:rsidR="00392083" w:rsidRPr="00FE4099" w:rsidRDefault="00392083" w:rsidP="007A2A82">
      <w:pPr>
        <w:jc w:val="both"/>
        <w:rPr>
          <w:rFonts w:ascii="Arial" w:hAnsi="Arial" w:cs="Arial"/>
          <w:b/>
          <w:bCs/>
          <w:sz w:val="22"/>
          <w:szCs w:val="22"/>
          <w:lang w:val="es-ES"/>
        </w:rPr>
      </w:pPr>
    </w:p>
    <w:p w14:paraId="339F6800" w14:textId="77777777" w:rsidR="00392083" w:rsidRPr="00FE4099" w:rsidRDefault="007A2A82" w:rsidP="007A2A82">
      <w:pPr>
        <w:jc w:val="both"/>
        <w:rPr>
          <w:rFonts w:ascii="Arial" w:hAnsi="Arial" w:cs="Arial"/>
          <w:sz w:val="22"/>
          <w:szCs w:val="22"/>
          <w:lang w:val="es-ES"/>
        </w:rPr>
      </w:pPr>
      <w:r>
        <w:rPr>
          <w:rFonts w:ascii="Arial" w:hAnsi="Arial" w:cs="Arial"/>
          <w:b/>
          <w:sz w:val="22"/>
          <w:szCs w:val="22"/>
          <w:lang w:val="es-ES"/>
        </w:rPr>
        <w:t>ARTÍCULO 8.</w:t>
      </w:r>
      <w:r w:rsidR="00392083" w:rsidRPr="00FE4099">
        <w:rPr>
          <w:rFonts w:ascii="Arial" w:hAnsi="Arial" w:cs="Arial"/>
          <w:b/>
          <w:bCs/>
          <w:sz w:val="22"/>
          <w:szCs w:val="22"/>
          <w:lang w:val="es-ES"/>
        </w:rPr>
        <w:t xml:space="preserve"> </w:t>
      </w:r>
      <w:r w:rsidR="00392083" w:rsidRPr="00FE4099">
        <w:rPr>
          <w:rFonts w:ascii="Arial" w:hAnsi="Arial" w:cs="Arial"/>
          <w:sz w:val="22"/>
          <w:szCs w:val="22"/>
          <w:lang w:val="es-ES"/>
        </w:rPr>
        <w:t>El procedimiento de Entrega-Recepción</w:t>
      </w:r>
      <w:r w:rsidR="00392083" w:rsidRPr="00FE4099">
        <w:rPr>
          <w:rFonts w:ascii="Arial" w:hAnsi="Arial" w:cs="Arial"/>
          <w:b/>
          <w:sz w:val="22"/>
          <w:szCs w:val="22"/>
          <w:lang w:val="es-ES"/>
        </w:rPr>
        <w:t>,</w:t>
      </w:r>
      <w:r w:rsidR="00392083" w:rsidRPr="00FE4099">
        <w:rPr>
          <w:rFonts w:ascii="Arial" w:hAnsi="Arial" w:cs="Arial"/>
          <w:sz w:val="22"/>
          <w:szCs w:val="22"/>
          <w:lang w:val="es-ES"/>
        </w:rPr>
        <w:t xml:space="preserve"> tiene como finalidad:</w:t>
      </w:r>
    </w:p>
    <w:p w14:paraId="05659DA6" w14:textId="77777777" w:rsidR="00392083" w:rsidRPr="00FE4099" w:rsidRDefault="00392083" w:rsidP="007A2A82">
      <w:pPr>
        <w:jc w:val="both"/>
        <w:rPr>
          <w:rFonts w:ascii="Arial" w:hAnsi="Arial" w:cs="Arial"/>
          <w:sz w:val="22"/>
          <w:szCs w:val="22"/>
          <w:lang w:val="es-ES"/>
        </w:rPr>
      </w:pPr>
    </w:p>
    <w:p w14:paraId="265D8E05" w14:textId="77777777" w:rsidR="00392083" w:rsidRPr="00FE4099" w:rsidRDefault="00392083" w:rsidP="007A2A82">
      <w:pPr>
        <w:jc w:val="both"/>
        <w:rPr>
          <w:rFonts w:ascii="Arial" w:hAnsi="Arial" w:cs="Arial"/>
          <w:sz w:val="22"/>
          <w:szCs w:val="22"/>
          <w:lang w:val="es-ES"/>
        </w:rPr>
      </w:pPr>
      <w:r w:rsidRPr="00FE4099">
        <w:rPr>
          <w:rFonts w:ascii="Arial" w:hAnsi="Arial" w:cs="Arial"/>
          <w:b/>
          <w:sz w:val="22"/>
          <w:szCs w:val="22"/>
          <w:lang w:val="es-ES"/>
        </w:rPr>
        <w:t>I.-</w:t>
      </w:r>
      <w:r w:rsidRPr="00FE4099">
        <w:rPr>
          <w:rFonts w:ascii="Arial" w:hAnsi="Arial" w:cs="Arial"/>
          <w:sz w:val="22"/>
          <w:szCs w:val="22"/>
          <w:lang w:val="es-ES"/>
        </w:rPr>
        <w:t xml:space="preserve"> Para los servidores públicos o sujetos obligados salientes, la entrega de los recursos</w:t>
      </w:r>
      <w:r w:rsidRPr="00FE4099">
        <w:rPr>
          <w:rFonts w:ascii="Arial" w:hAnsi="Arial" w:cs="Arial"/>
          <w:b/>
          <w:sz w:val="22"/>
          <w:szCs w:val="22"/>
          <w:lang w:val="es-ES"/>
        </w:rPr>
        <w:t>,</w:t>
      </w:r>
      <w:r w:rsidRPr="00FE4099">
        <w:rPr>
          <w:rFonts w:ascii="Arial" w:hAnsi="Arial" w:cs="Arial"/>
          <w:sz w:val="22"/>
          <w:szCs w:val="22"/>
          <w:lang w:val="es-ES"/>
        </w:rPr>
        <w:t xml:space="preserve"> y en general, de los conceptos a que se refiere el artículo 1 de este ordenamiento, no los liberará de responsabilidad administrativa y de las faltas en que hubiesen incurrido en el ejercicio de sus funciones al frente de la responsabilidad encomendada; y</w:t>
      </w:r>
    </w:p>
    <w:p w14:paraId="6E1E2FCE" w14:textId="77777777" w:rsidR="00392083" w:rsidRPr="00FE4099" w:rsidRDefault="00392083" w:rsidP="007A2A82">
      <w:pPr>
        <w:jc w:val="both"/>
        <w:rPr>
          <w:rFonts w:ascii="Arial" w:hAnsi="Arial" w:cs="Arial"/>
          <w:b/>
          <w:sz w:val="22"/>
          <w:szCs w:val="22"/>
          <w:lang w:val="es-ES"/>
        </w:rPr>
      </w:pPr>
    </w:p>
    <w:p w14:paraId="171CD172" w14:textId="77777777" w:rsidR="00392083" w:rsidRPr="00FE4099" w:rsidRDefault="00392083" w:rsidP="007A2A82">
      <w:pPr>
        <w:jc w:val="both"/>
        <w:rPr>
          <w:rFonts w:ascii="Arial" w:hAnsi="Arial" w:cs="Arial"/>
          <w:sz w:val="22"/>
          <w:szCs w:val="22"/>
          <w:lang w:val="es-ES"/>
        </w:rPr>
      </w:pPr>
      <w:r w:rsidRPr="00FE4099">
        <w:rPr>
          <w:rFonts w:ascii="Arial" w:hAnsi="Arial" w:cs="Arial"/>
          <w:b/>
          <w:sz w:val="22"/>
          <w:szCs w:val="22"/>
          <w:lang w:val="es-ES"/>
        </w:rPr>
        <w:t>II.-</w:t>
      </w:r>
      <w:r w:rsidRPr="00FE4099">
        <w:rPr>
          <w:rFonts w:ascii="Arial" w:hAnsi="Arial" w:cs="Arial"/>
          <w:sz w:val="22"/>
          <w:szCs w:val="22"/>
          <w:lang w:val="es-ES"/>
        </w:rPr>
        <w:t xml:space="preserve"> Para los servidores públicos o sujetos obligados entrantes, la recepción de los recursos y demás conceptos a que se refiere el artículo 1 de la presente Ley, constituyendo el punto de partida de su actuación al frente de su nueva responsabilidad.</w:t>
      </w:r>
    </w:p>
    <w:p w14:paraId="479BD390" w14:textId="77777777" w:rsidR="00392083" w:rsidRPr="00FE4099" w:rsidRDefault="00392083" w:rsidP="007A2A82">
      <w:pPr>
        <w:pStyle w:val="HTMLconformatoprevio"/>
        <w:jc w:val="both"/>
        <w:rPr>
          <w:rFonts w:ascii="Arial" w:hAnsi="Arial" w:cs="Arial"/>
          <w:b/>
          <w:sz w:val="22"/>
          <w:szCs w:val="22"/>
        </w:rPr>
      </w:pPr>
    </w:p>
    <w:p w14:paraId="40100A4A" w14:textId="77777777" w:rsidR="00392083" w:rsidRPr="00FE4099" w:rsidRDefault="008C4ACB" w:rsidP="007A2A82">
      <w:pPr>
        <w:pStyle w:val="HTMLconformatoprevio"/>
        <w:jc w:val="both"/>
        <w:rPr>
          <w:rFonts w:ascii="Arial" w:hAnsi="Arial" w:cs="Arial"/>
          <w:sz w:val="22"/>
          <w:szCs w:val="22"/>
        </w:rPr>
      </w:pPr>
      <w:r w:rsidRPr="00FE4099">
        <w:rPr>
          <w:rFonts w:ascii="Arial" w:hAnsi="Arial" w:cs="Arial"/>
          <w:b/>
          <w:sz w:val="22"/>
          <w:szCs w:val="22"/>
        </w:rPr>
        <w:t>A</w:t>
      </w:r>
      <w:r w:rsidR="007A2A82">
        <w:rPr>
          <w:rFonts w:ascii="Arial" w:hAnsi="Arial" w:cs="Arial"/>
          <w:b/>
          <w:sz w:val="22"/>
          <w:szCs w:val="22"/>
        </w:rPr>
        <w:t>RTÍCULO 9.</w:t>
      </w:r>
      <w:r w:rsidRPr="00FE4099">
        <w:rPr>
          <w:rFonts w:ascii="Arial" w:hAnsi="Arial" w:cs="Arial"/>
          <w:sz w:val="22"/>
          <w:szCs w:val="22"/>
        </w:rPr>
        <w:t xml:space="preserve"> </w:t>
      </w:r>
      <w:r w:rsidR="00465B90" w:rsidRPr="00465B90">
        <w:rPr>
          <w:rFonts w:ascii="Arial" w:hAnsi="Arial" w:cs="Arial"/>
          <w:sz w:val="22"/>
          <w:szCs w:val="22"/>
          <w:lang w:val="es-MX"/>
        </w:rPr>
        <w:t>Para dar cumplimiento a lo establecido en la presente Ley, los servidores públicos y sujetos obligados, deberán mantener permanentemente actualizados sus registros, controles, inventarios, estructura orgánica, archivos físicos y electrónicos, y demás documentos relativos a los recursos humanos, financieros y materiales propios de su despacho, a fin de hacer posible la entrega oportuna de los mismos.</w:t>
      </w:r>
    </w:p>
    <w:p w14:paraId="42677D98" w14:textId="77777777" w:rsidR="00392083" w:rsidRPr="00FE4099" w:rsidRDefault="00392083" w:rsidP="007A2A82">
      <w:pPr>
        <w:pStyle w:val="HTMLconformatoprevio"/>
        <w:jc w:val="both"/>
        <w:rPr>
          <w:rFonts w:ascii="Arial" w:hAnsi="Arial" w:cs="Arial"/>
          <w:sz w:val="22"/>
          <w:szCs w:val="22"/>
        </w:rPr>
      </w:pPr>
    </w:p>
    <w:p w14:paraId="1749F95A" w14:textId="77777777" w:rsidR="00392083" w:rsidRDefault="00392083" w:rsidP="007A2A82">
      <w:pPr>
        <w:pStyle w:val="HTMLconformatoprevio"/>
        <w:jc w:val="both"/>
        <w:rPr>
          <w:rFonts w:ascii="Arial" w:hAnsi="Arial" w:cs="Arial"/>
          <w:sz w:val="22"/>
          <w:szCs w:val="22"/>
        </w:rPr>
      </w:pPr>
      <w:r w:rsidRPr="00FE4099">
        <w:rPr>
          <w:rFonts w:ascii="Arial" w:hAnsi="Arial" w:cs="Arial"/>
          <w:sz w:val="22"/>
          <w:szCs w:val="22"/>
        </w:rPr>
        <w:t xml:space="preserve">El servidor público o sujeto obligado entrante, tendrá la obligación de recibir la documentación antes mencionada, revisar su contenido y hacer del conocimiento de la autoridad que corresponda, de las anomalías que encuentre. </w:t>
      </w:r>
    </w:p>
    <w:p w14:paraId="0BEFAFF7" w14:textId="77777777" w:rsidR="00682342" w:rsidRPr="00FE4099" w:rsidRDefault="00682342" w:rsidP="00682342">
      <w:pPr>
        <w:pStyle w:val="HTMLconformatoprevio"/>
        <w:jc w:val="right"/>
        <w:rPr>
          <w:rFonts w:ascii="Arial" w:hAnsi="Arial" w:cs="Arial"/>
          <w:sz w:val="22"/>
          <w:szCs w:val="22"/>
        </w:rPr>
      </w:pPr>
      <w:r>
        <w:rPr>
          <w:rFonts w:asciiTheme="minorHAnsi" w:hAnsiTheme="minorHAnsi" w:cstheme="minorHAnsi"/>
          <w:color w:val="0070C0"/>
          <w:sz w:val="16"/>
          <w:szCs w:val="16"/>
          <w:lang w:val="es-MX"/>
        </w:rPr>
        <w:t>ARTICULO REFORMADO POR DEC. 474, P.O. 92 DEL 15 DE NOVIEMBRE DE 2020.</w:t>
      </w:r>
    </w:p>
    <w:p w14:paraId="053E480A" w14:textId="77777777" w:rsidR="00392083" w:rsidRPr="00FE4099" w:rsidRDefault="00392083" w:rsidP="007A2A82">
      <w:pPr>
        <w:pStyle w:val="HTMLconformatoprevio"/>
        <w:jc w:val="both"/>
        <w:rPr>
          <w:rFonts w:ascii="Arial" w:hAnsi="Arial" w:cs="Arial"/>
          <w:sz w:val="22"/>
          <w:szCs w:val="22"/>
        </w:rPr>
      </w:pPr>
    </w:p>
    <w:p w14:paraId="415E48AD"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10.</w:t>
      </w:r>
      <w:r w:rsidR="00392083" w:rsidRPr="00FE4099">
        <w:rPr>
          <w:rFonts w:ascii="Arial" w:hAnsi="Arial" w:cs="Arial"/>
          <w:b/>
          <w:sz w:val="22"/>
          <w:szCs w:val="22"/>
        </w:rPr>
        <w:t xml:space="preserve"> </w:t>
      </w:r>
      <w:r w:rsidR="00392083" w:rsidRPr="00FE4099">
        <w:rPr>
          <w:rFonts w:ascii="Arial" w:hAnsi="Arial" w:cs="Arial"/>
          <w:sz w:val="22"/>
          <w:szCs w:val="22"/>
        </w:rPr>
        <w:t>La Contraloría o los Órganos Internos de Control, podrán solicitar desde un año antes, la documentación que consideren necesaria para preparar la Entrega-Recepción final.</w:t>
      </w:r>
    </w:p>
    <w:p w14:paraId="5916F2A8" w14:textId="77777777" w:rsidR="00392083" w:rsidRPr="00FE4099" w:rsidRDefault="00392083" w:rsidP="007A2A82">
      <w:pPr>
        <w:pStyle w:val="HTMLconformatoprevio"/>
        <w:jc w:val="both"/>
        <w:rPr>
          <w:rFonts w:ascii="Arial" w:hAnsi="Arial" w:cs="Arial"/>
          <w:b/>
          <w:sz w:val="22"/>
          <w:szCs w:val="22"/>
        </w:rPr>
      </w:pPr>
    </w:p>
    <w:p w14:paraId="606800C1" w14:textId="77777777" w:rsidR="00392083" w:rsidRDefault="007A2A82" w:rsidP="007A2A82">
      <w:pPr>
        <w:pStyle w:val="HTMLconformatoprevio"/>
        <w:jc w:val="both"/>
        <w:rPr>
          <w:rFonts w:ascii="Arial" w:hAnsi="Arial" w:cs="Arial"/>
          <w:sz w:val="22"/>
          <w:szCs w:val="22"/>
          <w:lang w:val="es-MX"/>
        </w:rPr>
      </w:pPr>
      <w:r>
        <w:rPr>
          <w:rFonts w:ascii="Arial" w:hAnsi="Arial" w:cs="Arial"/>
          <w:b/>
          <w:sz w:val="22"/>
          <w:szCs w:val="22"/>
        </w:rPr>
        <w:t>ARTÍCULO 11.</w:t>
      </w:r>
      <w:r w:rsidR="00392083" w:rsidRPr="00FE4099">
        <w:rPr>
          <w:rFonts w:ascii="Arial" w:hAnsi="Arial" w:cs="Arial"/>
          <w:b/>
          <w:sz w:val="22"/>
          <w:szCs w:val="22"/>
        </w:rPr>
        <w:t xml:space="preserve"> </w:t>
      </w:r>
      <w:r w:rsidR="00465B90" w:rsidRPr="00465B90">
        <w:rPr>
          <w:rFonts w:ascii="Arial" w:hAnsi="Arial" w:cs="Arial"/>
          <w:sz w:val="22"/>
          <w:szCs w:val="22"/>
          <w:lang w:val="es-MX"/>
        </w:rPr>
        <w:t>El proceso de Entrega-Recepción, inicia con la notificación que reciban la Contraloría o los Organismos Internos de Control, según corresponda, del cambio de un servidor público o sujeto obligado, y concluye con la firma del acta respectiva, la cual deberá ser firmada a más tardar sesenta días naturales después del relevo del titular; y tratándose de entregas finales, el tiempo será en días hábiles, sin perjuicio del procedimiento que establece la presente Ley, en el caso de que un servidor público o sujeto obligado saliente sea requerido para que realice las aclaraciones correspondientes.</w:t>
      </w:r>
    </w:p>
    <w:p w14:paraId="10F1D145" w14:textId="77777777" w:rsidR="00682342" w:rsidRPr="00FE4099" w:rsidRDefault="00682342" w:rsidP="00682342">
      <w:pPr>
        <w:pStyle w:val="HTMLconformatoprevio"/>
        <w:jc w:val="right"/>
        <w:rPr>
          <w:rFonts w:ascii="Arial" w:hAnsi="Arial" w:cs="Arial"/>
          <w:sz w:val="22"/>
          <w:szCs w:val="22"/>
        </w:rPr>
      </w:pPr>
      <w:r>
        <w:rPr>
          <w:rFonts w:asciiTheme="minorHAnsi" w:hAnsiTheme="minorHAnsi" w:cstheme="minorHAnsi"/>
          <w:color w:val="0070C0"/>
          <w:sz w:val="16"/>
          <w:szCs w:val="16"/>
          <w:lang w:val="es-MX"/>
        </w:rPr>
        <w:t xml:space="preserve">ARTICULO REFORMADO POR DEC. 474, P.O. 92 </w:t>
      </w:r>
      <w:r w:rsidR="00293790">
        <w:rPr>
          <w:rFonts w:asciiTheme="minorHAnsi" w:hAnsiTheme="minorHAnsi" w:cstheme="minorHAnsi"/>
          <w:color w:val="0070C0"/>
          <w:sz w:val="16"/>
          <w:szCs w:val="16"/>
          <w:lang w:val="es-MX"/>
        </w:rPr>
        <w:t xml:space="preserve">BIS </w:t>
      </w:r>
      <w:r>
        <w:rPr>
          <w:rFonts w:asciiTheme="minorHAnsi" w:hAnsiTheme="minorHAnsi" w:cstheme="minorHAnsi"/>
          <w:color w:val="0070C0"/>
          <w:sz w:val="16"/>
          <w:szCs w:val="16"/>
          <w:lang w:val="es-MX"/>
        </w:rPr>
        <w:t>DEL 15 DE NOVIEMBRE DE 2020.</w:t>
      </w:r>
    </w:p>
    <w:p w14:paraId="27F5FFC9" w14:textId="77777777" w:rsidR="00392083" w:rsidRPr="00FE4099" w:rsidRDefault="00392083" w:rsidP="007A2A82">
      <w:pPr>
        <w:pStyle w:val="HTMLconformatoprevio"/>
        <w:jc w:val="both"/>
        <w:rPr>
          <w:rFonts w:ascii="Arial" w:hAnsi="Arial" w:cs="Arial"/>
          <w:sz w:val="22"/>
          <w:szCs w:val="22"/>
        </w:rPr>
      </w:pPr>
    </w:p>
    <w:p w14:paraId="236292F2"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12.</w:t>
      </w:r>
      <w:r w:rsidR="00392083" w:rsidRPr="00FE4099">
        <w:rPr>
          <w:rFonts w:ascii="Arial" w:hAnsi="Arial" w:cs="Arial"/>
          <w:b/>
          <w:sz w:val="22"/>
          <w:szCs w:val="22"/>
        </w:rPr>
        <w:t xml:space="preserve"> </w:t>
      </w:r>
      <w:r w:rsidR="00392083" w:rsidRPr="00FE4099">
        <w:rPr>
          <w:rFonts w:ascii="Arial" w:hAnsi="Arial" w:cs="Arial"/>
          <w:sz w:val="22"/>
          <w:szCs w:val="22"/>
        </w:rPr>
        <w:t xml:space="preserve">El superior jerárquico deberá notificar por escrito a la Contraloría u Órganos Internos de Control, según corresponda, el cambio de un servidor público, a más tardar dentro de los tres días </w:t>
      </w:r>
      <w:r w:rsidR="00392083" w:rsidRPr="00FE4099">
        <w:rPr>
          <w:rFonts w:ascii="Arial" w:hAnsi="Arial" w:cs="Arial"/>
          <w:sz w:val="22"/>
          <w:szCs w:val="22"/>
        </w:rPr>
        <w:lastRenderedPageBreak/>
        <w:t>hábiles siguientes a aquél en que se lleve a cabo el nombramiento. La notificación contendrá como mínimo</w:t>
      </w:r>
      <w:r w:rsidR="00392083" w:rsidRPr="00FE4099">
        <w:rPr>
          <w:rFonts w:ascii="Arial" w:hAnsi="Arial" w:cs="Arial"/>
          <w:b/>
          <w:sz w:val="22"/>
          <w:szCs w:val="22"/>
        </w:rPr>
        <w:t>,</w:t>
      </w:r>
      <w:r w:rsidR="00392083" w:rsidRPr="00FE4099">
        <w:rPr>
          <w:rFonts w:ascii="Arial" w:hAnsi="Arial" w:cs="Arial"/>
          <w:sz w:val="22"/>
          <w:szCs w:val="22"/>
        </w:rPr>
        <w:t xml:space="preserve"> los siguientes requisitos:</w:t>
      </w:r>
    </w:p>
    <w:p w14:paraId="17AC07FC" w14:textId="77777777" w:rsidR="00392083" w:rsidRPr="00FE4099" w:rsidRDefault="00392083" w:rsidP="007A2A82">
      <w:pPr>
        <w:pStyle w:val="HTMLconformatoprevio"/>
        <w:jc w:val="both"/>
        <w:rPr>
          <w:rFonts w:ascii="Arial" w:hAnsi="Arial" w:cs="Arial"/>
          <w:sz w:val="22"/>
          <w:szCs w:val="22"/>
        </w:rPr>
      </w:pPr>
    </w:p>
    <w:p w14:paraId="3DBB1F9F"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b/>
          <w:sz w:val="22"/>
          <w:szCs w:val="22"/>
        </w:rPr>
        <w:t>I.</w:t>
      </w:r>
      <w:r w:rsidR="008C4ACB" w:rsidRPr="00FE4099">
        <w:rPr>
          <w:rFonts w:ascii="Arial" w:hAnsi="Arial" w:cs="Arial"/>
          <w:b/>
          <w:sz w:val="22"/>
          <w:szCs w:val="22"/>
        </w:rPr>
        <w:t>-</w:t>
      </w:r>
      <w:r w:rsidR="008C4ACB" w:rsidRPr="00FE4099">
        <w:rPr>
          <w:rFonts w:ascii="Arial" w:hAnsi="Arial" w:cs="Arial"/>
          <w:sz w:val="22"/>
          <w:szCs w:val="22"/>
        </w:rPr>
        <w:t xml:space="preserve"> </w:t>
      </w:r>
      <w:proofErr w:type="gramStart"/>
      <w:r w:rsidR="008C4ACB" w:rsidRPr="00FE4099">
        <w:rPr>
          <w:rFonts w:ascii="Arial" w:hAnsi="Arial" w:cs="Arial"/>
          <w:sz w:val="22"/>
          <w:szCs w:val="22"/>
        </w:rPr>
        <w:t>Funcionario</w:t>
      </w:r>
      <w:proofErr w:type="gramEnd"/>
      <w:r w:rsidRPr="00FE4099">
        <w:rPr>
          <w:rFonts w:ascii="Arial" w:hAnsi="Arial" w:cs="Arial"/>
          <w:sz w:val="22"/>
          <w:szCs w:val="22"/>
        </w:rPr>
        <w:t xml:space="preserve"> a quien se dirige;</w:t>
      </w:r>
    </w:p>
    <w:p w14:paraId="4EB8DEC4" w14:textId="77777777" w:rsidR="00392083" w:rsidRPr="00FE4099" w:rsidRDefault="00392083" w:rsidP="007A2A82">
      <w:pPr>
        <w:pStyle w:val="HTMLconformatoprevio"/>
        <w:jc w:val="both"/>
        <w:rPr>
          <w:rFonts w:ascii="Arial" w:hAnsi="Arial" w:cs="Arial"/>
          <w:sz w:val="22"/>
          <w:szCs w:val="22"/>
        </w:rPr>
      </w:pPr>
    </w:p>
    <w:p w14:paraId="2546F466"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b/>
          <w:sz w:val="22"/>
          <w:szCs w:val="22"/>
        </w:rPr>
        <w:t>II.-</w:t>
      </w:r>
      <w:r w:rsidRPr="00FE4099">
        <w:rPr>
          <w:rFonts w:ascii="Arial" w:hAnsi="Arial" w:cs="Arial"/>
          <w:sz w:val="22"/>
          <w:szCs w:val="22"/>
        </w:rPr>
        <w:t xml:space="preserve"> Especificación del área que se entrega; y</w:t>
      </w:r>
    </w:p>
    <w:p w14:paraId="2E1AB5D0" w14:textId="77777777" w:rsidR="00392083" w:rsidRPr="00FE4099" w:rsidRDefault="00392083" w:rsidP="007A2A82">
      <w:pPr>
        <w:pStyle w:val="HTMLconformatoprevio"/>
        <w:jc w:val="both"/>
        <w:rPr>
          <w:rFonts w:ascii="Arial" w:hAnsi="Arial" w:cs="Arial"/>
          <w:sz w:val="22"/>
          <w:szCs w:val="22"/>
        </w:rPr>
      </w:pPr>
    </w:p>
    <w:p w14:paraId="51BDAE59"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b/>
          <w:sz w:val="22"/>
          <w:szCs w:val="22"/>
        </w:rPr>
        <w:t>III.-</w:t>
      </w:r>
      <w:r w:rsidRPr="00FE4099">
        <w:rPr>
          <w:rFonts w:ascii="Arial" w:hAnsi="Arial" w:cs="Arial"/>
          <w:sz w:val="22"/>
          <w:szCs w:val="22"/>
        </w:rPr>
        <w:t xml:space="preserve"> Nombre del funcionario entrante y saliente</w:t>
      </w:r>
      <w:r w:rsidRPr="00FE4099">
        <w:rPr>
          <w:rFonts w:ascii="Arial" w:hAnsi="Arial" w:cs="Arial"/>
          <w:b/>
          <w:sz w:val="22"/>
          <w:szCs w:val="22"/>
        </w:rPr>
        <w:t>,</w:t>
      </w:r>
      <w:r w:rsidRPr="00FE4099">
        <w:rPr>
          <w:rFonts w:ascii="Arial" w:hAnsi="Arial" w:cs="Arial"/>
          <w:sz w:val="22"/>
          <w:szCs w:val="22"/>
        </w:rPr>
        <w:t xml:space="preserve"> o en su caso</w:t>
      </w:r>
      <w:r w:rsidRPr="00FE4099">
        <w:rPr>
          <w:rFonts w:ascii="Arial" w:hAnsi="Arial" w:cs="Arial"/>
          <w:b/>
          <w:sz w:val="22"/>
          <w:szCs w:val="22"/>
        </w:rPr>
        <w:t>,</w:t>
      </w:r>
      <w:r w:rsidRPr="00FE4099">
        <w:rPr>
          <w:rFonts w:ascii="Arial" w:hAnsi="Arial" w:cs="Arial"/>
          <w:sz w:val="22"/>
          <w:szCs w:val="22"/>
        </w:rPr>
        <w:t xml:space="preserve"> del servidor público responsable de la recepción.</w:t>
      </w:r>
    </w:p>
    <w:p w14:paraId="74D6789A" w14:textId="77777777" w:rsidR="00392083" w:rsidRPr="00FE4099" w:rsidRDefault="00392083" w:rsidP="007A2A82">
      <w:pPr>
        <w:pStyle w:val="HTMLconformatoprevio"/>
        <w:ind w:left="510"/>
        <w:jc w:val="both"/>
        <w:rPr>
          <w:rFonts w:ascii="Arial" w:hAnsi="Arial" w:cs="Arial"/>
          <w:sz w:val="22"/>
          <w:szCs w:val="22"/>
        </w:rPr>
      </w:pPr>
    </w:p>
    <w:p w14:paraId="62DD97D7"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13.</w:t>
      </w:r>
      <w:r w:rsidR="008C4ACB" w:rsidRPr="00FE4099">
        <w:rPr>
          <w:rFonts w:ascii="Arial" w:hAnsi="Arial" w:cs="Arial"/>
          <w:b/>
          <w:sz w:val="22"/>
          <w:szCs w:val="22"/>
        </w:rPr>
        <w:t xml:space="preserve"> </w:t>
      </w:r>
      <w:r w:rsidR="00392083" w:rsidRPr="00FE4099">
        <w:rPr>
          <w:rFonts w:ascii="Arial" w:hAnsi="Arial" w:cs="Arial"/>
          <w:sz w:val="22"/>
          <w:szCs w:val="22"/>
        </w:rPr>
        <w:t>En caso de que el superior jerárquico no hiciere la notificación correspondiente y de tener conocimiento, la Contraloría o el Órgano Interno de Control</w:t>
      </w:r>
      <w:r w:rsidR="00392083" w:rsidRPr="00FE4099">
        <w:rPr>
          <w:rFonts w:ascii="Arial" w:hAnsi="Arial" w:cs="Arial"/>
          <w:b/>
          <w:sz w:val="22"/>
          <w:szCs w:val="22"/>
        </w:rPr>
        <w:t>,</w:t>
      </w:r>
      <w:r w:rsidR="00392083" w:rsidRPr="00FE4099">
        <w:rPr>
          <w:rFonts w:ascii="Arial" w:hAnsi="Arial" w:cs="Arial"/>
          <w:sz w:val="22"/>
          <w:szCs w:val="22"/>
        </w:rPr>
        <w:t xml:space="preserve"> podrán requerir al superior jerárquico para que en el término de 24 horas</w:t>
      </w:r>
      <w:r w:rsidR="00392083" w:rsidRPr="00FE4099">
        <w:rPr>
          <w:rFonts w:ascii="Arial" w:hAnsi="Arial" w:cs="Arial"/>
          <w:b/>
          <w:sz w:val="22"/>
          <w:szCs w:val="22"/>
        </w:rPr>
        <w:t>,</w:t>
      </w:r>
      <w:r w:rsidR="00392083" w:rsidRPr="00FE4099">
        <w:rPr>
          <w:rFonts w:ascii="Arial" w:hAnsi="Arial" w:cs="Arial"/>
          <w:sz w:val="22"/>
          <w:szCs w:val="22"/>
        </w:rPr>
        <w:t xml:space="preserve"> realice dicha notificación</w:t>
      </w:r>
      <w:r w:rsidR="00392083" w:rsidRPr="00FE4099">
        <w:rPr>
          <w:rFonts w:ascii="Arial" w:hAnsi="Arial" w:cs="Arial"/>
          <w:b/>
          <w:sz w:val="22"/>
          <w:szCs w:val="22"/>
        </w:rPr>
        <w:t>;</w:t>
      </w:r>
      <w:r w:rsidR="00392083" w:rsidRPr="00FE4099">
        <w:rPr>
          <w:rFonts w:ascii="Arial" w:hAnsi="Arial" w:cs="Arial"/>
          <w:sz w:val="22"/>
          <w:szCs w:val="22"/>
        </w:rPr>
        <w:t xml:space="preserve"> de hacer caso omiso, se procederá al acto de Entrega-Recepción, haciendo constar dicha situación en el acta respectiva, sin perjuicio de que se proceda de conformidad con lo dispuesto en la Ley de Responsabilidades de los Servidores Públicos del Estado y de los Municipios.</w:t>
      </w:r>
    </w:p>
    <w:p w14:paraId="6A170286" w14:textId="77777777" w:rsidR="00392083" w:rsidRPr="00FE4099" w:rsidRDefault="00392083" w:rsidP="007A2A82">
      <w:pPr>
        <w:pStyle w:val="HTMLconformatoprevio"/>
        <w:jc w:val="both"/>
        <w:rPr>
          <w:rFonts w:ascii="Arial" w:hAnsi="Arial" w:cs="Arial"/>
          <w:sz w:val="22"/>
          <w:szCs w:val="22"/>
        </w:rPr>
      </w:pPr>
    </w:p>
    <w:p w14:paraId="0FC8AC58"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14.</w:t>
      </w:r>
      <w:r w:rsidR="008C4ACB" w:rsidRPr="00FE4099">
        <w:rPr>
          <w:rFonts w:ascii="Arial" w:hAnsi="Arial" w:cs="Arial"/>
          <w:b/>
          <w:sz w:val="22"/>
          <w:szCs w:val="22"/>
        </w:rPr>
        <w:t xml:space="preserve"> </w:t>
      </w:r>
      <w:r w:rsidR="00392083" w:rsidRPr="00FE4099">
        <w:rPr>
          <w:rFonts w:ascii="Arial" w:hAnsi="Arial" w:cs="Arial"/>
          <w:sz w:val="22"/>
          <w:szCs w:val="22"/>
        </w:rPr>
        <w:t>La Entrega-Recepción que establece esta Ley, se realizará mediante el acto administrativo que se asienta en el acta correspondiente, a la que se acompañará la información y documentación relativa a los asuntos, programas, obras, obligaciones, recursos asignados y asuntos en trámite, en base a las disposiciones normativas complementarias y a los formatos a que se refiere el artículo 6 de esta Ley.</w:t>
      </w:r>
    </w:p>
    <w:p w14:paraId="20886165" w14:textId="77777777" w:rsidR="00392083" w:rsidRPr="00FE4099" w:rsidRDefault="00392083" w:rsidP="007A2A82">
      <w:pPr>
        <w:pStyle w:val="HTMLconformatoprevio"/>
        <w:jc w:val="both"/>
        <w:rPr>
          <w:rFonts w:ascii="Arial" w:hAnsi="Arial" w:cs="Arial"/>
          <w:sz w:val="22"/>
          <w:szCs w:val="22"/>
        </w:rPr>
      </w:pPr>
    </w:p>
    <w:p w14:paraId="2B0D26BA"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sz w:val="22"/>
          <w:szCs w:val="22"/>
        </w:rPr>
        <w:t>Para que el acta tenga validez, debe cumplir con las formalidades del caso, la ausencia de la Contraloría u Órgano Interno de Control, según corresponda, en el acto de Entrega-Recepción, se considera como una falta de formalidad del mismo.</w:t>
      </w:r>
    </w:p>
    <w:p w14:paraId="3293688A" w14:textId="77777777" w:rsidR="00392083" w:rsidRPr="00FE4099" w:rsidRDefault="00392083" w:rsidP="007A2A82">
      <w:pPr>
        <w:pStyle w:val="HTMLconformatoprevio"/>
        <w:jc w:val="both"/>
        <w:rPr>
          <w:rFonts w:ascii="Arial" w:hAnsi="Arial" w:cs="Arial"/>
          <w:sz w:val="22"/>
          <w:szCs w:val="22"/>
        </w:rPr>
      </w:pPr>
    </w:p>
    <w:p w14:paraId="5C1E4E19" w14:textId="6AA17DFA" w:rsidR="00392083" w:rsidRPr="004D6296" w:rsidRDefault="004D6296" w:rsidP="007A2A82">
      <w:pPr>
        <w:pStyle w:val="HTMLconformatoprevio"/>
        <w:jc w:val="both"/>
        <w:rPr>
          <w:rFonts w:ascii="Arial" w:hAnsi="Arial" w:cs="Arial"/>
          <w:sz w:val="22"/>
          <w:szCs w:val="22"/>
        </w:rPr>
      </w:pPr>
      <w:r w:rsidRPr="004D6296">
        <w:rPr>
          <w:rFonts w:ascii="Arial" w:hAnsi="Arial" w:cs="Arial"/>
          <w:sz w:val="22"/>
          <w:szCs w:val="22"/>
        </w:rPr>
        <w:t>El acta se elaborará en cinco tantos, quedándose un original bajo la custodia del servidor público o sujeto obligado que recibe; otro tanto en original para el responsable de la entrega; una copia se entregará a la Contraloría o al Órgano Interno de Control, según corresponda; otra copia se remitirá por conducto del superior jerárquico a la Auditoría Superior del Estado, para los efectos correspondientes, de acuerdo a la Ley de Fiscalización Superior del Estado de Durango; y una copia se integrará a los archivos del área que se entrega, haciéndose constar dicha situación en el acta de Entrega-Recepción.</w:t>
      </w:r>
    </w:p>
    <w:p w14:paraId="265CFEE6" w14:textId="7495F44D" w:rsidR="004D6296" w:rsidRPr="00FE4099" w:rsidRDefault="004D6296" w:rsidP="004D6296">
      <w:pPr>
        <w:pStyle w:val="HTMLconformatoprevio"/>
        <w:jc w:val="right"/>
        <w:rPr>
          <w:rFonts w:ascii="Arial" w:hAnsi="Arial" w:cs="Arial"/>
          <w:sz w:val="22"/>
          <w:szCs w:val="22"/>
        </w:rPr>
      </w:pPr>
      <w:r>
        <w:rPr>
          <w:rFonts w:asciiTheme="minorHAnsi" w:hAnsiTheme="minorHAnsi" w:cstheme="minorHAnsi"/>
          <w:color w:val="0070C0"/>
          <w:sz w:val="16"/>
          <w:szCs w:val="16"/>
          <w:lang w:val="es-MX"/>
        </w:rPr>
        <w:t>ART</w:t>
      </w:r>
      <w:r>
        <w:rPr>
          <w:rFonts w:asciiTheme="minorHAnsi" w:hAnsiTheme="minorHAnsi" w:cstheme="minorHAnsi"/>
          <w:color w:val="0070C0"/>
          <w:sz w:val="16"/>
          <w:szCs w:val="16"/>
          <w:lang w:val="es-MX"/>
        </w:rPr>
        <w:t>Í</w:t>
      </w:r>
      <w:r>
        <w:rPr>
          <w:rFonts w:asciiTheme="minorHAnsi" w:hAnsiTheme="minorHAnsi" w:cstheme="minorHAnsi"/>
          <w:color w:val="0070C0"/>
          <w:sz w:val="16"/>
          <w:szCs w:val="16"/>
          <w:lang w:val="es-MX"/>
        </w:rPr>
        <w:t xml:space="preserve">CULO REFORMADO POR DEC. </w:t>
      </w:r>
      <w:r>
        <w:rPr>
          <w:rFonts w:asciiTheme="minorHAnsi" w:hAnsiTheme="minorHAnsi" w:cstheme="minorHAnsi"/>
          <w:color w:val="0070C0"/>
          <w:sz w:val="16"/>
          <w:szCs w:val="16"/>
          <w:lang w:val="es-MX"/>
        </w:rPr>
        <w:t>128</w:t>
      </w:r>
      <w:r>
        <w:rPr>
          <w:rFonts w:asciiTheme="minorHAnsi" w:hAnsiTheme="minorHAnsi" w:cstheme="minorHAnsi"/>
          <w:color w:val="0070C0"/>
          <w:sz w:val="16"/>
          <w:szCs w:val="16"/>
          <w:lang w:val="es-MX"/>
        </w:rPr>
        <w:t xml:space="preserve">, P.O. </w:t>
      </w:r>
      <w:r>
        <w:rPr>
          <w:rFonts w:asciiTheme="minorHAnsi" w:hAnsiTheme="minorHAnsi" w:cstheme="minorHAnsi"/>
          <w:color w:val="0070C0"/>
          <w:sz w:val="16"/>
          <w:szCs w:val="16"/>
          <w:lang w:val="es-MX"/>
        </w:rPr>
        <w:t>103</w:t>
      </w:r>
      <w:r>
        <w:rPr>
          <w:rFonts w:asciiTheme="minorHAnsi" w:hAnsiTheme="minorHAnsi" w:cstheme="minorHAnsi"/>
          <w:color w:val="0070C0"/>
          <w:sz w:val="16"/>
          <w:szCs w:val="16"/>
          <w:lang w:val="es-MX"/>
        </w:rPr>
        <w:t xml:space="preserve"> BIS DEL </w:t>
      </w:r>
      <w:r>
        <w:rPr>
          <w:rFonts w:asciiTheme="minorHAnsi" w:hAnsiTheme="minorHAnsi" w:cstheme="minorHAnsi"/>
          <w:color w:val="0070C0"/>
          <w:sz w:val="16"/>
          <w:szCs w:val="16"/>
          <w:lang w:val="es-MX"/>
        </w:rPr>
        <w:t>26</w:t>
      </w:r>
      <w:r>
        <w:rPr>
          <w:rFonts w:asciiTheme="minorHAnsi" w:hAnsiTheme="minorHAnsi" w:cstheme="minorHAnsi"/>
          <w:color w:val="0070C0"/>
          <w:sz w:val="16"/>
          <w:szCs w:val="16"/>
          <w:lang w:val="es-MX"/>
        </w:rPr>
        <w:t xml:space="preserve"> DE </w:t>
      </w:r>
      <w:r>
        <w:rPr>
          <w:rFonts w:asciiTheme="minorHAnsi" w:hAnsiTheme="minorHAnsi" w:cstheme="minorHAnsi"/>
          <w:color w:val="0070C0"/>
          <w:sz w:val="16"/>
          <w:szCs w:val="16"/>
          <w:lang w:val="es-MX"/>
        </w:rPr>
        <w:t>DIC</w:t>
      </w:r>
      <w:r>
        <w:rPr>
          <w:rFonts w:asciiTheme="minorHAnsi" w:hAnsiTheme="minorHAnsi" w:cstheme="minorHAnsi"/>
          <w:color w:val="0070C0"/>
          <w:sz w:val="16"/>
          <w:szCs w:val="16"/>
          <w:lang w:val="es-MX"/>
        </w:rPr>
        <w:t>IEMBRE DE 202</w:t>
      </w:r>
      <w:r>
        <w:rPr>
          <w:rFonts w:asciiTheme="minorHAnsi" w:hAnsiTheme="minorHAnsi" w:cstheme="minorHAnsi"/>
          <w:color w:val="0070C0"/>
          <w:sz w:val="16"/>
          <w:szCs w:val="16"/>
          <w:lang w:val="es-MX"/>
        </w:rPr>
        <w:t>4</w:t>
      </w:r>
      <w:r>
        <w:rPr>
          <w:rFonts w:asciiTheme="minorHAnsi" w:hAnsiTheme="minorHAnsi" w:cstheme="minorHAnsi"/>
          <w:color w:val="0070C0"/>
          <w:sz w:val="16"/>
          <w:szCs w:val="16"/>
          <w:lang w:val="es-MX"/>
        </w:rPr>
        <w:t>.</w:t>
      </w:r>
    </w:p>
    <w:p w14:paraId="11A6F85D" w14:textId="77777777" w:rsidR="00392083" w:rsidRPr="00FE4099" w:rsidRDefault="00392083" w:rsidP="007A2A82">
      <w:pPr>
        <w:pStyle w:val="HTMLconformatoprevio"/>
        <w:jc w:val="both"/>
        <w:rPr>
          <w:rFonts w:ascii="Arial" w:hAnsi="Arial" w:cs="Arial"/>
          <w:sz w:val="22"/>
          <w:szCs w:val="22"/>
        </w:rPr>
      </w:pPr>
    </w:p>
    <w:p w14:paraId="4D92D51C" w14:textId="77777777" w:rsidR="00392083" w:rsidRPr="00FE4099" w:rsidRDefault="007A2A82" w:rsidP="007A2A82">
      <w:pPr>
        <w:jc w:val="both"/>
        <w:rPr>
          <w:rFonts w:ascii="Arial" w:hAnsi="Arial" w:cs="Arial"/>
          <w:sz w:val="22"/>
          <w:szCs w:val="22"/>
          <w:lang w:val="es-ES"/>
        </w:rPr>
      </w:pPr>
      <w:r>
        <w:rPr>
          <w:rFonts w:ascii="Arial" w:hAnsi="Arial" w:cs="Arial"/>
          <w:b/>
          <w:sz w:val="22"/>
          <w:szCs w:val="22"/>
          <w:lang w:val="es-ES"/>
        </w:rPr>
        <w:t>ARTÍCULO 15.</w:t>
      </w:r>
      <w:r w:rsidR="00392083" w:rsidRPr="00FE4099">
        <w:rPr>
          <w:rFonts w:ascii="Arial" w:hAnsi="Arial" w:cs="Arial"/>
          <w:bCs/>
          <w:sz w:val="22"/>
          <w:szCs w:val="22"/>
          <w:lang w:val="es-ES"/>
        </w:rPr>
        <w:t xml:space="preserve"> </w:t>
      </w:r>
      <w:r w:rsidR="00392083" w:rsidRPr="00FE4099">
        <w:rPr>
          <w:rFonts w:ascii="Arial" w:hAnsi="Arial" w:cs="Arial"/>
          <w:sz w:val="22"/>
          <w:szCs w:val="22"/>
          <w:lang w:val="es-ES"/>
        </w:rPr>
        <w:t>En el acto de Entrega-Recepción final</w:t>
      </w:r>
      <w:r w:rsidR="00392083" w:rsidRPr="00FE4099">
        <w:rPr>
          <w:rFonts w:ascii="Arial" w:hAnsi="Arial" w:cs="Arial"/>
          <w:b/>
          <w:sz w:val="22"/>
          <w:szCs w:val="22"/>
          <w:lang w:val="es-ES"/>
        </w:rPr>
        <w:t xml:space="preserve">, </w:t>
      </w:r>
      <w:r w:rsidR="00392083" w:rsidRPr="00FE4099">
        <w:rPr>
          <w:rFonts w:ascii="Arial" w:hAnsi="Arial" w:cs="Arial"/>
          <w:sz w:val="22"/>
          <w:szCs w:val="22"/>
          <w:lang w:val="es-ES"/>
        </w:rPr>
        <w:t>intervendrán:</w:t>
      </w:r>
    </w:p>
    <w:p w14:paraId="15067E66" w14:textId="77777777" w:rsidR="00392083" w:rsidRPr="00FE4099" w:rsidRDefault="00392083" w:rsidP="007A2A82">
      <w:pPr>
        <w:jc w:val="both"/>
        <w:rPr>
          <w:rFonts w:ascii="Arial" w:hAnsi="Arial" w:cs="Arial"/>
          <w:sz w:val="22"/>
          <w:szCs w:val="22"/>
          <w:lang w:val="es-ES"/>
        </w:rPr>
      </w:pPr>
    </w:p>
    <w:p w14:paraId="352BBFC2" w14:textId="77777777" w:rsidR="00392083" w:rsidRDefault="00392083" w:rsidP="007A2A82">
      <w:pPr>
        <w:jc w:val="both"/>
        <w:rPr>
          <w:rFonts w:ascii="Arial" w:hAnsi="Arial" w:cs="Arial"/>
          <w:sz w:val="22"/>
          <w:szCs w:val="22"/>
          <w:lang w:val="es-ES"/>
        </w:rPr>
      </w:pPr>
      <w:r w:rsidRPr="00FE4099">
        <w:rPr>
          <w:rFonts w:ascii="Arial" w:hAnsi="Arial" w:cs="Arial"/>
          <w:b/>
          <w:sz w:val="22"/>
          <w:szCs w:val="22"/>
          <w:lang w:val="es-ES"/>
        </w:rPr>
        <w:t>I.-</w:t>
      </w:r>
      <w:r w:rsidRPr="00FE4099">
        <w:rPr>
          <w:rFonts w:ascii="Arial" w:hAnsi="Arial" w:cs="Arial"/>
          <w:sz w:val="22"/>
          <w:szCs w:val="22"/>
          <w:lang w:val="es-ES"/>
        </w:rPr>
        <w:t xml:space="preserve"> En el Poder Ejecutivo:</w:t>
      </w:r>
    </w:p>
    <w:p w14:paraId="6A6851DC" w14:textId="77777777" w:rsidR="00FE4099" w:rsidRPr="00FE4099" w:rsidRDefault="00FE4099" w:rsidP="007A2A82">
      <w:pPr>
        <w:jc w:val="both"/>
        <w:rPr>
          <w:rFonts w:ascii="Arial" w:hAnsi="Arial" w:cs="Arial"/>
          <w:sz w:val="22"/>
          <w:szCs w:val="22"/>
          <w:lang w:val="es-ES"/>
        </w:rPr>
      </w:pPr>
    </w:p>
    <w:p w14:paraId="3F1963B3" w14:textId="77777777" w:rsidR="00392083" w:rsidRDefault="00392083" w:rsidP="007A2A82">
      <w:pPr>
        <w:numPr>
          <w:ilvl w:val="0"/>
          <w:numId w:val="33"/>
        </w:numPr>
        <w:overflowPunct w:val="0"/>
        <w:autoSpaceDE w:val="0"/>
        <w:autoSpaceDN w:val="0"/>
        <w:adjustRightInd w:val="0"/>
        <w:jc w:val="both"/>
        <w:textAlignment w:val="baseline"/>
        <w:rPr>
          <w:rFonts w:ascii="Arial" w:hAnsi="Arial" w:cs="Arial"/>
          <w:sz w:val="22"/>
          <w:szCs w:val="22"/>
          <w:lang w:val="es-ES"/>
        </w:rPr>
      </w:pPr>
      <w:r w:rsidRPr="00FE4099">
        <w:rPr>
          <w:rFonts w:ascii="Arial" w:hAnsi="Arial" w:cs="Arial"/>
          <w:sz w:val="22"/>
          <w:szCs w:val="22"/>
          <w:lang w:val="es-ES"/>
        </w:rPr>
        <w:t>El servidor público titular saliente;</w:t>
      </w:r>
    </w:p>
    <w:p w14:paraId="4C12B0C1" w14:textId="77777777" w:rsidR="00FE4099" w:rsidRPr="00FE4099" w:rsidRDefault="00FE4099" w:rsidP="007A2A82">
      <w:pPr>
        <w:overflowPunct w:val="0"/>
        <w:autoSpaceDE w:val="0"/>
        <w:autoSpaceDN w:val="0"/>
        <w:adjustRightInd w:val="0"/>
        <w:ind w:left="720"/>
        <w:jc w:val="both"/>
        <w:textAlignment w:val="baseline"/>
        <w:rPr>
          <w:rFonts w:ascii="Arial" w:hAnsi="Arial" w:cs="Arial"/>
          <w:sz w:val="22"/>
          <w:szCs w:val="22"/>
          <w:lang w:val="es-ES"/>
        </w:rPr>
      </w:pPr>
    </w:p>
    <w:p w14:paraId="0413B715" w14:textId="77777777" w:rsidR="00392083" w:rsidRDefault="00392083" w:rsidP="007A2A82">
      <w:pPr>
        <w:numPr>
          <w:ilvl w:val="0"/>
          <w:numId w:val="33"/>
        </w:numPr>
        <w:overflowPunct w:val="0"/>
        <w:autoSpaceDE w:val="0"/>
        <w:autoSpaceDN w:val="0"/>
        <w:adjustRightInd w:val="0"/>
        <w:jc w:val="both"/>
        <w:textAlignment w:val="baseline"/>
        <w:rPr>
          <w:rFonts w:ascii="Arial" w:hAnsi="Arial" w:cs="Arial"/>
          <w:sz w:val="22"/>
          <w:szCs w:val="22"/>
          <w:lang w:val="es-ES"/>
        </w:rPr>
      </w:pPr>
      <w:r w:rsidRPr="00FE4099">
        <w:rPr>
          <w:rFonts w:ascii="Arial" w:hAnsi="Arial" w:cs="Arial"/>
          <w:sz w:val="22"/>
          <w:szCs w:val="22"/>
          <w:lang w:val="es-ES"/>
        </w:rPr>
        <w:t>El servidor público titular entrante o la persona que éste designe;</w:t>
      </w:r>
    </w:p>
    <w:p w14:paraId="03634160" w14:textId="77777777" w:rsidR="00FE4099" w:rsidRPr="00FE4099" w:rsidRDefault="00FE4099" w:rsidP="007A2A82">
      <w:pPr>
        <w:overflowPunct w:val="0"/>
        <w:autoSpaceDE w:val="0"/>
        <w:autoSpaceDN w:val="0"/>
        <w:adjustRightInd w:val="0"/>
        <w:jc w:val="both"/>
        <w:textAlignment w:val="baseline"/>
        <w:rPr>
          <w:rFonts w:ascii="Arial" w:hAnsi="Arial" w:cs="Arial"/>
          <w:sz w:val="22"/>
          <w:szCs w:val="22"/>
          <w:lang w:val="es-ES"/>
        </w:rPr>
      </w:pPr>
    </w:p>
    <w:p w14:paraId="11CFC1D1" w14:textId="77777777" w:rsidR="00392083" w:rsidRDefault="00392083" w:rsidP="007A2A82">
      <w:pPr>
        <w:numPr>
          <w:ilvl w:val="0"/>
          <w:numId w:val="33"/>
        </w:numPr>
        <w:overflowPunct w:val="0"/>
        <w:autoSpaceDE w:val="0"/>
        <w:autoSpaceDN w:val="0"/>
        <w:adjustRightInd w:val="0"/>
        <w:jc w:val="both"/>
        <w:textAlignment w:val="baseline"/>
        <w:rPr>
          <w:rFonts w:ascii="Arial" w:hAnsi="Arial" w:cs="Arial"/>
          <w:sz w:val="22"/>
          <w:szCs w:val="22"/>
          <w:lang w:val="es-ES"/>
        </w:rPr>
      </w:pPr>
      <w:r w:rsidRPr="00FE4099">
        <w:rPr>
          <w:rFonts w:ascii="Arial" w:hAnsi="Arial" w:cs="Arial"/>
          <w:sz w:val="22"/>
          <w:szCs w:val="22"/>
          <w:lang w:val="es-ES"/>
        </w:rPr>
        <w:t>Un representante de la Contraloría o del Órgano Interno de Control, según corresponda, y</w:t>
      </w:r>
    </w:p>
    <w:p w14:paraId="6A4B1C68" w14:textId="77777777" w:rsidR="00FE4099" w:rsidRPr="00FE4099" w:rsidRDefault="00FE4099" w:rsidP="007A2A82">
      <w:pPr>
        <w:overflowPunct w:val="0"/>
        <w:autoSpaceDE w:val="0"/>
        <w:autoSpaceDN w:val="0"/>
        <w:adjustRightInd w:val="0"/>
        <w:jc w:val="both"/>
        <w:textAlignment w:val="baseline"/>
        <w:rPr>
          <w:rFonts w:ascii="Arial" w:hAnsi="Arial" w:cs="Arial"/>
          <w:sz w:val="22"/>
          <w:szCs w:val="22"/>
          <w:lang w:val="es-ES"/>
        </w:rPr>
      </w:pPr>
    </w:p>
    <w:p w14:paraId="5E8DA56F" w14:textId="77777777" w:rsidR="00392083" w:rsidRPr="00FE4099" w:rsidRDefault="00392083" w:rsidP="007A2A82">
      <w:pPr>
        <w:numPr>
          <w:ilvl w:val="0"/>
          <w:numId w:val="33"/>
        </w:numPr>
        <w:overflowPunct w:val="0"/>
        <w:autoSpaceDE w:val="0"/>
        <w:autoSpaceDN w:val="0"/>
        <w:adjustRightInd w:val="0"/>
        <w:jc w:val="both"/>
        <w:textAlignment w:val="baseline"/>
        <w:rPr>
          <w:rFonts w:ascii="Arial" w:hAnsi="Arial" w:cs="Arial"/>
          <w:sz w:val="22"/>
          <w:szCs w:val="22"/>
          <w:lang w:val="es-ES"/>
        </w:rPr>
      </w:pPr>
      <w:r w:rsidRPr="00FE4099">
        <w:rPr>
          <w:rFonts w:ascii="Arial" w:hAnsi="Arial" w:cs="Arial"/>
          <w:sz w:val="22"/>
          <w:szCs w:val="22"/>
          <w:lang w:val="es-ES"/>
        </w:rPr>
        <w:lastRenderedPageBreak/>
        <w:t xml:space="preserve">El </w:t>
      </w:r>
      <w:proofErr w:type="gramStart"/>
      <w:r w:rsidRPr="00FE4099">
        <w:rPr>
          <w:rFonts w:ascii="Arial" w:hAnsi="Arial" w:cs="Arial"/>
          <w:sz w:val="22"/>
          <w:szCs w:val="22"/>
          <w:lang w:val="es-ES"/>
        </w:rPr>
        <w:t>Director</w:t>
      </w:r>
      <w:proofErr w:type="gramEnd"/>
      <w:r w:rsidRPr="00FE4099">
        <w:rPr>
          <w:rFonts w:ascii="Arial" w:hAnsi="Arial" w:cs="Arial"/>
          <w:sz w:val="22"/>
          <w:szCs w:val="22"/>
          <w:lang w:val="es-ES"/>
        </w:rPr>
        <w:t xml:space="preserve"> o encargado administrativo saliente, o su similar.</w:t>
      </w:r>
    </w:p>
    <w:p w14:paraId="7B10837D" w14:textId="77777777" w:rsidR="00392083" w:rsidRPr="00FE4099" w:rsidRDefault="00392083" w:rsidP="007A2A82">
      <w:pPr>
        <w:jc w:val="both"/>
        <w:rPr>
          <w:rFonts w:ascii="Arial" w:hAnsi="Arial" w:cs="Arial"/>
          <w:sz w:val="22"/>
          <w:szCs w:val="22"/>
          <w:lang w:val="es-ES"/>
        </w:rPr>
      </w:pPr>
    </w:p>
    <w:p w14:paraId="43914F64" w14:textId="77777777" w:rsidR="00392083" w:rsidRDefault="00392083" w:rsidP="007A2A82">
      <w:pPr>
        <w:jc w:val="both"/>
        <w:rPr>
          <w:rFonts w:ascii="Arial" w:hAnsi="Arial" w:cs="Arial"/>
          <w:sz w:val="22"/>
          <w:szCs w:val="22"/>
          <w:lang w:val="es-ES"/>
        </w:rPr>
      </w:pPr>
      <w:r w:rsidRPr="00FE4099">
        <w:rPr>
          <w:rFonts w:ascii="Arial" w:hAnsi="Arial" w:cs="Arial"/>
          <w:b/>
          <w:sz w:val="22"/>
          <w:szCs w:val="22"/>
          <w:lang w:val="es-ES"/>
        </w:rPr>
        <w:t>II.-</w:t>
      </w:r>
      <w:r w:rsidRPr="00FE4099">
        <w:rPr>
          <w:rFonts w:ascii="Arial" w:hAnsi="Arial" w:cs="Arial"/>
          <w:sz w:val="22"/>
          <w:szCs w:val="22"/>
          <w:lang w:val="es-ES"/>
        </w:rPr>
        <w:t xml:space="preserve"> En el Poder Judicial:</w:t>
      </w:r>
    </w:p>
    <w:p w14:paraId="389F8845" w14:textId="77777777" w:rsidR="00FE4099" w:rsidRPr="00FE4099" w:rsidRDefault="00FE4099" w:rsidP="007A2A82">
      <w:pPr>
        <w:jc w:val="both"/>
        <w:rPr>
          <w:rFonts w:ascii="Arial" w:hAnsi="Arial" w:cs="Arial"/>
          <w:sz w:val="22"/>
          <w:szCs w:val="22"/>
          <w:lang w:val="es-ES"/>
        </w:rPr>
      </w:pPr>
    </w:p>
    <w:p w14:paraId="5B3B89D8" w14:textId="77777777" w:rsidR="00392083" w:rsidRDefault="00392083" w:rsidP="007A2A82">
      <w:pPr>
        <w:numPr>
          <w:ilvl w:val="0"/>
          <w:numId w:val="32"/>
        </w:numPr>
        <w:overflowPunct w:val="0"/>
        <w:autoSpaceDE w:val="0"/>
        <w:autoSpaceDN w:val="0"/>
        <w:adjustRightInd w:val="0"/>
        <w:jc w:val="both"/>
        <w:textAlignment w:val="baseline"/>
        <w:rPr>
          <w:rFonts w:ascii="Arial" w:hAnsi="Arial" w:cs="Arial"/>
          <w:sz w:val="22"/>
          <w:szCs w:val="22"/>
          <w:lang w:val="es-ES"/>
        </w:rPr>
      </w:pPr>
      <w:r w:rsidRPr="00FE4099">
        <w:rPr>
          <w:rFonts w:ascii="Arial" w:hAnsi="Arial" w:cs="Arial"/>
          <w:sz w:val="22"/>
          <w:szCs w:val="22"/>
          <w:lang w:val="es-ES"/>
        </w:rPr>
        <w:t>El servidor público titular saliente;</w:t>
      </w:r>
    </w:p>
    <w:p w14:paraId="162407F3" w14:textId="77777777" w:rsidR="00FE4099" w:rsidRPr="00FE4099" w:rsidRDefault="00FE4099" w:rsidP="007A2A82">
      <w:pPr>
        <w:overflowPunct w:val="0"/>
        <w:autoSpaceDE w:val="0"/>
        <w:autoSpaceDN w:val="0"/>
        <w:adjustRightInd w:val="0"/>
        <w:ind w:left="720"/>
        <w:jc w:val="both"/>
        <w:textAlignment w:val="baseline"/>
        <w:rPr>
          <w:rFonts w:ascii="Arial" w:hAnsi="Arial" w:cs="Arial"/>
          <w:sz w:val="22"/>
          <w:szCs w:val="22"/>
          <w:lang w:val="es-ES"/>
        </w:rPr>
      </w:pPr>
    </w:p>
    <w:p w14:paraId="7F51BF01" w14:textId="77777777" w:rsidR="00392083" w:rsidRDefault="00392083" w:rsidP="007A2A82">
      <w:pPr>
        <w:numPr>
          <w:ilvl w:val="0"/>
          <w:numId w:val="32"/>
        </w:numPr>
        <w:overflowPunct w:val="0"/>
        <w:autoSpaceDE w:val="0"/>
        <w:autoSpaceDN w:val="0"/>
        <w:adjustRightInd w:val="0"/>
        <w:jc w:val="both"/>
        <w:textAlignment w:val="baseline"/>
        <w:rPr>
          <w:rFonts w:ascii="Arial" w:hAnsi="Arial" w:cs="Arial"/>
          <w:sz w:val="22"/>
          <w:szCs w:val="22"/>
          <w:lang w:val="es-ES"/>
        </w:rPr>
      </w:pPr>
      <w:r w:rsidRPr="00FE4099">
        <w:rPr>
          <w:rFonts w:ascii="Arial" w:hAnsi="Arial" w:cs="Arial"/>
          <w:sz w:val="22"/>
          <w:szCs w:val="22"/>
          <w:lang w:val="es-ES"/>
        </w:rPr>
        <w:t>El servidor público titular entrante o la persona que éste designe;</w:t>
      </w:r>
    </w:p>
    <w:p w14:paraId="7E197F5F" w14:textId="77777777" w:rsidR="00FE4099" w:rsidRPr="00FE4099" w:rsidRDefault="00FE4099" w:rsidP="007A2A82">
      <w:pPr>
        <w:overflowPunct w:val="0"/>
        <w:autoSpaceDE w:val="0"/>
        <w:autoSpaceDN w:val="0"/>
        <w:adjustRightInd w:val="0"/>
        <w:jc w:val="both"/>
        <w:textAlignment w:val="baseline"/>
        <w:rPr>
          <w:rFonts w:ascii="Arial" w:hAnsi="Arial" w:cs="Arial"/>
          <w:sz w:val="22"/>
          <w:szCs w:val="22"/>
          <w:lang w:val="es-ES"/>
        </w:rPr>
      </w:pPr>
    </w:p>
    <w:p w14:paraId="33386303" w14:textId="77777777" w:rsidR="00392083" w:rsidRDefault="00392083" w:rsidP="007A2A82">
      <w:pPr>
        <w:numPr>
          <w:ilvl w:val="0"/>
          <w:numId w:val="32"/>
        </w:numPr>
        <w:overflowPunct w:val="0"/>
        <w:autoSpaceDE w:val="0"/>
        <w:autoSpaceDN w:val="0"/>
        <w:adjustRightInd w:val="0"/>
        <w:jc w:val="both"/>
        <w:textAlignment w:val="baseline"/>
        <w:rPr>
          <w:rFonts w:ascii="Arial" w:hAnsi="Arial" w:cs="Arial"/>
          <w:sz w:val="22"/>
          <w:szCs w:val="22"/>
          <w:lang w:val="es-ES"/>
        </w:rPr>
      </w:pPr>
      <w:r w:rsidRPr="00FE4099">
        <w:rPr>
          <w:rFonts w:ascii="Arial" w:hAnsi="Arial" w:cs="Arial"/>
          <w:sz w:val="22"/>
          <w:szCs w:val="22"/>
          <w:lang w:val="es-ES"/>
        </w:rPr>
        <w:t xml:space="preserve">El titular del área </w:t>
      </w:r>
      <w:proofErr w:type="gramStart"/>
      <w:r w:rsidRPr="00FE4099">
        <w:rPr>
          <w:rFonts w:ascii="Arial" w:hAnsi="Arial" w:cs="Arial"/>
          <w:sz w:val="22"/>
          <w:szCs w:val="22"/>
          <w:lang w:val="es-ES"/>
        </w:rPr>
        <w:t>que</w:t>
      </w:r>
      <w:proofErr w:type="gramEnd"/>
      <w:r w:rsidRPr="00FE4099">
        <w:rPr>
          <w:rFonts w:ascii="Arial" w:hAnsi="Arial" w:cs="Arial"/>
          <w:sz w:val="22"/>
          <w:szCs w:val="22"/>
          <w:lang w:val="es-ES"/>
        </w:rPr>
        <w:t xml:space="preserve"> conforme a sus respectivas leyes orgánicas o reglamentos internos correspondientes, lleve el inventario de los bienes y recursos asignados; y</w:t>
      </w:r>
    </w:p>
    <w:p w14:paraId="153B3B8A" w14:textId="77777777" w:rsidR="00FE4099" w:rsidRPr="00FE4099" w:rsidRDefault="00FE4099" w:rsidP="007A2A82">
      <w:pPr>
        <w:overflowPunct w:val="0"/>
        <w:autoSpaceDE w:val="0"/>
        <w:autoSpaceDN w:val="0"/>
        <w:adjustRightInd w:val="0"/>
        <w:jc w:val="both"/>
        <w:textAlignment w:val="baseline"/>
        <w:rPr>
          <w:rFonts w:ascii="Arial" w:hAnsi="Arial" w:cs="Arial"/>
          <w:sz w:val="22"/>
          <w:szCs w:val="22"/>
          <w:lang w:val="es-ES"/>
        </w:rPr>
      </w:pPr>
    </w:p>
    <w:p w14:paraId="1C67E19F" w14:textId="77777777" w:rsidR="00392083" w:rsidRPr="00FE4099" w:rsidRDefault="00392083" w:rsidP="007A2A82">
      <w:pPr>
        <w:numPr>
          <w:ilvl w:val="0"/>
          <w:numId w:val="32"/>
        </w:numPr>
        <w:overflowPunct w:val="0"/>
        <w:autoSpaceDE w:val="0"/>
        <w:autoSpaceDN w:val="0"/>
        <w:adjustRightInd w:val="0"/>
        <w:jc w:val="both"/>
        <w:textAlignment w:val="baseline"/>
        <w:rPr>
          <w:rFonts w:ascii="Arial" w:hAnsi="Arial" w:cs="Arial"/>
          <w:sz w:val="22"/>
          <w:szCs w:val="22"/>
          <w:lang w:val="es-ES"/>
        </w:rPr>
      </w:pPr>
      <w:r w:rsidRPr="00FE4099">
        <w:rPr>
          <w:rFonts w:ascii="Arial" w:hAnsi="Arial" w:cs="Arial"/>
          <w:sz w:val="22"/>
          <w:szCs w:val="22"/>
          <w:lang w:val="es-ES"/>
        </w:rPr>
        <w:t>Una representante del órgano de control o su equivalente en este Poder</w:t>
      </w:r>
    </w:p>
    <w:p w14:paraId="584744FC" w14:textId="77777777" w:rsidR="00392083" w:rsidRPr="00FE4099" w:rsidRDefault="00392083" w:rsidP="007A2A82">
      <w:pPr>
        <w:jc w:val="both"/>
        <w:rPr>
          <w:rFonts w:ascii="Arial" w:hAnsi="Arial" w:cs="Arial"/>
          <w:sz w:val="22"/>
          <w:szCs w:val="22"/>
          <w:lang w:val="es-ES"/>
        </w:rPr>
      </w:pPr>
    </w:p>
    <w:p w14:paraId="412E688A" w14:textId="77777777" w:rsidR="00392083" w:rsidRDefault="00392083" w:rsidP="007A2A82">
      <w:pPr>
        <w:jc w:val="both"/>
        <w:rPr>
          <w:rFonts w:ascii="Arial" w:hAnsi="Arial" w:cs="Arial"/>
          <w:sz w:val="22"/>
          <w:szCs w:val="22"/>
          <w:lang w:val="es-ES"/>
        </w:rPr>
      </w:pPr>
      <w:r w:rsidRPr="00FE4099">
        <w:rPr>
          <w:rFonts w:ascii="Arial" w:hAnsi="Arial" w:cs="Arial"/>
          <w:b/>
          <w:sz w:val="22"/>
          <w:szCs w:val="22"/>
          <w:lang w:val="es-ES"/>
        </w:rPr>
        <w:t>III.-</w:t>
      </w:r>
      <w:r w:rsidRPr="00FE4099">
        <w:rPr>
          <w:rFonts w:ascii="Arial" w:hAnsi="Arial" w:cs="Arial"/>
          <w:sz w:val="22"/>
          <w:szCs w:val="22"/>
          <w:lang w:val="es-ES"/>
        </w:rPr>
        <w:t xml:space="preserve"> En el Poder Legislativo:</w:t>
      </w:r>
    </w:p>
    <w:p w14:paraId="2C6D4CAD" w14:textId="77777777" w:rsidR="00FE4099" w:rsidRPr="00FE4099" w:rsidRDefault="00FE4099" w:rsidP="007A2A82">
      <w:pPr>
        <w:jc w:val="both"/>
        <w:rPr>
          <w:rFonts w:ascii="Arial" w:hAnsi="Arial" w:cs="Arial"/>
          <w:sz w:val="22"/>
          <w:szCs w:val="22"/>
          <w:lang w:val="es-ES"/>
        </w:rPr>
      </w:pPr>
    </w:p>
    <w:p w14:paraId="78235AD1" w14:textId="77777777" w:rsidR="00392083" w:rsidRDefault="00392083" w:rsidP="007A2A82">
      <w:pPr>
        <w:numPr>
          <w:ilvl w:val="0"/>
          <w:numId w:val="34"/>
        </w:numPr>
        <w:overflowPunct w:val="0"/>
        <w:autoSpaceDE w:val="0"/>
        <w:autoSpaceDN w:val="0"/>
        <w:adjustRightInd w:val="0"/>
        <w:jc w:val="both"/>
        <w:textAlignment w:val="baseline"/>
        <w:rPr>
          <w:rFonts w:ascii="Arial" w:hAnsi="Arial" w:cs="Arial"/>
          <w:sz w:val="22"/>
          <w:szCs w:val="22"/>
          <w:lang w:val="es-ES"/>
        </w:rPr>
      </w:pPr>
      <w:r w:rsidRPr="00FE4099">
        <w:rPr>
          <w:rFonts w:ascii="Arial" w:hAnsi="Arial" w:cs="Arial"/>
          <w:sz w:val="22"/>
          <w:szCs w:val="22"/>
          <w:lang w:val="es-ES"/>
        </w:rPr>
        <w:t xml:space="preserve">Los </w:t>
      </w:r>
      <w:proofErr w:type="gramStart"/>
      <w:r w:rsidRPr="00FE4099">
        <w:rPr>
          <w:rFonts w:ascii="Arial" w:hAnsi="Arial" w:cs="Arial"/>
          <w:sz w:val="22"/>
          <w:szCs w:val="22"/>
          <w:lang w:val="es-ES"/>
        </w:rPr>
        <w:t>Presidentes</w:t>
      </w:r>
      <w:proofErr w:type="gramEnd"/>
      <w:r w:rsidRPr="00FE4099">
        <w:rPr>
          <w:rFonts w:ascii="Arial" w:hAnsi="Arial" w:cs="Arial"/>
          <w:sz w:val="22"/>
          <w:szCs w:val="22"/>
          <w:lang w:val="es-ES"/>
        </w:rPr>
        <w:t xml:space="preserve"> de la Gran Comisión entrante y saliente; </w:t>
      </w:r>
    </w:p>
    <w:p w14:paraId="7F5FF92F" w14:textId="77777777" w:rsidR="00FE4099" w:rsidRPr="00FE4099" w:rsidRDefault="00FE4099" w:rsidP="007A2A82">
      <w:pPr>
        <w:overflowPunct w:val="0"/>
        <w:autoSpaceDE w:val="0"/>
        <w:autoSpaceDN w:val="0"/>
        <w:adjustRightInd w:val="0"/>
        <w:ind w:left="720"/>
        <w:jc w:val="both"/>
        <w:textAlignment w:val="baseline"/>
        <w:rPr>
          <w:rFonts w:ascii="Arial" w:hAnsi="Arial" w:cs="Arial"/>
          <w:sz w:val="22"/>
          <w:szCs w:val="22"/>
          <w:lang w:val="es-ES"/>
        </w:rPr>
      </w:pPr>
    </w:p>
    <w:p w14:paraId="1FE78A9E" w14:textId="77777777" w:rsidR="00392083" w:rsidRDefault="00392083" w:rsidP="007A2A82">
      <w:pPr>
        <w:numPr>
          <w:ilvl w:val="0"/>
          <w:numId w:val="34"/>
        </w:numPr>
        <w:overflowPunct w:val="0"/>
        <w:autoSpaceDE w:val="0"/>
        <w:autoSpaceDN w:val="0"/>
        <w:adjustRightInd w:val="0"/>
        <w:jc w:val="both"/>
        <w:textAlignment w:val="baseline"/>
        <w:rPr>
          <w:rFonts w:ascii="Arial" w:hAnsi="Arial" w:cs="Arial"/>
          <w:sz w:val="22"/>
          <w:szCs w:val="22"/>
          <w:lang w:val="es-ES"/>
        </w:rPr>
      </w:pPr>
      <w:r w:rsidRPr="00FE4099">
        <w:rPr>
          <w:rFonts w:ascii="Arial" w:hAnsi="Arial" w:cs="Arial"/>
          <w:sz w:val="22"/>
          <w:szCs w:val="22"/>
          <w:lang w:val="es-ES"/>
        </w:rPr>
        <w:t xml:space="preserve">El presidente de la Comisión de Administración y Contraloría Interna; y </w:t>
      </w:r>
    </w:p>
    <w:p w14:paraId="10BDA3B2" w14:textId="77777777" w:rsidR="00FE4099" w:rsidRPr="00FE4099" w:rsidRDefault="00FE4099" w:rsidP="007A2A82">
      <w:pPr>
        <w:overflowPunct w:val="0"/>
        <w:autoSpaceDE w:val="0"/>
        <w:autoSpaceDN w:val="0"/>
        <w:adjustRightInd w:val="0"/>
        <w:jc w:val="both"/>
        <w:textAlignment w:val="baseline"/>
        <w:rPr>
          <w:rFonts w:ascii="Arial" w:hAnsi="Arial" w:cs="Arial"/>
          <w:sz w:val="22"/>
          <w:szCs w:val="22"/>
          <w:lang w:val="es-ES"/>
        </w:rPr>
      </w:pPr>
    </w:p>
    <w:p w14:paraId="563DA467" w14:textId="77777777" w:rsidR="00392083" w:rsidRPr="00FE4099" w:rsidRDefault="00392083" w:rsidP="007A2A82">
      <w:pPr>
        <w:numPr>
          <w:ilvl w:val="0"/>
          <w:numId w:val="34"/>
        </w:numPr>
        <w:overflowPunct w:val="0"/>
        <w:autoSpaceDE w:val="0"/>
        <w:autoSpaceDN w:val="0"/>
        <w:adjustRightInd w:val="0"/>
        <w:jc w:val="both"/>
        <w:textAlignment w:val="baseline"/>
        <w:rPr>
          <w:rFonts w:ascii="Arial" w:hAnsi="Arial" w:cs="Arial"/>
          <w:sz w:val="22"/>
          <w:szCs w:val="22"/>
        </w:rPr>
      </w:pPr>
      <w:r w:rsidRPr="00FE4099">
        <w:rPr>
          <w:rFonts w:ascii="Arial" w:hAnsi="Arial" w:cs="Arial"/>
          <w:sz w:val="22"/>
          <w:szCs w:val="22"/>
        </w:rPr>
        <w:t>El Oficial Mayor.</w:t>
      </w:r>
    </w:p>
    <w:p w14:paraId="15D8DADD" w14:textId="77777777" w:rsidR="00392083" w:rsidRPr="00FE4099" w:rsidRDefault="00392083" w:rsidP="007A2A82">
      <w:pPr>
        <w:ind w:left="720"/>
        <w:jc w:val="both"/>
        <w:rPr>
          <w:rFonts w:ascii="Arial" w:hAnsi="Arial" w:cs="Arial"/>
          <w:sz w:val="22"/>
          <w:szCs w:val="22"/>
        </w:rPr>
      </w:pPr>
    </w:p>
    <w:p w14:paraId="3B5102CA" w14:textId="77777777" w:rsidR="00FE4099" w:rsidRDefault="00392083" w:rsidP="007A2A82">
      <w:pPr>
        <w:jc w:val="both"/>
        <w:rPr>
          <w:rFonts w:ascii="Arial" w:hAnsi="Arial" w:cs="Arial"/>
          <w:sz w:val="22"/>
          <w:szCs w:val="22"/>
        </w:rPr>
      </w:pPr>
      <w:r w:rsidRPr="00FE4099">
        <w:rPr>
          <w:rFonts w:ascii="Arial" w:hAnsi="Arial" w:cs="Arial"/>
          <w:b/>
          <w:sz w:val="22"/>
          <w:szCs w:val="22"/>
        </w:rPr>
        <w:t>IV.-</w:t>
      </w:r>
      <w:r w:rsidRPr="00FE4099">
        <w:rPr>
          <w:rFonts w:ascii="Arial" w:hAnsi="Arial" w:cs="Arial"/>
          <w:sz w:val="22"/>
          <w:szCs w:val="22"/>
        </w:rPr>
        <w:t xml:space="preserve"> En los Municipios:</w:t>
      </w:r>
    </w:p>
    <w:p w14:paraId="2DE4C332" w14:textId="77777777" w:rsidR="00FE4099" w:rsidRPr="00FE4099" w:rsidRDefault="00FE4099" w:rsidP="007A2A82">
      <w:pPr>
        <w:jc w:val="both"/>
        <w:rPr>
          <w:rFonts w:ascii="Arial" w:hAnsi="Arial" w:cs="Arial"/>
          <w:sz w:val="22"/>
          <w:szCs w:val="22"/>
        </w:rPr>
      </w:pPr>
    </w:p>
    <w:p w14:paraId="3C211767" w14:textId="77777777" w:rsidR="00392083" w:rsidRDefault="00392083" w:rsidP="007A2A82">
      <w:pPr>
        <w:numPr>
          <w:ilvl w:val="0"/>
          <w:numId w:val="35"/>
        </w:numPr>
        <w:overflowPunct w:val="0"/>
        <w:autoSpaceDE w:val="0"/>
        <w:autoSpaceDN w:val="0"/>
        <w:adjustRightInd w:val="0"/>
        <w:jc w:val="both"/>
        <w:textAlignment w:val="baseline"/>
        <w:rPr>
          <w:rFonts w:ascii="Arial" w:hAnsi="Arial" w:cs="Arial"/>
          <w:sz w:val="22"/>
          <w:szCs w:val="22"/>
          <w:lang w:val="es-ES"/>
        </w:rPr>
      </w:pPr>
      <w:r w:rsidRPr="00FE4099">
        <w:rPr>
          <w:rFonts w:ascii="Arial" w:hAnsi="Arial" w:cs="Arial"/>
          <w:sz w:val="22"/>
          <w:szCs w:val="22"/>
          <w:lang w:val="es-ES"/>
        </w:rPr>
        <w:t>El servidor público titular saliente;</w:t>
      </w:r>
    </w:p>
    <w:p w14:paraId="5C8B93C5" w14:textId="77777777" w:rsidR="00FE4099" w:rsidRPr="00FE4099" w:rsidRDefault="00FE4099" w:rsidP="007A2A82">
      <w:pPr>
        <w:overflowPunct w:val="0"/>
        <w:autoSpaceDE w:val="0"/>
        <w:autoSpaceDN w:val="0"/>
        <w:adjustRightInd w:val="0"/>
        <w:ind w:left="720"/>
        <w:jc w:val="both"/>
        <w:textAlignment w:val="baseline"/>
        <w:rPr>
          <w:rFonts w:ascii="Arial" w:hAnsi="Arial" w:cs="Arial"/>
          <w:sz w:val="22"/>
          <w:szCs w:val="22"/>
          <w:lang w:val="es-ES"/>
        </w:rPr>
      </w:pPr>
    </w:p>
    <w:p w14:paraId="71B0E619" w14:textId="77777777" w:rsidR="00392083" w:rsidRDefault="00392083" w:rsidP="007A2A82">
      <w:pPr>
        <w:numPr>
          <w:ilvl w:val="0"/>
          <w:numId w:val="35"/>
        </w:numPr>
        <w:overflowPunct w:val="0"/>
        <w:autoSpaceDE w:val="0"/>
        <w:autoSpaceDN w:val="0"/>
        <w:adjustRightInd w:val="0"/>
        <w:jc w:val="both"/>
        <w:textAlignment w:val="baseline"/>
        <w:rPr>
          <w:rFonts w:ascii="Arial" w:hAnsi="Arial" w:cs="Arial"/>
          <w:sz w:val="22"/>
          <w:szCs w:val="22"/>
          <w:lang w:val="es-ES"/>
        </w:rPr>
      </w:pPr>
      <w:r w:rsidRPr="00FE4099">
        <w:rPr>
          <w:rFonts w:ascii="Arial" w:hAnsi="Arial" w:cs="Arial"/>
          <w:sz w:val="22"/>
          <w:szCs w:val="22"/>
          <w:lang w:val="es-ES"/>
        </w:rPr>
        <w:t xml:space="preserve">El servidor público titular entrante o la persona que </w:t>
      </w:r>
      <w:r w:rsidRPr="00FE4099">
        <w:rPr>
          <w:rFonts w:ascii="Arial" w:hAnsi="Arial" w:cs="Arial"/>
          <w:b/>
          <w:sz w:val="22"/>
          <w:szCs w:val="22"/>
          <w:lang w:val="es-ES"/>
        </w:rPr>
        <w:t>é</w:t>
      </w:r>
      <w:r w:rsidRPr="00FE4099">
        <w:rPr>
          <w:rFonts w:ascii="Arial" w:hAnsi="Arial" w:cs="Arial"/>
          <w:sz w:val="22"/>
          <w:szCs w:val="22"/>
          <w:lang w:val="es-ES"/>
        </w:rPr>
        <w:t>ste designe;</w:t>
      </w:r>
    </w:p>
    <w:p w14:paraId="2A783EC0" w14:textId="77777777" w:rsidR="00FE4099" w:rsidRPr="00FE4099" w:rsidRDefault="00FE4099" w:rsidP="007A2A82">
      <w:pPr>
        <w:overflowPunct w:val="0"/>
        <w:autoSpaceDE w:val="0"/>
        <w:autoSpaceDN w:val="0"/>
        <w:adjustRightInd w:val="0"/>
        <w:jc w:val="both"/>
        <w:textAlignment w:val="baseline"/>
        <w:rPr>
          <w:rFonts w:ascii="Arial" w:hAnsi="Arial" w:cs="Arial"/>
          <w:sz w:val="22"/>
          <w:szCs w:val="22"/>
          <w:lang w:val="es-ES"/>
        </w:rPr>
      </w:pPr>
    </w:p>
    <w:p w14:paraId="620C145B" w14:textId="77777777" w:rsidR="00392083" w:rsidRPr="00FE4099" w:rsidRDefault="00392083" w:rsidP="007A2A82">
      <w:pPr>
        <w:numPr>
          <w:ilvl w:val="0"/>
          <w:numId w:val="35"/>
        </w:numPr>
        <w:overflowPunct w:val="0"/>
        <w:autoSpaceDE w:val="0"/>
        <w:autoSpaceDN w:val="0"/>
        <w:adjustRightInd w:val="0"/>
        <w:jc w:val="both"/>
        <w:textAlignment w:val="baseline"/>
        <w:rPr>
          <w:rFonts w:ascii="Arial" w:hAnsi="Arial" w:cs="Arial"/>
          <w:sz w:val="22"/>
          <w:szCs w:val="22"/>
        </w:rPr>
      </w:pPr>
      <w:r w:rsidRPr="00FE4099">
        <w:rPr>
          <w:rFonts w:ascii="Arial" w:hAnsi="Arial" w:cs="Arial"/>
          <w:sz w:val="22"/>
          <w:szCs w:val="22"/>
        </w:rPr>
        <w:t>El Contralor Municipal; y</w:t>
      </w:r>
    </w:p>
    <w:p w14:paraId="0475C147" w14:textId="77777777" w:rsidR="00392083" w:rsidRPr="00FE4099" w:rsidRDefault="00392083" w:rsidP="007A2A82">
      <w:pPr>
        <w:jc w:val="both"/>
        <w:rPr>
          <w:rFonts w:ascii="Arial" w:hAnsi="Arial" w:cs="Arial"/>
          <w:sz w:val="22"/>
          <w:szCs w:val="22"/>
          <w:lang w:val="es-ES"/>
        </w:rPr>
      </w:pPr>
    </w:p>
    <w:p w14:paraId="34846895" w14:textId="77777777" w:rsidR="00392083" w:rsidRDefault="00392083" w:rsidP="007A2A82">
      <w:pPr>
        <w:jc w:val="both"/>
        <w:rPr>
          <w:rFonts w:ascii="Arial" w:hAnsi="Arial" w:cs="Arial"/>
          <w:sz w:val="22"/>
          <w:szCs w:val="22"/>
          <w:lang w:val="es-ES"/>
        </w:rPr>
      </w:pPr>
      <w:r w:rsidRPr="00FE4099">
        <w:rPr>
          <w:rFonts w:ascii="Arial" w:hAnsi="Arial" w:cs="Arial"/>
          <w:b/>
          <w:sz w:val="22"/>
          <w:szCs w:val="22"/>
          <w:lang w:val="es-ES"/>
        </w:rPr>
        <w:t>V.-</w:t>
      </w:r>
      <w:r w:rsidRPr="00FE4099">
        <w:rPr>
          <w:rFonts w:ascii="Arial" w:hAnsi="Arial" w:cs="Arial"/>
          <w:sz w:val="22"/>
          <w:szCs w:val="22"/>
          <w:lang w:val="es-ES"/>
        </w:rPr>
        <w:t xml:space="preserve"> En los organismos autónomos:</w:t>
      </w:r>
    </w:p>
    <w:p w14:paraId="56ACE0E9" w14:textId="77777777" w:rsidR="00FE4099" w:rsidRPr="00FE4099" w:rsidRDefault="00FE4099" w:rsidP="007A2A82">
      <w:pPr>
        <w:jc w:val="both"/>
        <w:rPr>
          <w:rFonts w:ascii="Arial" w:hAnsi="Arial" w:cs="Arial"/>
          <w:sz w:val="22"/>
          <w:szCs w:val="22"/>
          <w:lang w:val="es-ES"/>
        </w:rPr>
      </w:pPr>
    </w:p>
    <w:p w14:paraId="413D411B" w14:textId="77777777" w:rsidR="00392083" w:rsidRDefault="00392083" w:rsidP="007A2A82">
      <w:pPr>
        <w:numPr>
          <w:ilvl w:val="0"/>
          <w:numId w:val="36"/>
        </w:numPr>
        <w:overflowPunct w:val="0"/>
        <w:autoSpaceDE w:val="0"/>
        <w:autoSpaceDN w:val="0"/>
        <w:adjustRightInd w:val="0"/>
        <w:jc w:val="both"/>
        <w:textAlignment w:val="baseline"/>
        <w:rPr>
          <w:rFonts w:ascii="Arial" w:hAnsi="Arial" w:cs="Arial"/>
          <w:sz w:val="22"/>
          <w:szCs w:val="22"/>
          <w:lang w:val="es-ES"/>
        </w:rPr>
      </w:pPr>
      <w:r w:rsidRPr="00FE4099">
        <w:rPr>
          <w:rFonts w:ascii="Arial" w:hAnsi="Arial" w:cs="Arial"/>
          <w:sz w:val="22"/>
          <w:szCs w:val="22"/>
          <w:lang w:val="es-ES"/>
        </w:rPr>
        <w:t>El servidor público titular saliente;</w:t>
      </w:r>
    </w:p>
    <w:p w14:paraId="65F78950" w14:textId="77777777" w:rsidR="00FE4099" w:rsidRPr="00FE4099" w:rsidRDefault="00FE4099" w:rsidP="007A2A82">
      <w:pPr>
        <w:overflowPunct w:val="0"/>
        <w:autoSpaceDE w:val="0"/>
        <w:autoSpaceDN w:val="0"/>
        <w:adjustRightInd w:val="0"/>
        <w:ind w:left="360"/>
        <w:jc w:val="both"/>
        <w:textAlignment w:val="baseline"/>
        <w:rPr>
          <w:rFonts w:ascii="Arial" w:hAnsi="Arial" w:cs="Arial"/>
          <w:sz w:val="22"/>
          <w:szCs w:val="22"/>
          <w:lang w:val="es-ES"/>
        </w:rPr>
      </w:pPr>
    </w:p>
    <w:p w14:paraId="645BC077" w14:textId="77777777" w:rsidR="00392083" w:rsidRDefault="00392083" w:rsidP="007A2A82">
      <w:pPr>
        <w:numPr>
          <w:ilvl w:val="0"/>
          <w:numId w:val="36"/>
        </w:numPr>
        <w:overflowPunct w:val="0"/>
        <w:autoSpaceDE w:val="0"/>
        <w:autoSpaceDN w:val="0"/>
        <w:adjustRightInd w:val="0"/>
        <w:jc w:val="both"/>
        <w:textAlignment w:val="baseline"/>
        <w:rPr>
          <w:rFonts w:ascii="Arial" w:hAnsi="Arial" w:cs="Arial"/>
          <w:sz w:val="22"/>
          <w:szCs w:val="22"/>
          <w:lang w:val="es-ES"/>
        </w:rPr>
      </w:pPr>
      <w:r w:rsidRPr="00FE4099">
        <w:rPr>
          <w:rFonts w:ascii="Arial" w:hAnsi="Arial" w:cs="Arial"/>
          <w:sz w:val="22"/>
          <w:szCs w:val="22"/>
          <w:lang w:val="es-ES"/>
        </w:rPr>
        <w:t>El servidor público titular entrante o la persona que éste designe;</w:t>
      </w:r>
    </w:p>
    <w:p w14:paraId="2EF37F7B" w14:textId="77777777" w:rsidR="00FE4099" w:rsidRPr="00FE4099" w:rsidRDefault="00FE4099" w:rsidP="007A2A82">
      <w:pPr>
        <w:overflowPunct w:val="0"/>
        <w:autoSpaceDE w:val="0"/>
        <w:autoSpaceDN w:val="0"/>
        <w:adjustRightInd w:val="0"/>
        <w:jc w:val="both"/>
        <w:textAlignment w:val="baseline"/>
        <w:rPr>
          <w:rFonts w:ascii="Arial" w:hAnsi="Arial" w:cs="Arial"/>
          <w:sz w:val="22"/>
          <w:szCs w:val="22"/>
          <w:lang w:val="es-ES"/>
        </w:rPr>
      </w:pPr>
    </w:p>
    <w:p w14:paraId="4E6E5AE3" w14:textId="77777777" w:rsidR="00392083" w:rsidRPr="00FE4099" w:rsidRDefault="00392083" w:rsidP="007A2A82">
      <w:pPr>
        <w:numPr>
          <w:ilvl w:val="0"/>
          <w:numId w:val="36"/>
        </w:numPr>
        <w:overflowPunct w:val="0"/>
        <w:autoSpaceDE w:val="0"/>
        <w:autoSpaceDN w:val="0"/>
        <w:adjustRightInd w:val="0"/>
        <w:jc w:val="both"/>
        <w:textAlignment w:val="baseline"/>
        <w:rPr>
          <w:rFonts w:ascii="Arial" w:hAnsi="Arial" w:cs="Arial"/>
          <w:sz w:val="22"/>
          <w:szCs w:val="22"/>
          <w:lang w:val="es-ES"/>
        </w:rPr>
      </w:pPr>
      <w:r w:rsidRPr="00FE4099">
        <w:rPr>
          <w:rFonts w:ascii="Arial" w:hAnsi="Arial" w:cs="Arial"/>
          <w:sz w:val="22"/>
          <w:szCs w:val="22"/>
          <w:lang w:val="es-ES"/>
        </w:rPr>
        <w:t>El representante de su Órgano de Control Interno;</w:t>
      </w:r>
    </w:p>
    <w:p w14:paraId="7AA1A20F" w14:textId="77777777" w:rsidR="00392083" w:rsidRPr="00FE4099" w:rsidRDefault="00392083" w:rsidP="007A2A82">
      <w:pPr>
        <w:ind w:left="360"/>
        <w:jc w:val="both"/>
        <w:rPr>
          <w:rFonts w:ascii="Arial" w:hAnsi="Arial" w:cs="Arial"/>
          <w:sz w:val="22"/>
          <w:szCs w:val="22"/>
          <w:lang w:val="es-ES"/>
        </w:rPr>
      </w:pPr>
    </w:p>
    <w:p w14:paraId="25D3135C"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16.</w:t>
      </w:r>
      <w:r w:rsidR="008C4ACB" w:rsidRPr="00FE4099">
        <w:rPr>
          <w:rFonts w:ascii="Arial" w:hAnsi="Arial" w:cs="Arial"/>
          <w:sz w:val="22"/>
          <w:szCs w:val="22"/>
        </w:rPr>
        <w:t xml:space="preserve"> </w:t>
      </w:r>
      <w:r w:rsidR="00392083" w:rsidRPr="00FE4099">
        <w:rPr>
          <w:rFonts w:ascii="Arial" w:hAnsi="Arial" w:cs="Arial"/>
          <w:sz w:val="22"/>
          <w:szCs w:val="22"/>
        </w:rPr>
        <w:t>En el acto de Entrega-Recepción intermedia, intervendrán:</w:t>
      </w:r>
    </w:p>
    <w:p w14:paraId="2D9A7848" w14:textId="77777777" w:rsidR="00392083" w:rsidRPr="00FE4099" w:rsidRDefault="00392083" w:rsidP="007A2A82">
      <w:pPr>
        <w:pStyle w:val="HTMLconformatoprevio"/>
        <w:jc w:val="both"/>
        <w:rPr>
          <w:rFonts w:ascii="Arial" w:hAnsi="Arial" w:cs="Arial"/>
          <w:sz w:val="22"/>
          <w:szCs w:val="22"/>
        </w:rPr>
      </w:pPr>
    </w:p>
    <w:p w14:paraId="1A051D0D" w14:textId="77777777" w:rsidR="00392083" w:rsidRDefault="00392083" w:rsidP="007A2A82">
      <w:pPr>
        <w:pStyle w:val="HTMLconformatoprevio"/>
        <w:numPr>
          <w:ilvl w:val="0"/>
          <w:numId w:val="37"/>
        </w:numPr>
        <w:jc w:val="both"/>
        <w:rPr>
          <w:rFonts w:ascii="Arial" w:hAnsi="Arial" w:cs="Arial"/>
          <w:sz w:val="22"/>
          <w:szCs w:val="22"/>
        </w:rPr>
      </w:pPr>
      <w:r w:rsidRPr="00FE4099">
        <w:rPr>
          <w:rFonts w:ascii="Arial" w:hAnsi="Arial" w:cs="Arial"/>
          <w:sz w:val="22"/>
          <w:szCs w:val="22"/>
        </w:rPr>
        <w:t>El servidor público titular saliente;</w:t>
      </w:r>
    </w:p>
    <w:p w14:paraId="51384CB8" w14:textId="77777777" w:rsidR="00FE4099" w:rsidRPr="00FE4099" w:rsidRDefault="00FE4099" w:rsidP="007A2A82">
      <w:pPr>
        <w:pStyle w:val="HTMLconformatoprevio"/>
        <w:ind w:left="720"/>
        <w:jc w:val="both"/>
        <w:rPr>
          <w:rFonts w:ascii="Arial" w:hAnsi="Arial" w:cs="Arial"/>
          <w:sz w:val="22"/>
          <w:szCs w:val="22"/>
        </w:rPr>
      </w:pPr>
    </w:p>
    <w:p w14:paraId="77E4163E" w14:textId="77777777" w:rsidR="00392083" w:rsidRPr="00FE4099" w:rsidRDefault="00392083" w:rsidP="007A2A82">
      <w:pPr>
        <w:pStyle w:val="HTMLconformatoprevio"/>
        <w:numPr>
          <w:ilvl w:val="0"/>
          <w:numId w:val="37"/>
        </w:numPr>
        <w:jc w:val="both"/>
        <w:rPr>
          <w:rFonts w:ascii="Arial" w:hAnsi="Arial" w:cs="Arial"/>
          <w:sz w:val="22"/>
          <w:szCs w:val="22"/>
        </w:rPr>
      </w:pPr>
      <w:r w:rsidRPr="00FE4099">
        <w:rPr>
          <w:rFonts w:ascii="Arial" w:hAnsi="Arial" w:cs="Arial"/>
          <w:sz w:val="22"/>
          <w:szCs w:val="22"/>
        </w:rPr>
        <w:t>El servidor público titular entrante;</w:t>
      </w:r>
    </w:p>
    <w:p w14:paraId="04363BD8" w14:textId="77777777" w:rsidR="00FE4099" w:rsidRDefault="00FE4099" w:rsidP="007A2A82">
      <w:pPr>
        <w:pStyle w:val="HTMLconformatoprevio"/>
        <w:ind w:left="720"/>
        <w:jc w:val="both"/>
        <w:rPr>
          <w:rFonts w:ascii="Arial" w:hAnsi="Arial" w:cs="Arial"/>
          <w:sz w:val="22"/>
          <w:szCs w:val="22"/>
        </w:rPr>
      </w:pPr>
    </w:p>
    <w:p w14:paraId="2FA26F90" w14:textId="77777777" w:rsidR="00392083" w:rsidRPr="00FE4099" w:rsidRDefault="00392083" w:rsidP="007A2A82">
      <w:pPr>
        <w:pStyle w:val="HTMLconformatoprevio"/>
        <w:numPr>
          <w:ilvl w:val="0"/>
          <w:numId w:val="37"/>
        </w:numPr>
        <w:jc w:val="both"/>
        <w:rPr>
          <w:rFonts w:ascii="Arial" w:hAnsi="Arial" w:cs="Arial"/>
          <w:sz w:val="22"/>
          <w:szCs w:val="22"/>
        </w:rPr>
      </w:pPr>
      <w:r w:rsidRPr="00FE4099">
        <w:rPr>
          <w:rFonts w:ascii="Arial" w:hAnsi="Arial" w:cs="Arial"/>
          <w:sz w:val="22"/>
          <w:szCs w:val="22"/>
        </w:rPr>
        <w:t>El representante de la Contraloría u Órgano de Control Interno.</w:t>
      </w:r>
    </w:p>
    <w:p w14:paraId="059EB398" w14:textId="77777777" w:rsidR="00392083" w:rsidRPr="00FE4099" w:rsidRDefault="00392083" w:rsidP="007A2A82">
      <w:pPr>
        <w:pStyle w:val="HTMLconformatoprevio"/>
        <w:jc w:val="both"/>
        <w:rPr>
          <w:rFonts w:ascii="Arial" w:hAnsi="Arial" w:cs="Arial"/>
          <w:sz w:val="22"/>
          <w:szCs w:val="22"/>
        </w:rPr>
      </w:pPr>
    </w:p>
    <w:p w14:paraId="345C7E40"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17.</w:t>
      </w:r>
      <w:r w:rsidR="008C4ACB" w:rsidRPr="00FE4099">
        <w:rPr>
          <w:rFonts w:ascii="Arial" w:hAnsi="Arial" w:cs="Arial"/>
          <w:b/>
          <w:sz w:val="22"/>
          <w:szCs w:val="22"/>
        </w:rPr>
        <w:t xml:space="preserve"> </w:t>
      </w:r>
      <w:r w:rsidR="00392083" w:rsidRPr="00FE4099">
        <w:rPr>
          <w:rFonts w:ascii="Arial" w:hAnsi="Arial" w:cs="Arial"/>
          <w:sz w:val="22"/>
          <w:szCs w:val="22"/>
        </w:rPr>
        <w:t>Tratándose de Entrega-Recepción</w:t>
      </w:r>
      <w:r w:rsidR="00392083" w:rsidRPr="00FE4099">
        <w:rPr>
          <w:rFonts w:ascii="Arial" w:hAnsi="Arial" w:cs="Arial"/>
          <w:b/>
          <w:sz w:val="22"/>
          <w:szCs w:val="22"/>
        </w:rPr>
        <w:t>,</w:t>
      </w:r>
      <w:r w:rsidR="00392083" w:rsidRPr="00FE4099">
        <w:rPr>
          <w:rFonts w:ascii="Arial" w:hAnsi="Arial" w:cs="Arial"/>
          <w:sz w:val="22"/>
          <w:szCs w:val="22"/>
        </w:rPr>
        <w:t xml:space="preserve"> derivada de cargos honoríficos, ya sean comités, patronatos o cualquier otro tipo de órgano que administre recursos públicos de los citados en el artículo 1 de este ordenamiento, intervendrán los sujetos obligados que correspondan y aquéllos que considere necesario la Contraloría o los Órganos Internos de Control.</w:t>
      </w:r>
    </w:p>
    <w:p w14:paraId="5B642149" w14:textId="77777777" w:rsidR="00392083" w:rsidRPr="00FE4099" w:rsidRDefault="00392083" w:rsidP="007A2A82">
      <w:pPr>
        <w:pStyle w:val="HTMLconformatoprevio"/>
        <w:jc w:val="both"/>
        <w:rPr>
          <w:rFonts w:ascii="Arial" w:hAnsi="Arial" w:cs="Arial"/>
          <w:sz w:val="22"/>
          <w:szCs w:val="22"/>
        </w:rPr>
      </w:pPr>
    </w:p>
    <w:p w14:paraId="2B5DC4AA"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18.</w:t>
      </w:r>
      <w:r w:rsidR="00392083" w:rsidRPr="00FE4099">
        <w:rPr>
          <w:rFonts w:ascii="Arial" w:hAnsi="Arial" w:cs="Arial"/>
          <w:b/>
          <w:sz w:val="22"/>
          <w:szCs w:val="22"/>
        </w:rPr>
        <w:t xml:space="preserve"> </w:t>
      </w:r>
      <w:r w:rsidR="00392083" w:rsidRPr="00FE4099">
        <w:rPr>
          <w:rFonts w:ascii="Arial" w:hAnsi="Arial" w:cs="Arial"/>
          <w:sz w:val="22"/>
          <w:szCs w:val="22"/>
        </w:rPr>
        <w:t>Cuando la Entrega-Recepción se realice por cambio de administración, la información que se incluya en el acta, deberá comprender el marco jurídico de actuación de la unidad administrativa, estructura de organización, situación de los programas o acciones a su cargo, los recursos humanos, materiales y financieros asignados para el cumplimiento de sus funciones, así como un resumen o informe ejecutivo de los principales resultados obtenidos durante el período que concluye.</w:t>
      </w:r>
    </w:p>
    <w:p w14:paraId="474E6AC0" w14:textId="77777777" w:rsidR="00392083" w:rsidRPr="00FE4099" w:rsidRDefault="00392083" w:rsidP="007A2A82">
      <w:pPr>
        <w:pStyle w:val="HTMLconformatoprevio"/>
        <w:jc w:val="both"/>
        <w:rPr>
          <w:rFonts w:ascii="Arial" w:hAnsi="Arial" w:cs="Arial"/>
          <w:sz w:val="22"/>
          <w:szCs w:val="22"/>
        </w:rPr>
      </w:pPr>
    </w:p>
    <w:p w14:paraId="26621C0C"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19.</w:t>
      </w:r>
      <w:r w:rsidR="00392083" w:rsidRPr="00FE4099">
        <w:rPr>
          <w:rFonts w:ascii="Arial" w:hAnsi="Arial" w:cs="Arial"/>
          <w:b/>
          <w:sz w:val="22"/>
          <w:szCs w:val="22"/>
        </w:rPr>
        <w:t xml:space="preserve"> </w:t>
      </w:r>
      <w:r w:rsidR="00392083" w:rsidRPr="00FE4099">
        <w:rPr>
          <w:rFonts w:ascii="Arial" w:hAnsi="Arial" w:cs="Arial"/>
          <w:sz w:val="22"/>
          <w:szCs w:val="22"/>
        </w:rPr>
        <w:t xml:space="preserve">La Entrega-Recepción intermedia, se hará al tomar posesión del cargo el servidor público entrante, previa protesta que deberá rendir en términos de ley. Si no existe nombramiento o designación inmediata de quien deba sustituir al servidor público saliente, la Entrega-Recepción se hará al servidor </w:t>
      </w:r>
      <w:r w:rsidR="008464FB" w:rsidRPr="00FE4099">
        <w:rPr>
          <w:rFonts w:ascii="Arial" w:hAnsi="Arial" w:cs="Arial"/>
          <w:sz w:val="22"/>
          <w:szCs w:val="22"/>
        </w:rPr>
        <w:t>público</w:t>
      </w:r>
      <w:r w:rsidR="00392083" w:rsidRPr="00FE4099">
        <w:rPr>
          <w:rFonts w:ascii="Arial" w:hAnsi="Arial" w:cs="Arial"/>
          <w:sz w:val="22"/>
          <w:szCs w:val="22"/>
        </w:rPr>
        <w:t xml:space="preserve"> que designe para tal efecto el superior jerárquico del mismo</w:t>
      </w:r>
      <w:r w:rsidR="00392083" w:rsidRPr="00FE4099">
        <w:rPr>
          <w:rFonts w:ascii="Arial" w:hAnsi="Arial" w:cs="Arial"/>
          <w:b/>
          <w:sz w:val="22"/>
          <w:szCs w:val="22"/>
        </w:rPr>
        <w:t>,</w:t>
      </w:r>
      <w:r w:rsidR="00392083" w:rsidRPr="00FE4099">
        <w:rPr>
          <w:rFonts w:ascii="Arial" w:hAnsi="Arial" w:cs="Arial"/>
          <w:sz w:val="22"/>
          <w:szCs w:val="22"/>
        </w:rPr>
        <w:t xml:space="preserve"> con el carácter de encargado.</w:t>
      </w:r>
    </w:p>
    <w:p w14:paraId="1CDAB91A" w14:textId="77777777" w:rsidR="00392083" w:rsidRPr="00FE4099" w:rsidRDefault="00392083" w:rsidP="007A2A82">
      <w:pPr>
        <w:pStyle w:val="HTMLconformatoprevio"/>
        <w:jc w:val="both"/>
        <w:rPr>
          <w:rFonts w:ascii="Arial" w:hAnsi="Arial" w:cs="Arial"/>
          <w:sz w:val="22"/>
          <w:szCs w:val="22"/>
        </w:rPr>
      </w:pPr>
    </w:p>
    <w:p w14:paraId="0DFBCB87"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sz w:val="22"/>
          <w:szCs w:val="22"/>
        </w:rPr>
        <w:t>El contenido de la información se referirá a la función que desarrolló el servidor público saliente, así como al resguardo de recursos humanos, materiales, financieros y los asuntos en trámite respectivo de carácter oficial que estuvieron bajo su responsabilidad, mismos que serán contenidos en los formatos correspondientes.</w:t>
      </w:r>
    </w:p>
    <w:p w14:paraId="0FBBAC8C" w14:textId="77777777" w:rsidR="00392083" w:rsidRPr="00FE4099" w:rsidRDefault="00392083" w:rsidP="007A2A82">
      <w:pPr>
        <w:pStyle w:val="HTMLconformatoprevio"/>
        <w:jc w:val="both"/>
        <w:rPr>
          <w:rFonts w:ascii="Arial" w:hAnsi="Arial" w:cs="Arial"/>
          <w:sz w:val="22"/>
          <w:szCs w:val="22"/>
        </w:rPr>
      </w:pPr>
    </w:p>
    <w:p w14:paraId="2DD73AAC"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20.</w:t>
      </w:r>
      <w:r w:rsidR="00392083" w:rsidRPr="00FE4099">
        <w:rPr>
          <w:rFonts w:ascii="Arial" w:hAnsi="Arial" w:cs="Arial"/>
          <w:b/>
          <w:sz w:val="22"/>
          <w:szCs w:val="22"/>
        </w:rPr>
        <w:t xml:space="preserve"> </w:t>
      </w:r>
      <w:r w:rsidR="00392083" w:rsidRPr="00FE4099">
        <w:rPr>
          <w:rFonts w:ascii="Arial" w:hAnsi="Arial" w:cs="Arial"/>
          <w:sz w:val="22"/>
          <w:szCs w:val="22"/>
        </w:rPr>
        <w:t>En caso de que quien entregue y reciba sea la misma persona, se hará constar dicha situación mediante acta circunstanciada, para lo cual el superior jerárquico designará a otro servidor público</w:t>
      </w:r>
      <w:r w:rsidR="00392083" w:rsidRPr="00FE4099">
        <w:rPr>
          <w:rFonts w:ascii="Arial" w:hAnsi="Arial" w:cs="Arial"/>
          <w:b/>
          <w:sz w:val="22"/>
          <w:szCs w:val="22"/>
        </w:rPr>
        <w:t>,</w:t>
      </w:r>
      <w:r w:rsidR="00392083" w:rsidRPr="00FE4099">
        <w:rPr>
          <w:rFonts w:ascii="Arial" w:hAnsi="Arial" w:cs="Arial"/>
          <w:sz w:val="22"/>
          <w:szCs w:val="22"/>
        </w:rPr>
        <w:t xml:space="preserve"> que fungirá como tercero para que revise los recursos que establece la presente Ley, manifestándose en el acta y formatos.</w:t>
      </w:r>
    </w:p>
    <w:p w14:paraId="34F29AB9" w14:textId="77777777" w:rsidR="00392083" w:rsidRPr="00FE4099" w:rsidRDefault="00392083" w:rsidP="007A2A82">
      <w:pPr>
        <w:pStyle w:val="HTMLconformatoprevio"/>
        <w:jc w:val="both"/>
        <w:rPr>
          <w:rFonts w:ascii="Arial" w:hAnsi="Arial" w:cs="Arial"/>
          <w:sz w:val="22"/>
          <w:szCs w:val="22"/>
        </w:rPr>
      </w:pPr>
    </w:p>
    <w:p w14:paraId="5A267490"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sz w:val="22"/>
          <w:szCs w:val="22"/>
        </w:rPr>
        <w:t xml:space="preserve">En caso de que se encuentren observaciones, se hará el procedimiento que establece la presente Ley. Para este supuesto, el acta respectiva </w:t>
      </w:r>
      <w:r w:rsidR="008C4ACB" w:rsidRPr="00FE4099">
        <w:rPr>
          <w:rFonts w:ascii="Arial" w:hAnsi="Arial" w:cs="Arial"/>
          <w:sz w:val="22"/>
          <w:szCs w:val="22"/>
        </w:rPr>
        <w:t>deberá ser</w:t>
      </w:r>
      <w:r w:rsidRPr="00FE4099">
        <w:rPr>
          <w:rFonts w:ascii="Arial" w:hAnsi="Arial" w:cs="Arial"/>
          <w:sz w:val="22"/>
          <w:szCs w:val="22"/>
        </w:rPr>
        <w:t xml:space="preserve"> firmada por el servidor público, el representante de la Contraloría u Órgano Interno de Control, el superior jerárquico</w:t>
      </w:r>
      <w:r w:rsidRPr="00FE4099">
        <w:rPr>
          <w:rFonts w:ascii="Arial" w:hAnsi="Arial" w:cs="Arial"/>
          <w:b/>
          <w:sz w:val="22"/>
          <w:szCs w:val="22"/>
        </w:rPr>
        <w:t xml:space="preserve">, </w:t>
      </w:r>
      <w:r w:rsidRPr="00FE4099">
        <w:rPr>
          <w:rFonts w:ascii="Arial" w:hAnsi="Arial" w:cs="Arial"/>
          <w:sz w:val="22"/>
          <w:szCs w:val="22"/>
        </w:rPr>
        <w:t>o en su caso</w:t>
      </w:r>
      <w:r w:rsidRPr="00FE4099">
        <w:rPr>
          <w:rFonts w:ascii="Arial" w:hAnsi="Arial" w:cs="Arial"/>
          <w:b/>
          <w:sz w:val="22"/>
          <w:szCs w:val="22"/>
        </w:rPr>
        <w:t>,</w:t>
      </w:r>
      <w:r w:rsidRPr="00FE4099">
        <w:rPr>
          <w:rFonts w:ascii="Arial" w:hAnsi="Arial" w:cs="Arial"/>
          <w:sz w:val="22"/>
          <w:szCs w:val="22"/>
        </w:rPr>
        <w:t xml:space="preserve"> por el tercero que éste designe.</w:t>
      </w:r>
    </w:p>
    <w:p w14:paraId="10528B7C" w14:textId="77777777" w:rsidR="00392083" w:rsidRPr="00FE4099" w:rsidRDefault="00392083" w:rsidP="007A2A82">
      <w:pPr>
        <w:pStyle w:val="HTMLconformatoprevio"/>
        <w:jc w:val="both"/>
        <w:rPr>
          <w:rFonts w:ascii="Arial" w:hAnsi="Arial" w:cs="Arial"/>
          <w:b/>
          <w:sz w:val="22"/>
          <w:szCs w:val="22"/>
        </w:rPr>
      </w:pPr>
    </w:p>
    <w:p w14:paraId="49BDDF59"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21.</w:t>
      </w:r>
      <w:r w:rsidR="00392083" w:rsidRPr="00FE4099">
        <w:rPr>
          <w:rFonts w:ascii="Arial" w:hAnsi="Arial" w:cs="Arial"/>
          <w:b/>
          <w:sz w:val="22"/>
          <w:szCs w:val="22"/>
        </w:rPr>
        <w:t xml:space="preserve"> </w:t>
      </w:r>
      <w:r w:rsidR="00392083" w:rsidRPr="00FE4099">
        <w:rPr>
          <w:rFonts w:ascii="Arial" w:hAnsi="Arial" w:cs="Arial"/>
          <w:sz w:val="22"/>
          <w:szCs w:val="22"/>
        </w:rPr>
        <w:t xml:space="preserve">El tiempo máximo que podrá durar un servidor público como encargado será de 30 días naturales, salvo en aquellos casos </w:t>
      </w:r>
      <w:proofErr w:type="gramStart"/>
      <w:r w:rsidR="00392083" w:rsidRPr="00FE4099">
        <w:rPr>
          <w:rFonts w:ascii="Arial" w:hAnsi="Arial" w:cs="Arial"/>
          <w:sz w:val="22"/>
          <w:szCs w:val="22"/>
        </w:rPr>
        <w:t>que</w:t>
      </w:r>
      <w:proofErr w:type="gramEnd"/>
      <w:r w:rsidR="00392083" w:rsidRPr="00FE4099">
        <w:rPr>
          <w:rFonts w:ascii="Arial" w:hAnsi="Arial" w:cs="Arial"/>
          <w:sz w:val="22"/>
          <w:szCs w:val="22"/>
        </w:rPr>
        <w:t xml:space="preserve"> derivado </w:t>
      </w:r>
      <w:r w:rsidR="008C4ACB" w:rsidRPr="00FE4099">
        <w:rPr>
          <w:rFonts w:ascii="Arial" w:hAnsi="Arial" w:cs="Arial"/>
          <w:sz w:val="22"/>
          <w:szCs w:val="22"/>
        </w:rPr>
        <w:t>de otras</w:t>
      </w:r>
      <w:r w:rsidR="00392083" w:rsidRPr="00FE4099">
        <w:rPr>
          <w:rFonts w:ascii="Arial" w:hAnsi="Arial" w:cs="Arial"/>
          <w:sz w:val="22"/>
          <w:szCs w:val="22"/>
        </w:rPr>
        <w:t xml:space="preserve"> disposiciones legales aplicables, dicho término que deba ser mayor.</w:t>
      </w:r>
    </w:p>
    <w:p w14:paraId="142E483B" w14:textId="77777777" w:rsidR="00392083" w:rsidRPr="00FE4099" w:rsidRDefault="00392083" w:rsidP="007A2A82">
      <w:pPr>
        <w:pStyle w:val="HTMLconformatoprevio"/>
        <w:jc w:val="both"/>
        <w:rPr>
          <w:rFonts w:ascii="Arial" w:hAnsi="Arial" w:cs="Arial"/>
          <w:b/>
          <w:sz w:val="22"/>
          <w:szCs w:val="22"/>
        </w:rPr>
      </w:pPr>
    </w:p>
    <w:p w14:paraId="4E95AC51"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22.</w:t>
      </w:r>
      <w:r w:rsidR="00392083" w:rsidRPr="00FE4099">
        <w:rPr>
          <w:rFonts w:ascii="Arial" w:hAnsi="Arial" w:cs="Arial"/>
          <w:b/>
          <w:sz w:val="22"/>
          <w:szCs w:val="22"/>
        </w:rPr>
        <w:t xml:space="preserve"> </w:t>
      </w:r>
      <w:r w:rsidR="00392083" w:rsidRPr="00FE4099">
        <w:rPr>
          <w:rFonts w:ascii="Arial" w:hAnsi="Arial" w:cs="Arial"/>
          <w:sz w:val="22"/>
          <w:szCs w:val="22"/>
        </w:rPr>
        <w:t>Cuando existan áreas de nueva creación, se realizará un acta con las formalidades que establece la presente Ley, donde se harán constar los recursos y asuntos que reciben los servidores públicos o sujetos obligados. Para este efecto, el acta será firmada por quien fungirá como titular</w:t>
      </w:r>
      <w:r w:rsidR="00392083" w:rsidRPr="00FE4099">
        <w:rPr>
          <w:rFonts w:ascii="Arial" w:hAnsi="Arial" w:cs="Arial"/>
          <w:b/>
          <w:sz w:val="22"/>
          <w:szCs w:val="22"/>
        </w:rPr>
        <w:t xml:space="preserve">, </w:t>
      </w:r>
      <w:r w:rsidR="00392083" w:rsidRPr="00FE4099">
        <w:rPr>
          <w:rFonts w:ascii="Arial" w:hAnsi="Arial" w:cs="Arial"/>
          <w:sz w:val="22"/>
          <w:szCs w:val="22"/>
        </w:rPr>
        <w:t>la Contraloría u Órganos Internos de Control</w:t>
      </w:r>
      <w:r w:rsidR="00392083" w:rsidRPr="00FE4099">
        <w:rPr>
          <w:rFonts w:ascii="Arial" w:hAnsi="Arial" w:cs="Arial"/>
          <w:b/>
          <w:sz w:val="22"/>
          <w:szCs w:val="22"/>
        </w:rPr>
        <w:t>,</w:t>
      </w:r>
      <w:r w:rsidR="00392083" w:rsidRPr="00FE4099">
        <w:rPr>
          <w:rFonts w:ascii="Arial" w:hAnsi="Arial" w:cs="Arial"/>
          <w:sz w:val="22"/>
          <w:szCs w:val="22"/>
        </w:rPr>
        <w:t xml:space="preserve"> según corresponda.</w:t>
      </w:r>
    </w:p>
    <w:p w14:paraId="5F0071B2" w14:textId="77777777" w:rsidR="00392083" w:rsidRPr="00FE4099" w:rsidRDefault="00392083" w:rsidP="007A2A82">
      <w:pPr>
        <w:pStyle w:val="HTMLconformatoprevio"/>
        <w:jc w:val="both"/>
        <w:rPr>
          <w:rFonts w:ascii="Arial" w:hAnsi="Arial" w:cs="Arial"/>
          <w:sz w:val="22"/>
          <w:szCs w:val="22"/>
        </w:rPr>
      </w:pPr>
    </w:p>
    <w:p w14:paraId="2F16A470"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lastRenderedPageBreak/>
        <w:t>ARTÍCULO 23.</w:t>
      </w:r>
      <w:r w:rsidR="00392083" w:rsidRPr="00FE4099">
        <w:rPr>
          <w:rFonts w:ascii="Arial" w:hAnsi="Arial" w:cs="Arial"/>
          <w:b/>
          <w:sz w:val="22"/>
          <w:szCs w:val="22"/>
        </w:rPr>
        <w:t xml:space="preserve"> </w:t>
      </w:r>
      <w:r w:rsidR="00392083" w:rsidRPr="00FE4099">
        <w:rPr>
          <w:rFonts w:ascii="Arial" w:hAnsi="Arial" w:cs="Arial"/>
          <w:sz w:val="22"/>
          <w:szCs w:val="22"/>
        </w:rPr>
        <w:t>La Contraloría o los Órganos Internos de Control, según corresponda, tomarán y dictarán las medidas que consideren pertinentes, para asegurar que el proceso se lleve a cabo</w:t>
      </w:r>
      <w:r w:rsidR="00392083" w:rsidRPr="00FE4099">
        <w:rPr>
          <w:rFonts w:ascii="Arial" w:hAnsi="Arial" w:cs="Arial"/>
          <w:b/>
          <w:sz w:val="22"/>
          <w:szCs w:val="22"/>
        </w:rPr>
        <w:t>,</w:t>
      </w:r>
      <w:r w:rsidR="00392083" w:rsidRPr="00FE4099">
        <w:rPr>
          <w:rFonts w:ascii="Arial" w:hAnsi="Arial" w:cs="Arial"/>
          <w:sz w:val="22"/>
          <w:szCs w:val="22"/>
        </w:rPr>
        <w:t xml:space="preserve"> conforme a lo dispuesto por esta Ley.</w:t>
      </w:r>
    </w:p>
    <w:p w14:paraId="12AF3050" w14:textId="77777777" w:rsidR="00392083" w:rsidRPr="00FE4099" w:rsidRDefault="00392083" w:rsidP="007A2A82">
      <w:pPr>
        <w:pStyle w:val="HTMLconformatoprevio"/>
        <w:jc w:val="both"/>
        <w:rPr>
          <w:rFonts w:ascii="Arial" w:hAnsi="Arial" w:cs="Arial"/>
          <w:sz w:val="22"/>
          <w:szCs w:val="22"/>
        </w:rPr>
      </w:pPr>
    </w:p>
    <w:p w14:paraId="65DD1572" w14:textId="77777777" w:rsidR="00392083" w:rsidRPr="00FE4099" w:rsidRDefault="008C4ACB" w:rsidP="007A2A82">
      <w:pPr>
        <w:pStyle w:val="HTMLconformatoprevio"/>
        <w:jc w:val="both"/>
        <w:rPr>
          <w:rFonts w:ascii="Arial" w:hAnsi="Arial" w:cs="Arial"/>
          <w:sz w:val="22"/>
          <w:szCs w:val="22"/>
        </w:rPr>
      </w:pPr>
      <w:r w:rsidRPr="00FE4099">
        <w:rPr>
          <w:rFonts w:ascii="Arial" w:hAnsi="Arial" w:cs="Arial"/>
          <w:b/>
          <w:sz w:val="22"/>
          <w:szCs w:val="22"/>
        </w:rPr>
        <w:t>A</w:t>
      </w:r>
      <w:r w:rsidR="007A2A82">
        <w:rPr>
          <w:rFonts w:ascii="Arial" w:hAnsi="Arial" w:cs="Arial"/>
          <w:b/>
          <w:sz w:val="22"/>
          <w:szCs w:val="22"/>
        </w:rPr>
        <w:t>RTÍCULO 24.</w:t>
      </w:r>
      <w:r w:rsidR="00392083" w:rsidRPr="00FE4099">
        <w:rPr>
          <w:rFonts w:ascii="Arial" w:hAnsi="Arial" w:cs="Arial"/>
          <w:b/>
          <w:sz w:val="22"/>
          <w:szCs w:val="22"/>
        </w:rPr>
        <w:t xml:space="preserve"> </w:t>
      </w:r>
      <w:r w:rsidR="00392083" w:rsidRPr="00FE4099">
        <w:rPr>
          <w:rFonts w:ascii="Arial" w:hAnsi="Arial" w:cs="Arial"/>
          <w:sz w:val="22"/>
          <w:szCs w:val="22"/>
        </w:rPr>
        <w:t>Durante el acto de Entrega-Recepción</w:t>
      </w:r>
      <w:r w:rsidR="00392083" w:rsidRPr="00FE4099">
        <w:rPr>
          <w:rFonts w:ascii="Arial" w:hAnsi="Arial" w:cs="Arial"/>
          <w:b/>
          <w:sz w:val="22"/>
          <w:szCs w:val="22"/>
        </w:rPr>
        <w:t>,</w:t>
      </w:r>
      <w:r w:rsidR="00392083" w:rsidRPr="00FE4099">
        <w:rPr>
          <w:rFonts w:ascii="Arial" w:hAnsi="Arial" w:cs="Arial"/>
          <w:sz w:val="22"/>
          <w:szCs w:val="22"/>
        </w:rPr>
        <w:t xml:space="preserve"> los firmantes podrán realizar los comentarios que consideren pertinentes, mismos que quedarán asentados en el acta, a petición de los interesados, conforme a las disposiciones y formatos que con carácter no limitativo expida la Contraloría u Órganos Internos de Control, según corresponda.</w:t>
      </w:r>
    </w:p>
    <w:p w14:paraId="6D8CB2F1" w14:textId="77777777" w:rsidR="00392083" w:rsidRPr="00FE4099" w:rsidRDefault="00392083" w:rsidP="007A2A82">
      <w:pPr>
        <w:pStyle w:val="HTMLconformatoprevio"/>
        <w:jc w:val="both"/>
        <w:rPr>
          <w:rFonts w:ascii="Arial" w:hAnsi="Arial" w:cs="Arial"/>
          <w:sz w:val="22"/>
          <w:szCs w:val="22"/>
        </w:rPr>
      </w:pPr>
    </w:p>
    <w:p w14:paraId="49B9C368"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25.</w:t>
      </w:r>
      <w:r w:rsidR="00392083" w:rsidRPr="00FE4099">
        <w:rPr>
          <w:rFonts w:ascii="Arial" w:hAnsi="Arial" w:cs="Arial"/>
          <w:b/>
          <w:sz w:val="22"/>
          <w:szCs w:val="22"/>
        </w:rPr>
        <w:t xml:space="preserve"> </w:t>
      </w:r>
      <w:r w:rsidR="00392083" w:rsidRPr="00FE4099">
        <w:rPr>
          <w:rFonts w:ascii="Arial" w:hAnsi="Arial" w:cs="Arial"/>
          <w:sz w:val="22"/>
          <w:szCs w:val="22"/>
        </w:rPr>
        <w:t>En el acto de Entrega-Recepción</w:t>
      </w:r>
      <w:r w:rsidR="008C4ACB" w:rsidRPr="00FE4099">
        <w:rPr>
          <w:rFonts w:ascii="Arial" w:hAnsi="Arial" w:cs="Arial"/>
          <w:sz w:val="22"/>
          <w:szCs w:val="22"/>
        </w:rPr>
        <w:t>, ya</w:t>
      </w:r>
      <w:r w:rsidR="00392083" w:rsidRPr="00FE4099">
        <w:rPr>
          <w:rFonts w:ascii="Arial" w:hAnsi="Arial" w:cs="Arial"/>
          <w:sz w:val="22"/>
          <w:szCs w:val="22"/>
        </w:rPr>
        <w:t xml:space="preserve"> sea intermedio o final</w:t>
      </w:r>
      <w:r w:rsidR="00392083" w:rsidRPr="00FE4099">
        <w:rPr>
          <w:rFonts w:ascii="Arial" w:hAnsi="Arial" w:cs="Arial"/>
          <w:b/>
          <w:sz w:val="22"/>
          <w:szCs w:val="22"/>
        </w:rPr>
        <w:t>,</w:t>
      </w:r>
      <w:r w:rsidR="00392083" w:rsidRPr="00FE4099">
        <w:rPr>
          <w:rFonts w:ascii="Arial" w:hAnsi="Arial" w:cs="Arial"/>
          <w:sz w:val="22"/>
          <w:szCs w:val="22"/>
        </w:rPr>
        <w:t xml:space="preserve"> el acta y los formatos correspondientes deberán ser firmados por dos testigos</w:t>
      </w:r>
      <w:r w:rsidR="00392083" w:rsidRPr="00FE4099">
        <w:rPr>
          <w:rFonts w:ascii="Arial" w:hAnsi="Arial" w:cs="Arial"/>
          <w:b/>
          <w:sz w:val="22"/>
          <w:szCs w:val="22"/>
        </w:rPr>
        <w:t>,</w:t>
      </w:r>
      <w:r w:rsidR="00392083" w:rsidRPr="00FE4099">
        <w:rPr>
          <w:rFonts w:ascii="Arial" w:hAnsi="Arial" w:cs="Arial"/>
          <w:sz w:val="22"/>
          <w:szCs w:val="22"/>
        </w:rPr>
        <w:t xml:space="preserve"> uno que será designado por la parte entrante y otro por la saliente y quienes deban intervenir, de conformidad con lo establecido en la presente Ley.</w:t>
      </w:r>
    </w:p>
    <w:p w14:paraId="768A505C" w14:textId="77777777" w:rsidR="00392083" w:rsidRPr="00FE4099" w:rsidRDefault="00392083" w:rsidP="007A2A82">
      <w:pPr>
        <w:pStyle w:val="HTMLconformatoprevio"/>
        <w:ind w:left="284"/>
        <w:jc w:val="both"/>
        <w:rPr>
          <w:rFonts w:ascii="Arial" w:hAnsi="Arial" w:cs="Arial"/>
          <w:sz w:val="22"/>
          <w:szCs w:val="22"/>
        </w:rPr>
      </w:pPr>
    </w:p>
    <w:p w14:paraId="3339C29F"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26.</w:t>
      </w:r>
      <w:r w:rsidR="00392083" w:rsidRPr="00FE4099">
        <w:rPr>
          <w:rFonts w:ascii="Arial" w:hAnsi="Arial" w:cs="Arial"/>
          <w:b/>
          <w:sz w:val="22"/>
          <w:szCs w:val="22"/>
        </w:rPr>
        <w:t xml:space="preserve"> </w:t>
      </w:r>
      <w:r w:rsidR="00392083" w:rsidRPr="00FE4099">
        <w:rPr>
          <w:rFonts w:ascii="Arial" w:hAnsi="Arial" w:cs="Arial"/>
          <w:sz w:val="22"/>
          <w:szCs w:val="22"/>
        </w:rPr>
        <w:t>En caso de urgencia para poder llevar a cabo el proceso de Entrega-Recepción, la Contraloría u Órganos Internos de Control</w:t>
      </w:r>
      <w:r w:rsidR="00392083" w:rsidRPr="00FE4099">
        <w:rPr>
          <w:rFonts w:ascii="Arial" w:hAnsi="Arial" w:cs="Arial"/>
          <w:b/>
          <w:sz w:val="22"/>
          <w:szCs w:val="22"/>
        </w:rPr>
        <w:t>,</w:t>
      </w:r>
      <w:r w:rsidR="00392083" w:rsidRPr="00FE4099">
        <w:rPr>
          <w:rFonts w:ascii="Arial" w:hAnsi="Arial" w:cs="Arial"/>
          <w:sz w:val="22"/>
          <w:szCs w:val="22"/>
        </w:rPr>
        <w:t xml:space="preserve"> podrán habilitar horas y días para hacer la Entrega-Recepción correspondiente.</w:t>
      </w:r>
    </w:p>
    <w:p w14:paraId="49EC2880" w14:textId="77777777" w:rsidR="00392083" w:rsidRPr="00FE4099" w:rsidRDefault="00392083" w:rsidP="007A2A82">
      <w:pPr>
        <w:pStyle w:val="HTMLconformatoprevio"/>
        <w:jc w:val="both"/>
        <w:rPr>
          <w:rFonts w:ascii="Arial" w:hAnsi="Arial" w:cs="Arial"/>
          <w:sz w:val="22"/>
          <w:szCs w:val="22"/>
        </w:rPr>
      </w:pPr>
    </w:p>
    <w:p w14:paraId="03DA8F12"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27.</w:t>
      </w:r>
      <w:r w:rsidR="00392083" w:rsidRPr="00FE4099">
        <w:rPr>
          <w:rFonts w:ascii="Arial" w:hAnsi="Arial" w:cs="Arial"/>
          <w:b/>
          <w:sz w:val="22"/>
          <w:szCs w:val="22"/>
        </w:rPr>
        <w:t xml:space="preserve"> </w:t>
      </w:r>
      <w:r w:rsidR="00392083" w:rsidRPr="00FE4099">
        <w:rPr>
          <w:rFonts w:ascii="Arial" w:hAnsi="Arial" w:cs="Arial"/>
          <w:sz w:val="22"/>
          <w:szCs w:val="22"/>
        </w:rPr>
        <w:t>El proceso de Entrega-Recepción, será sancionado por la Contraloría o por los Órganos Internos de Control, según corresponda, en el ámbito de sus respectivas competencias.</w:t>
      </w:r>
    </w:p>
    <w:p w14:paraId="72AF4D79" w14:textId="77777777" w:rsidR="00392083" w:rsidRPr="00FE4099" w:rsidRDefault="00392083" w:rsidP="007A2A82">
      <w:pPr>
        <w:pStyle w:val="HTMLconformatoprevio"/>
        <w:jc w:val="both"/>
        <w:rPr>
          <w:rFonts w:ascii="Arial" w:hAnsi="Arial" w:cs="Arial"/>
          <w:sz w:val="22"/>
          <w:szCs w:val="22"/>
        </w:rPr>
      </w:pPr>
    </w:p>
    <w:p w14:paraId="4A3C140A"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28.</w:t>
      </w:r>
      <w:r w:rsidR="00392083" w:rsidRPr="00FE4099">
        <w:rPr>
          <w:rFonts w:ascii="Arial" w:hAnsi="Arial" w:cs="Arial"/>
          <w:b/>
          <w:sz w:val="22"/>
          <w:szCs w:val="22"/>
        </w:rPr>
        <w:t xml:space="preserve"> </w:t>
      </w:r>
      <w:r w:rsidR="00392083" w:rsidRPr="00FE4099">
        <w:rPr>
          <w:rFonts w:ascii="Arial" w:hAnsi="Arial" w:cs="Arial"/>
          <w:sz w:val="22"/>
          <w:szCs w:val="22"/>
        </w:rPr>
        <w:t>Son actos conexos a la Entrega-Recepción, los siguientes:</w:t>
      </w:r>
    </w:p>
    <w:p w14:paraId="7DD9B1D9" w14:textId="77777777" w:rsidR="00392083" w:rsidRPr="00FE4099" w:rsidRDefault="00392083" w:rsidP="007A2A82">
      <w:pPr>
        <w:pStyle w:val="HTMLconformatoprevio"/>
        <w:jc w:val="both"/>
        <w:rPr>
          <w:rFonts w:ascii="Arial" w:hAnsi="Arial" w:cs="Arial"/>
          <w:sz w:val="22"/>
          <w:szCs w:val="22"/>
        </w:rPr>
      </w:pPr>
    </w:p>
    <w:p w14:paraId="2388D974" w14:textId="77777777" w:rsidR="00392083" w:rsidRPr="00FE4099" w:rsidRDefault="00392083" w:rsidP="007A2A82">
      <w:pPr>
        <w:pStyle w:val="HTMLconformatoprevio"/>
        <w:numPr>
          <w:ilvl w:val="0"/>
          <w:numId w:val="45"/>
        </w:numPr>
        <w:jc w:val="both"/>
        <w:rPr>
          <w:rFonts w:ascii="Arial" w:hAnsi="Arial" w:cs="Arial"/>
          <w:sz w:val="22"/>
          <w:szCs w:val="22"/>
        </w:rPr>
      </w:pPr>
      <w:r w:rsidRPr="00FE4099">
        <w:rPr>
          <w:rFonts w:ascii="Arial" w:hAnsi="Arial" w:cs="Arial"/>
          <w:sz w:val="22"/>
          <w:szCs w:val="22"/>
        </w:rPr>
        <w:t>La recepción de una unidad administrativa por parte de cualquier persona    distinta al titular entrante; y</w:t>
      </w:r>
    </w:p>
    <w:p w14:paraId="540B0849" w14:textId="77777777" w:rsidR="00392083" w:rsidRPr="00FE4099" w:rsidRDefault="00392083" w:rsidP="007A2A82">
      <w:pPr>
        <w:pStyle w:val="HTMLconformatoprevio"/>
        <w:numPr>
          <w:ilvl w:val="0"/>
          <w:numId w:val="45"/>
        </w:numPr>
        <w:jc w:val="both"/>
        <w:rPr>
          <w:rFonts w:ascii="Arial" w:hAnsi="Arial" w:cs="Arial"/>
          <w:sz w:val="22"/>
          <w:szCs w:val="22"/>
        </w:rPr>
      </w:pPr>
      <w:r w:rsidRPr="00FE4099">
        <w:rPr>
          <w:rFonts w:ascii="Arial" w:hAnsi="Arial" w:cs="Arial"/>
          <w:sz w:val="22"/>
          <w:szCs w:val="22"/>
        </w:rPr>
        <w:t>La entrega de una unidad administrativa por parte de cualquier persona distinta al titular saliente.</w:t>
      </w:r>
    </w:p>
    <w:p w14:paraId="4649CDDB" w14:textId="77777777" w:rsidR="00392083" w:rsidRPr="00FE4099" w:rsidRDefault="00392083" w:rsidP="007A2A82">
      <w:pPr>
        <w:pStyle w:val="HTMLconformatoprevio"/>
        <w:jc w:val="both"/>
        <w:rPr>
          <w:rFonts w:ascii="Arial" w:hAnsi="Arial" w:cs="Arial"/>
          <w:sz w:val="22"/>
          <w:szCs w:val="22"/>
        </w:rPr>
      </w:pPr>
    </w:p>
    <w:p w14:paraId="186B35A2"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29.</w:t>
      </w:r>
      <w:r w:rsidR="00392083" w:rsidRPr="00FE4099">
        <w:rPr>
          <w:rFonts w:ascii="Arial" w:hAnsi="Arial" w:cs="Arial"/>
          <w:b/>
          <w:sz w:val="22"/>
          <w:szCs w:val="22"/>
        </w:rPr>
        <w:t xml:space="preserve"> </w:t>
      </w:r>
      <w:r w:rsidR="00392083" w:rsidRPr="00FE4099">
        <w:rPr>
          <w:rFonts w:ascii="Arial" w:hAnsi="Arial" w:cs="Arial"/>
          <w:sz w:val="22"/>
          <w:szCs w:val="22"/>
        </w:rPr>
        <w:t xml:space="preserve">En caso de muerte, incapacidad por enfermedad o ausencia injustificada por más de 12 días hábiles del servidor público, el superior jerárquico lo notificará a la Contraloría u Órgano Interno de Control, quien levantará acta circunstanciada ante su superior inmediato y dos testigos. A fin de dejar constancia del estado en que se </w:t>
      </w:r>
      <w:r w:rsidR="008C4ACB" w:rsidRPr="00FE4099">
        <w:rPr>
          <w:rFonts w:ascii="Arial" w:hAnsi="Arial" w:cs="Arial"/>
          <w:sz w:val="22"/>
          <w:szCs w:val="22"/>
        </w:rPr>
        <w:t>encuentran los</w:t>
      </w:r>
      <w:r w:rsidR="00392083" w:rsidRPr="00FE4099">
        <w:rPr>
          <w:rFonts w:ascii="Arial" w:hAnsi="Arial" w:cs="Arial"/>
          <w:sz w:val="22"/>
          <w:szCs w:val="22"/>
        </w:rPr>
        <w:t xml:space="preserve"> asuntos y recursos, se procederá a realizar la entrega a la persona que sea nombrada como encargada o titular definitivo, requiriéndose información a los servidores públicos adscritos a dicha área.</w:t>
      </w:r>
    </w:p>
    <w:p w14:paraId="63F550FB" w14:textId="77777777" w:rsidR="00392083" w:rsidRPr="00FE4099" w:rsidRDefault="00392083" w:rsidP="007A2A82">
      <w:pPr>
        <w:pStyle w:val="HTMLconformatoprevio"/>
        <w:jc w:val="both"/>
        <w:rPr>
          <w:rFonts w:ascii="Arial" w:hAnsi="Arial" w:cs="Arial"/>
          <w:sz w:val="22"/>
          <w:szCs w:val="22"/>
        </w:rPr>
      </w:pPr>
    </w:p>
    <w:p w14:paraId="553091D0"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30.</w:t>
      </w:r>
      <w:r w:rsidR="00392083" w:rsidRPr="00FE4099">
        <w:rPr>
          <w:rFonts w:ascii="Arial" w:hAnsi="Arial" w:cs="Arial"/>
          <w:b/>
          <w:sz w:val="22"/>
          <w:szCs w:val="22"/>
        </w:rPr>
        <w:t xml:space="preserve"> </w:t>
      </w:r>
      <w:r w:rsidR="00392083" w:rsidRPr="00FE4099">
        <w:rPr>
          <w:rFonts w:ascii="Arial" w:hAnsi="Arial" w:cs="Arial"/>
          <w:sz w:val="22"/>
          <w:szCs w:val="22"/>
        </w:rPr>
        <w:t>Se tomará como excepción a la entrega, cuando por una causa justificada, los servidores públicos o sujetos obligados a la Entrega-Recepción no puedan realizarla, dicha obligación correrá a cargo del servidor público que designe el superior jerárquico.</w:t>
      </w:r>
    </w:p>
    <w:p w14:paraId="4356B03B" w14:textId="77777777" w:rsidR="00392083" w:rsidRPr="00FE4099" w:rsidRDefault="00392083" w:rsidP="007A2A82">
      <w:pPr>
        <w:pStyle w:val="HTMLconformatoprevio"/>
        <w:jc w:val="both"/>
        <w:rPr>
          <w:rFonts w:ascii="Arial" w:hAnsi="Arial" w:cs="Arial"/>
          <w:sz w:val="22"/>
          <w:szCs w:val="22"/>
        </w:rPr>
      </w:pPr>
    </w:p>
    <w:p w14:paraId="6FB38ED6"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sz w:val="22"/>
          <w:szCs w:val="22"/>
        </w:rPr>
        <w:t xml:space="preserve">Se considera como causa justificada, la muerte, incapacidad física o mental que imposibilite al servidor público o sujeto obligado, para llevar a cabo la Entrega-Recepción, la reclusión por la comisión de algún delito sustentada en un auto de formal prisión y que no permita la libertad bajo fianza. </w:t>
      </w:r>
    </w:p>
    <w:p w14:paraId="567BABEA" w14:textId="77777777" w:rsidR="00392083" w:rsidRPr="00FE4099" w:rsidRDefault="00392083" w:rsidP="007A2A82">
      <w:pPr>
        <w:pStyle w:val="HTMLconformatoprevio"/>
        <w:jc w:val="both"/>
        <w:rPr>
          <w:rFonts w:ascii="Arial" w:hAnsi="Arial" w:cs="Arial"/>
          <w:sz w:val="22"/>
          <w:szCs w:val="22"/>
        </w:rPr>
      </w:pPr>
    </w:p>
    <w:p w14:paraId="617F19BB"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sz w:val="22"/>
          <w:szCs w:val="22"/>
        </w:rPr>
        <w:t>Para los efectos del presente artículo, el hecho de que los servidores públicos o sujetos obligados no puedan realizar la Entrega- Recepción, no los deslindará de las responsabilidades en que hubiesen incurrido.</w:t>
      </w:r>
    </w:p>
    <w:p w14:paraId="640B0016" w14:textId="77777777" w:rsidR="00392083" w:rsidRPr="00FE4099" w:rsidRDefault="00392083" w:rsidP="007A2A82">
      <w:pPr>
        <w:pStyle w:val="HTMLconformatoprevio"/>
        <w:jc w:val="center"/>
        <w:rPr>
          <w:rFonts w:ascii="Arial" w:hAnsi="Arial" w:cs="Arial"/>
          <w:sz w:val="22"/>
          <w:szCs w:val="22"/>
        </w:rPr>
      </w:pPr>
    </w:p>
    <w:p w14:paraId="150F2E14" w14:textId="77777777" w:rsidR="007A2A82" w:rsidRDefault="007A2A82" w:rsidP="007A2A82">
      <w:pPr>
        <w:pStyle w:val="HTMLconformatoprevio"/>
        <w:jc w:val="center"/>
        <w:rPr>
          <w:rFonts w:ascii="Arial" w:hAnsi="Arial" w:cs="Arial"/>
          <w:b/>
          <w:sz w:val="22"/>
          <w:szCs w:val="22"/>
        </w:rPr>
      </w:pPr>
    </w:p>
    <w:p w14:paraId="02675FD4" w14:textId="77777777" w:rsidR="00682342" w:rsidRDefault="00682342" w:rsidP="007A2A82">
      <w:pPr>
        <w:pStyle w:val="HTMLconformatoprevio"/>
        <w:jc w:val="center"/>
        <w:rPr>
          <w:rFonts w:ascii="Arial" w:hAnsi="Arial" w:cs="Arial"/>
          <w:b/>
          <w:sz w:val="22"/>
          <w:szCs w:val="22"/>
        </w:rPr>
      </w:pPr>
    </w:p>
    <w:p w14:paraId="52D40216" w14:textId="77777777" w:rsidR="00682342" w:rsidRDefault="00682342" w:rsidP="007A2A82">
      <w:pPr>
        <w:pStyle w:val="HTMLconformatoprevio"/>
        <w:jc w:val="center"/>
        <w:rPr>
          <w:rFonts w:ascii="Arial" w:hAnsi="Arial" w:cs="Arial"/>
          <w:b/>
          <w:sz w:val="22"/>
          <w:szCs w:val="22"/>
        </w:rPr>
      </w:pPr>
    </w:p>
    <w:p w14:paraId="2A60D712" w14:textId="77777777" w:rsidR="00392083" w:rsidRPr="00FE4099" w:rsidRDefault="00392083" w:rsidP="007A2A82">
      <w:pPr>
        <w:pStyle w:val="HTMLconformatoprevio"/>
        <w:jc w:val="center"/>
        <w:rPr>
          <w:rFonts w:ascii="Arial" w:hAnsi="Arial" w:cs="Arial"/>
          <w:b/>
          <w:sz w:val="22"/>
          <w:szCs w:val="22"/>
        </w:rPr>
      </w:pPr>
      <w:r w:rsidRPr="00FE4099">
        <w:rPr>
          <w:rFonts w:ascii="Arial" w:hAnsi="Arial" w:cs="Arial"/>
          <w:b/>
          <w:sz w:val="22"/>
          <w:szCs w:val="22"/>
        </w:rPr>
        <w:t>CAPÍTULO III</w:t>
      </w:r>
    </w:p>
    <w:p w14:paraId="6027862F" w14:textId="77777777" w:rsidR="00392083" w:rsidRPr="00FE4099" w:rsidRDefault="00392083" w:rsidP="007A2A82">
      <w:pPr>
        <w:pStyle w:val="HTMLconformatoprevio"/>
        <w:jc w:val="center"/>
        <w:rPr>
          <w:rFonts w:ascii="Arial" w:hAnsi="Arial" w:cs="Arial"/>
          <w:b/>
          <w:sz w:val="22"/>
          <w:szCs w:val="22"/>
        </w:rPr>
      </w:pPr>
      <w:r w:rsidRPr="00FE4099">
        <w:rPr>
          <w:rFonts w:ascii="Arial" w:hAnsi="Arial" w:cs="Arial"/>
          <w:b/>
          <w:sz w:val="22"/>
          <w:szCs w:val="22"/>
        </w:rPr>
        <w:t>DE LA INFORMACIÓN Y DEL CONTENIDO DE LA ENTREGA-RECEPCIÓN</w:t>
      </w:r>
    </w:p>
    <w:p w14:paraId="67539F33" w14:textId="77777777" w:rsidR="00392083" w:rsidRPr="00FE4099" w:rsidRDefault="00392083" w:rsidP="007A2A82">
      <w:pPr>
        <w:pStyle w:val="HTMLconformatoprevio"/>
        <w:jc w:val="both"/>
        <w:rPr>
          <w:rFonts w:ascii="Arial" w:hAnsi="Arial" w:cs="Arial"/>
          <w:sz w:val="22"/>
          <w:szCs w:val="22"/>
        </w:rPr>
      </w:pPr>
    </w:p>
    <w:p w14:paraId="0E0F5779" w14:textId="77777777" w:rsidR="00392083" w:rsidRPr="00FE4099" w:rsidRDefault="007A2A82" w:rsidP="007A2A82">
      <w:pPr>
        <w:pStyle w:val="NormalWeb"/>
        <w:spacing w:before="0" w:beforeAutospacing="0" w:after="0" w:afterAutospacing="0"/>
        <w:jc w:val="both"/>
        <w:rPr>
          <w:rFonts w:ascii="Arial" w:hAnsi="Arial" w:cs="Arial"/>
          <w:sz w:val="22"/>
          <w:szCs w:val="22"/>
        </w:rPr>
      </w:pPr>
      <w:r>
        <w:rPr>
          <w:rFonts w:ascii="Arial" w:hAnsi="Arial" w:cs="Arial"/>
          <w:b/>
          <w:sz w:val="22"/>
          <w:szCs w:val="22"/>
        </w:rPr>
        <w:t>ARTÍCULO 31.</w:t>
      </w:r>
      <w:r w:rsidR="008C4ACB" w:rsidRPr="00FE4099">
        <w:rPr>
          <w:rFonts w:ascii="Arial" w:hAnsi="Arial" w:cs="Arial"/>
          <w:b/>
          <w:sz w:val="22"/>
          <w:szCs w:val="22"/>
        </w:rPr>
        <w:t xml:space="preserve"> </w:t>
      </w:r>
      <w:r w:rsidR="00392083" w:rsidRPr="00FE4099">
        <w:rPr>
          <w:rFonts w:ascii="Arial" w:hAnsi="Arial" w:cs="Arial"/>
          <w:sz w:val="22"/>
          <w:szCs w:val="22"/>
        </w:rPr>
        <w:t>Para que el acta de Entrega-Recepción tenga validez, deberá reunir, señalar, y en su caso, especificar como mínimo, los siguientes requisitos:</w:t>
      </w:r>
    </w:p>
    <w:p w14:paraId="7D9B7EAA" w14:textId="77777777" w:rsidR="00392083" w:rsidRPr="00FE4099" w:rsidRDefault="00392083" w:rsidP="007A2A82">
      <w:pPr>
        <w:pStyle w:val="NormalWeb"/>
        <w:spacing w:before="0" w:beforeAutospacing="0" w:after="0" w:afterAutospacing="0"/>
        <w:jc w:val="both"/>
        <w:rPr>
          <w:rFonts w:ascii="Arial" w:hAnsi="Arial" w:cs="Arial"/>
          <w:sz w:val="22"/>
          <w:szCs w:val="22"/>
        </w:rPr>
      </w:pPr>
    </w:p>
    <w:p w14:paraId="51574B6C" w14:textId="77777777" w:rsidR="00392083" w:rsidRPr="00FE4099" w:rsidRDefault="00392083" w:rsidP="007A2A82">
      <w:pPr>
        <w:pStyle w:val="NormalWeb"/>
        <w:spacing w:before="0" w:beforeAutospacing="0" w:after="0" w:afterAutospacing="0"/>
        <w:jc w:val="both"/>
        <w:rPr>
          <w:rFonts w:ascii="Arial" w:hAnsi="Arial" w:cs="Arial"/>
          <w:sz w:val="22"/>
          <w:szCs w:val="22"/>
        </w:rPr>
      </w:pPr>
      <w:r w:rsidRPr="00FE4099">
        <w:rPr>
          <w:rFonts w:ascii="Arial" w:hAnsi="Arial" w:cs="Arial"/>
          <w:b/>
          <w:sz w:val="22"/>
          <w:szCs w:val="22"/>
        </w:rPr>
        <w:t>I.-</w:t>
      </w:r>
      <w:r w:rsidRPr="00FE4099">
        <w:rPr>
          <w:rFonts w:ascii="Arial" w:hAnsi="Arial" w:cs="Arial"/>
          <w:sz w:val="22"/>
          <w:szCs w:val="22"/>
        </w:rPr>
        <w:t xml:space="preserve"> Fecha, lugar y hora en que da inicio el acto de Entrega-Recepción;</w:t>
      </w:r>
    </w:p>
    <w:p w14:paraId="1CF55E41" w14:textId="77777777" w:rsidR="00392083" w:rsidRPr="00FE4099" w:rsidRDefault="00392083" w:rsidP="007A2A82">
      <w:pPr>
        <w:pStyle w:val="NormalWeb"/>
        <w:spacing w:before="0" w:beforeAutospacing="0" w:after="0" w:afterAutospacing="0"/>
        <w:jc w:val="both"/>
        <w:rPr>
          <w:rFonts w:ascii="Arial" w:hAnsi="Arial" w:cs="Arial"/>
          <w:sz w:val="22"/>
          <w:szCs w:val="22"/>
        </w:rPr>
      </w:pPr>
    </w:p>
    <w:p w14:paraId="0C2DAC4C" w14:textId="77777777" w:rsidR="00392083" w:rsidRPr="00682342" w:rsidRDefault="00392083" w:rsidP="007A2A82">
      <w:pPr>
        <w:pStyle w:val="NormalWeb"/>
        <w:spacing w:before="0" w:beforeAutospacing="0" w:after="0" w:afterAutospacing="0"/>
        <w:jc w:val="both"/>
        <w:rPr>
          <w:rFonts w:ascii="Arial" w:hAnsi="Arial" w:cs="Arial"/>
          <w:sz w:val="22"/>
          <w:szCs w:val="22"/>
        </w:rPr>
      </w:pPr>
      <w:r w:rsidRPr="00FE4099">
        <w:rPr>
          <w:rFonts w:ascii="Arial" w:hAnsi="Arial" w:cs="Arial"/>
          <w:b/>
          <w:sz w:val="22"/>
          <w:szCs w:val="22"/>
        </w:rPr>
        <w:t>II.-</w:t>
      </w:r>
      <w:r w:rsidRPr="00FE4099">
        <w:rPr>
          <w:rFonts w:ascii="Arial" w:hAnsi="Arial" w:cs="Arial"/>
          <w:sz w:val="22"/>
          <w:szCs w:val="22"/>
        </w:rPr>
        <w:t xml:space="preserve"> </w:t>
      </w:r>
      <w:r w:rsidR="00682342" w:rsidRPr="00682342">
        <w:rPr>
          <w:rFonts w:ascii="Arial" w:hAnsi="Arial" w:cs="Arial"/>
          <w:sz w:val="22"/>
          <w:szCs w:val="22"/>
          <w:lang w:val="es-MX"/>
        </w:rPr>
        <w:t>Nombre, cargo u ocupación de las personas que intervienen, y documentación que acredite su personalidad;</w:t>
      </w:r>
    </w:p>
    <w:p w14:paraId="4F379A6D" w14:textId="77777777" w:rsidR="00392083" w:rsidRPr="00FE4099" w:rsidRDefault="00392083" w:rsidP="007A2A82">
      <w:pPr>
        <w:pStyle w:val="NormalWeb"/>
        <w:spacing w:before="0" w:beforeAutospacing="0" w:after="0" w:afterAutospacing="0"/>
        <w:jc w:val="both"/>
        <w:rPr>
          <w:rFonts w:ascii="Arial" w:hAnsi="Arial" w:cs="Arial"/>
          <w:sz w:val="22"/>
          <w:szCs w:val="22"/>
        </w:rPr>
      </w:pPr>
    </w:p>
    <w:p w14:paraId="232C37FE" w14:textId="77777777" w:rsidR="00392083" w:rsidRPr="00FE4099" w:rsidRDefault="00392083" w:rsidP="007A2A82">
      <w:pPr>
        <w:pStyle w:val="NormalWeb"/>
        <w:spacing w:before="0" w:beforeAutospacing="0" w:after="0" w:afterAutospacing="0"/>
        <w:jc w:val="both"/>
        <w:rPr>
          <w:rFonts w:ascii="Arial" w:hAnsi="Arial" w:cs="Arial"/>
          <w:sz w:val="22"/>
          <w:szCs w:val="22"/>
        </w:rPr>
      </w:pPr>
      <w:r w:rsidRPr="00FE4099">
        <w:rPr>
          <w:rFonts w:ascii="Arial" w:hAnsi="Arial" w:cs="Arial"/>
          <w:b/>
          <w:sz w:val="22"/>
          <w:szCs w:val="22"/>
        </w:rPr>
        <w:t>III.-</w:t>
      </w:r>
      <w:r w:rsidRPr="00FE4099">
        <w:rPr>
          <w:rFonts w:ascii="Arial" w:hAnsi="Arial" w:cs="Arial"/>
          <w:sz w:val="22"/>
          <w:szCs w:val="22"/>
        </w:rPr>
        <w:t xml:space="preserve"> Especificar el asunto u objeto principal del acto de Entrega-Recepción o evento del cual se va a dejar constancia;</w:t>
      </w:r>
    </w:p>
    <w:p w14:paraId="726CD06E" w14:textId="77777777" w:rsidR="00392083" w:rsidRPr="00FE4099" w:rsidRDefault="00392083" w:rsidP="007A2A82">
      <w:pPr>
        <w:pStyle w:val="NormalWeb"/>
        <w:spacing w:before="0" w:beforeAutospacing="0" w:after="0" w:afterAutospacing="0"/>
        <w:jc w:val="both"/>
        <w:rPr>
          <w:rFonts w:ascii="Arial" w:hAnsi="Arial" w:cs="Arial"/>
          <w:sz w:val="22"/>
          <w:szCs w:val="22"/>
        </w:rPr>
      </w:pPr>
    </w:p>
    <w:p w14:paraId="5384FEE6" w14:textId="77777777" w:rsidR="00392083" w:rsidRPr="00FE4099" w:rsidRDefault="00392083" w:rsidP="007A2A82">
      <w:pPr>
        <w:pStyle w:val="NormalWeb"/>
        <w:spacing w:before="0" w:beforeAutospacing="0" w:after="0" w:afterAutospacing="0"/>
        <w:jc w:val="both"/>
        <w:rPr>
          <w:rFonts w:ascii="Arial" w:hAnsi="Arial" w:cs="Arial"/>
          <w:sz w:val="22"/>
          <w:szCs w:val="22"/>
        </w:rPr>
      </w:pPr>
      <w:r w:rsidRPr="00FE4099">
        <w:rPr>
          <w:rFonts w:ascii="Arial" w:hAnsi="Arial" w:cs="Arial"/>
          <w:b/>
          <w:sz w:val="22"/>
          <w:szCs w:val="22"/>
        </w:rPr>
        <w:t>IV.-</w:t>
      </w:r>
      <w:r w:rsidRPr="00FE4099">
        <w:rPr>
          <w:rFonts w:ascii="Arial" w:hAnsi="Arial" w:cs="Arial"/>
          <w:sz w:val="22"/>
          <w:szCs w:val="22"/>
        </w:rPr>
        <w:t xml:space="preserve"> Ser circunstanciada, relacionando por escrito y a detalle, el conjunto de hechos que comprende el acto de Entrega-Recepción o evento del cual se va a dejar constancia, así como las situaciones que acontezcan durante su desarrollo, situación que deberá manifestarse bajo protesta de decir verdad;</w:t>
      </w:r>
    </w:p>
    <w:p w14:paraId="3033AFF9" w14:textId="77777777" w:rsidR="00392083" w:rsidRPr="00FE4099" w:rsidRDefault="00392083" w:rsidP="007A2A82">
      <w:pPr>
        <w:pStyle w:val="NormalWeb"/>
        <w:spacing w:before="0" w:beforeAutospacing="0" w:after="0" w:afterAutospacing="0"/>
        <w:jc w:val="both"/>
        <w:rPr>
          <w:rFonts w:ascii="Arial" w:hAnsi="Arial" w:cs="Arial"/>
          <w:b/>
          <w:sz w:val="22"/>
          <w:szCs w:val="22"/>
        </w:rPr>
      </w:pPr>
    </w:p>
    <w:p w14:paraId="49F2A4F2" w14:textId="77777777" w:rsidR="00392083" w:rsidRPr="00FE4099" w:rsidRDefault="00392083" w:rsidP="007A2A82">
      <w:pPr>
        <w:pStyle w:val="NormalWeb"/>
        <w:spacing w:before="0" w:beforeAutospacing="0" w:after="0" w:afterAutospacing="0"/>
        <w:jc w:val="both"/>
        <w:rPr>
          <w:rFonts w:ascii="Arial" w:hAnsi="Arial" w:cs="Arial"/>
          <w:sz w:val="22"/>
          <w:szCs w:val="22"/>
        </w:rPr>
      </w:pPr>
      <w:r w:rsidRPr="00FE4099">
        <w:rPr>
          <w:rFonts w:ascii="Arial" w:hAnsi="Arial" w:cs="Arial"/>
          <w:b/>
          <w:sz w:val="22"/>
          <w:szCs w:val="22"/>
        </w:rPr>
        <w:t>V.-</w:t>
      </w:r>
      <w:r w:rsidRPr="00FE4099">
        <w:rPr>
          <w:rFonts w:ascii="Arial" w:hAnsi="Arial" w:cs="Arial"/>
          <w:sz w:val="22"/>
          <w:szCs w:val="22"/>
        </w:rPr>
        <w:t xml:space="preserve"> Realizarse en presencia de personas que funjan como testigos;</w:t>
      </w:r>
    </w:p>
    <w:p w14:paraId="7CAEA84F" w14:textId="77777777" w:rsidR="00392083" w:rsidRPr="00FE4099" w:rsidRDefault="00392083" w:rsidP="007A2A82">
      <w:pPr>
        <w:pStyle w:val="NormalWeb"/>
        <w:spacing w:before="0" w:beforeAutospacing="0" w:after="0" w:afterAutospacing="0"/>
        <w:jc w:val="both"/>
        <w:rPr>
          <w:rFonts w:ascii="Arial" w:hAnsi="Arial" w:cs="Arial"/>
          <w:sz w:val="22"/>
          <w:szCs w:val="22"/>
        </w:rPr>
      </w:pPr>
    </w:p>
    <w:p w14:paraId="537BDB14" w14:textId="77777777" w:rsidR="00392083" w:rsidRPr="00FE4099" w:rsidRDefault="00392083" w:rsidP="007A2A82">
      <w:pPr>
        <w:pStyle w:val="NormalWeb"/>
        <w:spacing w:before="0" w:beforeAutospacing="0" w:after="0" w:afterAutospacing="0"/>
        <w:jc w:val="both"/>
        <w:rPr>
          <w:rFonts w:ascii="Arial" w:hAnsi="Arial" w:cs="Arial"/>
          <w:sz w:val="22"/>
          <w:szCs w:val="22"/>
        </w:rPr>
      </w:pPr>
      <w:r w:rsidRPr="00FE4099">
        <w:rPr>
          <w:rFonts w:ascii="Arial" w:hAnsi="Arial" w:cs="Arial"/>
          <w:b/>
          <w:sz w:val="22"/>
          <w:szCs w:val="22"/>
        </w:rPr>
        <w:t>VI.-</w:t>
      </w:r>
      <w:r w:rsidRPr="00FE4099">
        <w:rPr>
          <w:rFonts w:ascii="Arial" w:hAnsi="Arial" w:cs="Arial"/>
          <w:sz w:val="22"/>
          <w:szCs w:val="22"/>
        </w:rPr>
        <w:t xml:space="preserve"> Especificar número, tipo y contenido de los documentos que se anexan y complementen el acta;</w:t>
      </w:r>
    </w:p>
    <w:p w14:paraId="51907C2F" w14:textId="77777777" w:rsidR="00392083" w:rsidRPr="00FE4099" w:rsidRDefault="00392083" w:rsidP="007A2A82">
      <w:pPr>
        <w:pStyle w:val="NormalWeb"/>
        <w:spacing w:before="0" w:beforeAutospacing="0" w:after="0" w:afterAutospacing="0"/>
        <w:jc w:val="both"/>
        <w:rPr>
          <w:rFonts w:ascii="Arial" w:hAnsi="Arial" w:cs="Arial"/>
          <w:sz w:val="22"/>
          <w:szCs w:val="22"/>
        </w:rPr>
      </w:pPr>
    </w:p>
    <w:p w14:paraId="2EF902D3" w14:textId="77777777" w:rsidR="00392083" w:rsidRPr="00FE4099" w:rsidRDefault="00392083" w:rsidP="007A2A82">
      <w:pPr>
        <w:pStyle w:val="NormalWeb"/>
        <w:spacing w:before="0" w:beforeAutospacing="0" w:after="0" w:afterAutospacing="0"/>
        <w:jc w:val="both"/>
        <w:rPr>
          <w:rFonts w:ascii="Arial" w:hAnsi="Arial" w:cs="Arial"/>
          <w:sz w:val="22"/>
          <w:szCs w:val="22"/>
        </w:rPr>
      </w:pPr>
      <w:r w:rsidRPr="00FE4099">
        <w:rPr>
          <w:rFonts w:ascii="Arial" w:hAnsi="Arial" w:cs="Arial"/>
          <w:b/>
          <w:sz w:val="22"/>
          <w:szCs w:val="22"/>
        </w:rPr>
        <w:t>VII.-</w:t>
      </w:r>
      <w:r w:rsidRPr="00FE4099">
        <w:rPr>
          <w:rFonts w:ascii="Arial" w:hAnsi="Arial" w:cs="Arial"/>
          <w:sz w:val="22"/>
          <w:szCs w:val="22"/>
        </w:rPr>
        <w:t xml:space="preserve"> Indicar fecha, lugar y hora en que concluye el acto de Entrega-</w:t>
      </w:r>
      <w:r w:rsidR="008C4ACB" w:rsidRPr="00FE4099">
        <w:rPr>
          <w:rFonts w:ascii="Arial" w:hAnsi="Arial" w:cs="Arial"/>
          <w:sz w:val="22"/>
          <w:szCs w:val="22"/>
        </w:rPr>
        <w:t>Recepción o</w:t>
      </w:r>
      <w:r w:rsidRPr="00FE4099">
        <w:rPr>
          <w:rFonts w:ascii="Arial" w:hAnsi="Arial" w:cs="Arial"/>
          <w:sz w:val="22"/>
          <w:szCs w:val="22"/>
        </w:rPr>
        <w:t xml:space="preserve"> evento de cual se va a dejar constancia;</w:t>
      </w:r>
    </w:p>
    <w:p w14:paraId="21EE13C6" w14:textId="77777777" w:rsidR="00392083" w:rsidRPr="00FE4099" w:rsidRDefault="00392083" w:rsidP="007A2A82">
      <w:pPr>
        <w:pStyle w:val="NormalWeb"/>
        <w:spacing w:before="0" w:beforeAutospacing="0" w:after="0" w:afterAutospacing="0"/>
        <w:jc w:val="both"/>
        <w:rPr>
          <w:rFonts w:ascii="Arial" w:hAnsi="Arial" w:cs="Arial"/>
          <w:sz w:val="22"/>
          <w:szCs w:val="22"/>
        </w:rPr>
      </w:pPr>
    </w:p>
    <w:p w14:paraId="45795278" w14:textId="77777777" w:rsidR="00392083" w:rsidRPr="00FE4099" w:rsidRDefault="00392083" w:rsidP="007A2A82">
      <w:pPr>
        <w:pStyle w:val="NormalWeb"/>
        <w:spacing w:before="0" w:beforeAutospacing="0" w:after="0" w:afterAutospacing="0"/>
        <w:jc w:val="both"/>
        <w:rPr>
          <w:rFonts w:ascii="Arial" w:hAnsi="Arial" w:cs="Arial"/>
          <w:sz w:val="22"/>
          <w:szCs w:val="22"/>
        </w:rPr>
      </w:pPr>
      <w:r w:rsidRPr="00FE4099">
        <w:rPr>
          <w:rFonts w:ascii="Arial" w:hAnsi="Arial" w:cs="Arial"/>
          <w:b/>
          <w:sz w:val="22"/>
          <w:szCs w:val="22"/>
        </w:rPr>
        <w:t>VIII.-</w:t>
      </w:r>
      <w:r w:rsidRPr="00FE4099">
        <w:rPr>
          <w:rFonts w:ascii="Arial" w:hAnsi="Arial" w:cs="Arial"/>
          <w:sz w:val="22"/>
          <w:szCs w:val="22"/>
        </w:rPr>
        <w:t xml:space="preserve"> Formularse por lo menos en cinco tantos;</w:t>
      </w:r>
    </w:p>
    <w:p w14:paraId="5A5DA0A1" w14:textId="77777777" w:rsidR="00392083" w:rsidRPr="00FE4099" w:rsidRDefault="00392083" w:rsidP="007A2A82">
      <w:pPr>
        <w:pStyle w:val="NormalWeb"/>
        <w:spacing w:before="0" w:beforeAutospacing="0" w:after="0" w:afterAutospacing="0"/>
        <w:jc w:val="both"/>
        <w:rPr>
          <w:rFonts w:ascii="Arial" w:hAnsi="Arial" w:cs="Arial"/>
          <w:sz w:val="22"/>
          <w:szCs w:val="22"/>
        </w:rPr>
      </w:pPr>
    </w:p>
    <w:p w14:paraId="54E834ED" w14:textId="77777777" w:rsidR="00392083" w:rsidRPr="00FE4099" w:rsidRDefault="00392083" w:rsidP="007A2A82">
      <w:pPr>
        <w:pStyle w:val="NormalWeb"/>
        <w:spacing w:before="0" w:beforeAutospacing="0" w:after="0" w:afterAutospacing="0"/>
        <w:jc w:val="both"/>
        <w:rPr>
          <w:rFonts w:ascii="Arial" w:hAnsi="Arial" w:cs="Arial"/>
          <w:sz w:val="22"/>
          <w:szCs w:val="22"/>
        </w:rPr>
      </w:pPr>
      <w:r w:rsidRPr="00FE4099">
        <w:rPr>
          <w:rFonts w:ascii="Arial" w:hAnsi="Arial" w:cs="Arial"/>
          <w:b/>
          <w:sz w:val="22"/>
          <w:szCs w:val="22"/>
        </w:rPr>
        <w:t>IX.-</w:t>
      </w:r>
      <w:r w:rsidRPr="00FE4099">
        <w:rPr>
          <w:rFonts w:ascii="Arial" w:hAnsi="Arial" w:cs="Arial"/>
          <w:sz w:val="22"/>
          <w:szCs w:val="22"/>
        </w:rPr>
        <w:t>No deberá contener tachaduras, enmendaduras o borraduras; en todo caso, los errores deben corregirse mediante testado, antes del cierre del acta;</w:t>
      </w:r>
    </w:p>
    <w:p w14:paraId="6B434C46" w14:textId="77777777" w:rsidR="00392083" w:rsidRPr="00FE4099" w:rsidRDefault="00392083" w:rsidP="007A2A82">
      <w:pPr>
        <w:pStyle w:val="NormalWeb"/>
        <w:spacing w:before="0" w:beforeAutospacing="0" w:after="0" w:afterAutospacing="0"/>
        <w:jc w:val="both"/>
        <w:rPr>
          <w:rFonts w:ascii="Arial" w:hAnsi="Arial" w:cs="Arial"/>
          <w:sz w:val="22"/>
          <w:szCs w:val="22"/>
        </w:rPr>
      </w:pPr>
    </w:p>
    <w:p w14:paraId="0FD21404" w14:textId="77777777" w:rsidR="00392083" w:rsidRPr="00FE4099" w:rsidRDefault="00392083" w:rsidP="007A2A82">
      <w:pPr>
        <w:pStyle w:val="NormalWeb"/>
        <w:spacing w:before="0" w:beforeAutospacing="0" w:after="0" w:afterAutospacing="0"/>
        <w:jc w:val="both"/>
        <w:rPr>
          <w:rFonts w:ascii="Arial" w:hAnsi="Arial" w:cs="Arial"/>
          <w:sz w:val="22"/>
          <w:szCs w:val="22"/>
        </w:rPr>
      </w:pPr>
      <w:r w:rsidRPr="00FE4099">
        <w:rPr>
          <w:rFonts w:ascii="Arial" w:hAnsi="Arial" w:cs="Arial"/>
          <w:b/>
          <w:sz w:val="22"/>
          <w:szCs w:val="22"/>
        </w:rPr>
        <w:t>X.-</w:t>
      </w:r>
      <w:r w:rsidRPr="00FE4099">
        <w:rPr>
          <w:rFonts w:ascii="Arial" w:hAnsi="Arial" w:cs="Arial"/>
          <w:sz w:val="22"/>
          <w:szCs w:val="22"/>
        </w:rPr>
        <w:t xml:space="preserve"> Los espacios o renglones no utilizados deben ser cancelados con guiones;</w:t>
      </w:r>
    </w:p>
    <w:p w14:paraId="0956973A" w14:textId="77777777" w:rsidR="00392083" w:rsidRPr="00FE4099" w:rsidRDefault="00392083" w:rsidP="007A2A82">
      <w:pPr>
        <w:pStyle w:val="NormalWeb"/>
        <w:spacing w:before="0" w:beforeAutospacing="0" w:after="0" w:afterAutospacing="0"/>
        <w:jc w:val="both"/>
        <w:rPr>
          <w:rFonts w:ascii="Arial" w:hAnsi="Arial" w:cs="Arial"/>
          <w:sz w:val="22"/>
          <w:szCs w:val="22"/>
        </w:rPr>
      </w:pPr>
    </w:p>
    <w:p w14:paraId="59F44145" w14:textId="77777777" w:rsidR="00392083" w:rsidRPr="00FE4099" w:rsidRDefault="00392083" w:rsidP="007A2A82">
      <w:pPr>
        <w:pStyle w:val="NormalWeb"/>
        <w:spacing w:before="0" w:beforeAutospacing="0" w:after="0" w:afterAutospacing="0"/>
        <w:jc w:val="both"/>
        <w:rPr>
          <w:rFonts w:ascii="Arial" w:hAnsi="Arial" w:cs="Arial"/>
          <w:sz w:val="22"/>
          <w:szCs w:val="22"/>
        </w:rPr>
      </w:pPr>
      <w:r w:rsidRPr="00FE4099">
        <w:rPr>
          <w:rFonts w:ascii="Arial" w:hAnsi="Arial" w:cs="Arial"/>
          <w:b/>
          <w:sz w:val="22"/>
          <w:szCs w:val="22"/>
        </w:rPr>
        <w:t>XI.-</w:t>
      </w:r>
      <w:r w:rsidRPr="00FE4099">
        <w:rPr>
          <w:rFonts w:ascii="Arial" w:hAnsi="Arial" w:cs="Arial"/>
          <w:sz w:val="22"/>
          <w:szCs w:val="22"/>
        </w:rPr>
        <w:t xml:space="preserve"> Todas y cada una de las hojas que integran el acta circunstanciada del acto de Entrega-Recepción, deberán ser firmadas por las personas que en ella intervinieron, haciéndose constar, en su caso, el hecho de la negativa para hacerlo;</w:t>
      </w:r>
    </w:p>
    <w:p w14:paraId="0A78CC8F" w14:textId="77777777" w:rsidR="00392083" w:rsidRPr="00FE4099" w:rsidRDefault="00392083" w:rsidP="007A2A82">
      <w:pPr>
        <w:pStyle w:val="NormalWeb"/>
        <w:spacing w:before="0" w:beforeAutospacing="0" w:after="0" w:afterAutospacing="0"/>
        <w:jc w:val="both"/>
        <w:rPr>
          <w:rFonts w:ascii="Arial" w:hAnsi="Arial" w:cs="Arial"/>
          <w:sz w:val="22"/>
          <w:szCs w:val="22"/>
        </w:rPr>
      </w:pPr>
    </w:p>
    <w:p w14:paraId="574C5148" w14:textId="77777777" w:rsidR="00392083" w:rsidRPr="00FE4099" w:rsidRDefault="00392083" w:rsidP="007A2A82">
      <w:pPr>
        <w:pStyle w:val="NormalWeb"/>
        <w:spacing w:before="0" w:beforeAutospacing="0" w:after="0" w:afterAutospacing="0"/>
        <w:jc w:val="both"/>
        <w:rPr>
          <w:rFonts w:ascii="Arial" w:hAnsi="Arial" w:cs="Arial"/>
          <w:sz w:val="22"/>
          <w:szCs w:val="22"/>
        </w:rPr>
      </w:pPr>
      <w:r w:rsidRPr="00FE4099">
        <w:rPr>
          <w:rFonts w:ascii="Arial" w:hAnsi="Arial" w:cs="Arial"/>
          <w:b/>
          <w:sz w:val="22"/>
          <w:szCs w:val="22"/>
        </w:rPr>
        <w:t>XII.-</w:t>
      </w:r>
      <w:r w:rsidRPr="00FE4099">
        <w:rPr>
          <w:rFonts w:ascii="Arial" w:hAnsi="Arial" w:cs="Arial"/>
          <w:sz w:val="22"/>
          <w:szCs w:val="22"/>
        </w:rPr>
        <w:t xml:space="preserve"> En caso de no existir formato especial de acta, ésta deberá levantarse en papel oficial de la dependencia, organismo o entidad de que se trate;</w:t>
      </w:r>
    </w:p>
    <w:p w14:paraId="25D70E00" w14:textId="77777777" w:rsidR="00392083" w:rsidRPr="00FE4099" w:rsidRDefault="00392083" w:rsidP="007A2A82">
      <w:pPr>
        <w:pStyle w:val="NormalWeb"/>
        <w:spacing w:before="0" w:beforeAutospacing="0" w:after="0" w:afterAutospacing="0"/>
        <w:jc w:val="both"/>
        <w:rPr>
          <w:rFonts w:ascii="Arial" w:hAnsi="Arial" w:cs="Arial"/>
          <w:sz w:val="22"/>
          <w:szCs w:val="22"/>
        </w:rPr>
      </w:pPr>
    </w:p>
    <w:p w14:paraId="4640DD7B" w14:textId="77777777" w:rsidR="00392083" w:rsidRPr="00FE4099" w:rsidRDefault="00392083" w:rsidP="007A2A82">
      <w:pPr>
        <w:pStyle w:val="NormalWeb"/>
        <w:spacing w:before="0" w:beforeAutospacing="0" w:after="0" w:afterAutospacing="0"/>
        <w:jc w:val="both"/>
        <w:rPr>
          <w:rFonts w:ascii="Arial" w:hAnsi="Arial" w:cs="Arial"/>
          <w:sz w:val="22"/>
          <w:szCs w:val="22"/>
        </w:rPr>
      </w:pPr>
      <w:r w:rsidRPr="00FE4099">
        <w:rPr>
          <w:rFonts w:ascii="Arial" w:hAnsi="Arial" w:cs="Arial"/>
          <w:b/>
          <w:sz w:val="22"/>
          <w:szCs w:val="22"/>
        </w:rPr>
        <w:t>XIII.-</w:t>
      </w:r>
      <w:r w:rsidRPr="00FE4099">
        <w:rPr>
          <w:rFonts w:ascii="Arial" w:hAnsi="Arial" w:cs="Arial"/>
          <w:sz w:val="22"/>
          <w:szCs w:val="22"/>
        </w:rPr>
        <w:t xml:space="preserve"> Las cantidades deben ser asentadas con número y letra;</w:t>
      </w:r>
    </w:p>
    <w:p w14:paraId="417D9C76" w14:textId="77777777" w:rsidR="00392083" w:rsidRPr="00FE4099" w:rsidRDefault="00392083" w:rsidP="007A2A82">
      <w:pPr>
        <w:pStyle w:val="NormalWeb"/>
        <w:spacing w:before="0" w:beforeAutospacing="0" w:after="0" w:afterAutospacing="0"/>
        <w:jc w:val="both"/>
        <w:rPr>
          <w:rFonts w:ascii="Arial" w:hAnsi="Arial" w:cs="Arial"/>
          <w:sz w:val="22"/>
          <w:szCs w:val="22"/>
        </w:rPr>
      </w:pPr>
    </w:p>
    <w:p w14:paraId="0AE84079" w14:textId="77777777" w:rsidR="00392083" w:rsidRPr="00FE4099" w:rsidRDefault="00392083" w:rsidP="007A2A82">
      <w:pPr>
        <w:pStyle w:val="NormalWeb"/>
        <w:spacing w:before="0" w:beforeAutospacing="0" w:after="0" w:afterAutospacing="0"/>
        <w:jc w:val="both"/>
        <w:rPr>
          <w:rFonts w:ascii="Arial" w:hAnsi="Arial" w:cs="Arial"/>
          <w:sz w:val="22"/>
          <w:szCs w:val="22"/>
        </w:rPr>
      </w:pPr>
      <w:r w:rsidRPr="00FE4099">
        <w:rPr>
          <w:rFonts w:ascii="Arial" w:hAnsi="Arial" w:cs="Arial"/>
          <w:b/>
          <w:sz w:val="22"/>
          <w:szCs w:val="22"/>
        </w:rPr>
        <w:t>XIV.-</w:t>
      </w:r>
      <w:r w:rsidRPr="00FE4099">
        <w:rPr>
          <w:rFonts w:ascii="Arial" w:hAnsi="Arial" w:cs="Arial"/>
          <w:sz w:val="22"/>
          <w:szCs w:val="22"/>
        </w:rPr>
        <w:t xml:space="preserve"> Las hojas que integran el acta deben foliarse en forma consecutiva;</w:t>
      </w:r>
    </w:p>
    <w:p w14:paraId="0AFE2120" w14:textId="77777777" w:rsidR="00392083" w:rsidRPr="00FE4099" w:rsidRDefault="00392083" w:rsidP="007A2A82">
      <w:pPr>
        <w:pStyle w:val="NormalWeb"/>
        <w:spacing w:before="0" w:beforeAutospacing="0" w:after="0" w:afterAutospacing="0"/>
        <w:jc w:val="both"/>
        <w:rPr>
          <w:rFonts w:ascii="Arial" w:hAnsi="Arial" w:cs="Arial"/>
          <w:sz w:val="22"/>
          <w:szCs w:val="22"/>
        </w:rPr>
      </w:pPr>
    </w:p>
    <w:p w14:paraId="524980D2" w14:textId="77777777" w:rsidR="00392083" w:rsidRPr="00FE4099" w:rsidRDefault="00392083" w:rsidP="007A2A82">
      <w:pPr>
        <w:pStyle w:val="NormalWeb"/>
        <w:spacing w:before="0" w:beforeAutospacing="0" w:after="0" w:afterAutospacing="0"/>
        <w:jc w:val="both"/>
        <w:rPr>
          <w:rFonts w:ascii="Arial" w:hAnsi="Arial" w:cs="Arial"/>
          <w:sz w:val="22"/>
          <w:szCs w:val="22"/>
        </w:rPr>
      </w:pPr>
      <w:r w:rsidRPr="00FE4099">
        <w:rPr>
          <w:rFonts w:ascii="Arial" w:hAnsi="Arial" w:cs="Arial"/>
          <w:b/>
          <w:sz w:val="22"/>
          <w:szCs w:val="22"/>
        </w:rPr>
        <w:t>XV.-</w:t>
      </w:r>
      <w:r w:rsidRPr="00FE4099">
        <w:rPr>
          <w:rFonts w:ascii="Arial" w:hAnsi="Arial" w:cs="Arial"/>
          <w:sz w:val="22"/>
          <w:szCs w:val="22"/>
        </w:rPr>
        <w:t xml:space="preserve"> Hacer el señalamiento del domicilio legal del servidor público entrante y saliente;</w:t>
      </w:r>
    </w:p>
    <w:p w14:paraId="68DFDAF8" w14:textId="77777777" w:rsidR="00392083" w:rsidRPr="00FE4099" w:rsidRDefault="00392083" w:rsidP="007A2A82">
      <w:pPr>
        <w:pStyle w:val="NormalWeb"/>
        <w:spacing w:before="0" w:beforeAutospacing="0" w:after="0" w:afterAutospacing="0"/>
        <w:jc w:val="both"/>
        <w:rPr>
          <w:rFonts w:ascii="Arial" w:hAnsi="Arial" w:cs="Arial"/>
          <w:sz w:val="22"/>
          <w:szCs w:val="22"/>
        </w:rPr>
      </w:pPr>
    </w:p>
    <w:p w14:paraId="6EE03E66" w14:textId="7C312157" w:rsidR="00392083" w:rsidRPr="00B74456" w:rsidRDefault="00392083" w:rsidP="007A2A82">
      <w:pPr>
        <w:pStyle w:val="NormalWeb"/>
        <w:spacing w:before="0" w:beforeAutospacing="0" w:after="0" w:afterAutospacing="0"/>
        <w:jc w:val="both"/>
        <w:rPr>
          <w:rFonts w:ascii="Arial" w:hAnsi="Arial" w:cs="Arial"/>
          <w:sz w:val="22"/>
          <w:szCs w:val="22"/>
        </w:rPr>
      </w:pPr>
      <w:r w:rsidRPr="00FE4099">
        <w:rPr>
          <w:rFonts w:ascii="Arial" w:hAnsi="Arial" w:cs="Arial"/>
          <w:b/>
          <w:sz w:val="22"/>
          <w:szCs w:val="22"/>
        </w:rPr>
        <w:t>XVI.-</w:t>
      </w:r>
      <w:r w:rsidRPr="00FE4099">
        <w:rPr>
          <w:rFonts w:ascii="Arial" w:hAnsi="Arial" w:cs="Arial"/>
          <w:sz w:val="22"/>
          <w:szCs w:val="22"/>
        </w:rPr>
        <w:t xml:space="preserve"> </w:t>
      </w:r>
      <w:r w:rsidR="00B74456" w:rsidRPr="00B74456">
        <w:rPr>
          <w:rFonts w:ascii="Arial" w:hAnsi="Arial" w:cs="Arial"/>
          <w:sz w:val="22"/>
          <w:szCs w:val="22"/>
        </w:rPr>
        <w:t>El apercibimiento de conducir con la verdad ante la autoridad administrativa en el acto de Entrega-Recepción, de conformidad con lo dispuesto en el Código Penal del Estado Libre y Soberano de Durango;</w:t>
      </w:r>
    </w:p>
    <w:p w14:paraId="2BC6B4E2" w14:textId="77777777" w:rsidR="00392083" w:rsidRPr="00FE4099" w:rsidRDefault="00392083" w:rsidP="007A2A82">
      <w:pPr>
        <w:pStyle w:val="NormalWeb"/>
        <w:spacing w:before="0" w:beforeAutospacing="0" w:after="0" w:afterAutospacing="0"/>
        <w:jc w:val="both"/>
        <w:rPr>
          <w:rFonts w:ascii="Arial" w:hAnsi="Arial" w:cs="Arial"/>
          <w:sz w:val="22"/>
          <w:szCs w:val="22"/>
        </w:rPr>
      </w:pPr>
    </w:p>
    <w:p w14:paraId="01161640" w14:textId="77777777" w:rsidR="00392083" w:rsidRPr="00FE4099" w:rsidRDefault="00392083" w:rsidP="007A2A82">
      <w:pPr>
        <w:pStyle w:val="NormalWeb"/>
        <w:spacing w:before="0" w:beforeAutospacing="0" w:after="0" w:afterAutospacing="0"/>
        <w:jc w:val="both"/>
        <w:rPr>
          <w:rFonts w:ascii="Arial" w:hAnsi="Arial" w:cs="Arial"/>
          <w:sz w:val="22"/>
          <w:szCs w:val="22"/>
        </w:rPr>
      </w:pPr>
      <w:r w:rsidRPr="00FE4099">
        <w:rPr>
          <w:rFonts w:ascii="Arial" w:hAnsi="Arial" w:cs="Arial"/>
          <w:b/>
          <w:sz w:val="22"/>
          <w:szCs w:val="22"/>
        </w:rPr>
        <w:t>XVII.-</w:t>
      </w:r>
      <w:r w:rsidRPr="00FE4099">
        <w:rPr>
          <w:rFonts w:ascii="Arial" w:hAnsi="Arial" w:cs="Arial"/>
          <w:sz w:val="22"/>
          <w:szCs w:val="22"/>
        </w:rPr>
        <w:t xml:space="preserve"> La manifestación de que los formatos y/o anexos forman parte integrante del acta; y</w:t>
      </w:r>
    </w:p>
    <w:p w14:paraId="4760480D" w14:textId="77777777" w:rsidR="00392083" w:rsidRPr="00FE4099" w:rsidRDefault="00392083" w:rsidP="007A2A82">
      <w:pPr>
        <w:pStyle w:val="NormalWeb"/>
        <w:spacing w:before="0" w:beforeAutospacing="0" w:after="0" w:afterAutospacing="0"/>
        <w:jc w:val="both"/>
        <w:rPr>
          <w:rFonts w:ascii="Arial" w:hAnsi="Arial" w:cs="Arial"/>
          <w:sz w:val="22"/>
          <w:szCs w:val="22"/>
        </w:rPr>
      </w:pPr>
    </w:p>
    <w:p w14:paraId="53B8FA68" w14:textId="77777777" w:rsidR="00392083" w:rsidRPr="00FE4099" w:rsidRDefault="00392083" w:rsidP="007A2A82">
      <w:pPr>
        <w:pStyle w:val="NormalWeb"/>
        <w:spacing w:before="0" w:beforeAutospacing="0" w:after="0" w:afterAutospacing="0"/>
        <w:jc w:val="both"/>
        <w:rPr>
          <w:rFonts w:ascii="Arial" w:hAnsi="Arial" w:cs="Arial"/>
          <w:sz w:val="22"/>
          <w:szCs w:val="22"/>
        </w:rPr>
      </w:pPr>
      <w:r w:rsidRPr="00FE4099">
        <w:rPr>
          <w:rFonts w:ascii="Arial" w:hAnsi="Arial" w:cs="Arial"/>
          <w:b/>
          <w:sz w:val="22"/>
          <w:szCs w:val="22"/>
        </w:rPr>
        <w:t>XVIII.-</w:t>
      </w:r>
      <w:r w:rsidRPr="00FE4099">
        <w:rPr>
          <w:rFonts w:ascii="Arial" w:hAnsi="Arial" w:cs="Arial"/>
          <w:sz w:val="22"/>
          <w:szCs w:val="22"/>
        </w:rPr>
        <w:t xml:space="preserve"> La mención de la entrega del despacho y de los asuntos</w:t>
      </w:r>
      <w:r w:rsidRPr="00FE4099">
        <w:rPr>
          <w:rFonts w:ascii="Arial" w:hAnsi="Arial" w:cs="Arial"/>
          <w:b/>
          <w:sz w:val="22"/>
          <w:szCs w:val="22"/>
        </w:rPr>
        <w:t>,</w:t>
      </w:r>
      <w:r w:rsidRPr="00FE4099">
        <w:rPr>
          <w:rFonts w:ascii="Arial" w:hAnsi="Arial" w:cs="Arial"/>
          <w:sz w:val="22"/>
          <w:szCs w:val="22"/>
        </w:rPr>
        <w:t xml:space="preserve"> no eximen de la responsabilidad en que hubiera incurrido el servidor público saliente.</w:t>
      </w:r>
    </w:p>
    <w:p w14:paraId="7A6B4B5C" w14:textId="77777777" w:rsidR="00392083" w:rsidRDefault="00490B35" w:rsidP="00490B35">
      <w:pPr>
        <w:pStyle w:val="NormalWeb"/>
        <w:spacing w:before="0" w:beforeAutospacing="0" w:after="0" w:afterAutospacing="0"/>
        <w:jc w:val="right"/>
        <w:rPr>
          <w:rFonts w:ascii="Arial" w:hAnsi="Arial" w:cs="Arial"/>
          <w:b/>
          <w:sz w:val="22"/>
          <w:szCs w:val="22"/>
        </w:rPr>
      </w:pPr>
      <w:r>
        <w:rPr>
          <w:rFonts w:asciiTheme="minorHAnsi" w:hAnsiTheme="minorHAnsi" w:cstheme="minorHAnsi"/>
          <w:color w:val="0070C0"/>
          <w:sz w:val="16"/>
          <w:szCs w:val="16"/>
          <w:lang w:val="es-MX"/>
        </w:rPr>
        <w:t>ARTICULO REFORMADO POR DEC. 474, P.O. 92</w:t>
      </w:r>
      <w:r w:rsidR="00293790">
        <w:rPr>
          <w:rFonts w:asciiTheme="minorHAnsi" w:hAnsiTheme="minorHAnsi" w:cstheme="minorHAnsi"/>
          <w:color w:val="0070C0"/>
          <w:sz w:val="16"/>
          <w:szCs w:val="16"/>
          <w:lang w:val="es-MX"/>
        </w:rPr>
        <w:t xml:space="preserve"> BIS</w:t>
      </w:r>
      <w:r>
        <w:rPr>
          <w:rFonts w:asciiTheme="minorHAnsi" w:hAnsiTheme="minorHAnsi" w:cstheme="minorHAnsi"/>
          <w:color w:val="0070C0"/>
          <w:sz w:val="16"/>
          <w:szCs w:val="16"/>
          <w:lang w:val="es-MX"/>
        </w:rPr>
        <w:t xml:space="preserve"> DEL 15 DE NOVIEMBRE DE 2020.</w:t>
      </w:r>
    </w:p>
    <w:p w14:paraId="19F90046" w14:textId="2508FC4E" w:rsidR="00B74456" w:rsidRDefault="00B74456" w:rsidP="00B74456">
      <w:pPr>
        <w:pStyle w:val="NormalWeb"/>
        <w:spacing w:before="0" w:beforeAutospacing="0" w:after="0" w:afterAutospacing="0"/>
        <w:jc w:val="right"/>
        <w:rPr>
          <w:rFonts w:ascii="Arial" w:hAnsi="Arial" w:cs="Arial"/>
          <w:b/>
          <w:sz w:val="22"/>
          <w:szCs w:val="22"/>
        </w:rPr>
      </w:pPr>
      <w:r>
        <w:rPr>
          <w:rFonts w:asciiTheme="minorHAnsi" w:hAnsiTheme="minorHAnsi" w:cstheme="minorHAnsi"/>
          <w:color w:val="0070C0"/>
          <w:sz w:val="16"/>
          <w:szCs w:val="16"/>
          <w:lang w:val="es-MX"/>
        </w:rPr>
        <w:t xml:space="preserve">ARTICULO REFORMADO POR DEC. </w:t>
      </w:r>
      <w:r>
        <w:rPr>
          <w:rFonts w:asciiTheme="minorHAnsi" w:hAnsiTheme="minorHAnsi" w:cstheme="minorHAnsi"/>
          <w:color w:val="0070C0"/>
          <w:sz w:val="16"/>
          <w:szCs w:val="16"/>
          <w:lang w:val="es-MX"/>
        </w:rPr>
        <w:t>128</w:t>
      </w:r>
      <w:r>
        <w:rPr>
          <w:rFonts w:asciiTheme="minorHAnsi" w:hAnsiTheme="minorHAnsi" w:cstheme="minorHAnsi"/>
          <w:color w:val="0070C0"/>
          <w:sz w:val="16"/>
          <w:szCs w:val="16"/>
          <w:lang w:val="es-MX"/>
        </w:rPr>
        <w:t xml:space="preserve">, P.O. </w:t>
      </w:r>
      <w:r>
        <w:rPr>
          <w:rFonts w:asciiTheme="minorHAnsi" w:hAnsiTheme="minorHAnsi" w:cstheme="minorHAnsi"/>
          <w:color w:val="0070C0"/>
          <w:sz w:val="16"/>
          <w:szCs w:val="16"/>
          <w:lang w:val="es-MX"/>
        </w:rPr>
        <w:t>103</w:t>
      </w:r>
      <w:r>
        <w:rPr>
          <w:rFonts w:asciiTheme="minorHAnsi" w:hAnsiTheme="minorHAnsi" w:cstheme="minorHAnsi"/>
          <w:color w:val="0070C0"/>
          <w:sz w:val="16"/>
          <w:szCs w:val="16"/>
          <w:lang w:val="es-MX"/>
        </w:rPr>
        <w:t xml:space="preserve"> BIS DEL </w:t>
      </w:r>
      <w:r>
        <w:rPr>
          <w:rFonts w:asciiTheme="minorHAnsi" w:hAnsiTheme="minorHAnsi" w:cstheme="minorHAnsi"/>
          <w:color w:val="0070C0"/>
          <w:sz w:val="16"/>
          <w:szCs w:val="16"/>
          <w:lang w:val="es-MX"/>
        </w:rPr>
        <w:t>26</w:t>
      </w:r>
      <w:r>
        <w:rPr>
          <w:rFonts w:asciiTheme="minorHAnsi" w:hAnsiTheme="minorHAnsi" w:cstheme="minorHAnsi"/>
          <w:color w:val="0070C0"/>
          <w:sz w:val="16"/>
          <w:szCs w:val="16"/>
          <w:lang w:val="es-MX"/>
        </w:rPr>
        <w:t xml:space="preserve"> DE </w:t>
      </w:r>
      <w:r>
        <w:rPr>
          <w:rFonts w:asciiTheme="minorHAnsi" w:hAnsiTheme="minorHAnsi" w:cstheme="minorHAnsi"/>
          <w:color w:val="0070C0"/>
          <w:sz w:val="16"/>
          <w:szCs w:val="16"/>
          <w:lang w:val="es-MX"/>
        </w:rPr>
        <w:t>DICI</w:t>
      </w:r>
      <w:r>
        <w:rPr>
          <w:rFonts w:asciiTheme="minorHAnsi" w:hAnsiTheme="minorHAnsi" w:cstheme="minorHAnsi"/>
          <w:color w:val="0070C0"/>
          <w:sz w:val="16"/>
          <w:szCs w:val="16"/>
          <w:lang w:val="es-MX"/>
        </w:rPr>
        <w:t>EMBRE DE 202</w:t>
      </w:r>
      <w:r>
        <w:rPr>
          <w:rFonts w:asciiTheme="minorHAnsi" w:hAnsiTheme="minorHAnsi" w:cstheme="minorHAnsi"/>
          <w:color w:val="0070C0"/>
          <w:sz w:val="16"/>
          <w:szCs w:val="16"/>
          <w:lang w:val="es-MX"/>
        </w:rPr>
        <w:t>4</w:t>
      </w:r>
      <w:r>
        <w:rPr>
          <w:rFonts w:asciiTheme="minorHAnsi" w:hAnsiTheme="minorHAnsi" w:cstheme="minorHAnsi"/>
          <w:color w:val="0070C0"/>
          <w:sz w:val="16"/>
          <w:szCs w:val="16"/>
          <w:lang w:val="es-MX"/>
        </w:rPr>
        <w:t>.</w:t>
      </w:r>
    </w:p>
    <w:p w14:paraId="0136F1A0" w14:textId="77777777" w:rsidR="00490B35" w:rsidRPr="00FE4099" w:rsidRDefault="00490B35" w:rsidP="007A2A82">
      <w:pPr>
        <w:pStyle w:val="NormalWeb"/>
        <w:spacing w:before="0" w:beforeAutospacing="0" w:after="0" w:afterAutospacing="0"/>
        <w:jc w:val="both"/>
        <w:rPr>
          <w:rFonts w:ascii="Arial" w:hAnsi="Arial" w:cs="Arial"/>
          <w:b/>
          <w:sz w:val="22"/>
          <w:szCs w:val="22"/>
        </w:rPr>
      </w:pPr>
    </w:p>
    <w:p w14:paraId="33E03B80" w14:textId="77777777" w:rsidR="00392083" w:rsidRPr="00FE4099" w:rsidRDefault="007A2A82" w:rsidP="007A2A82">
      <w:pPr>
        <w:pStyle w:val="NormalWeb"/>
        <w:spacing w:before="0" w:beforeAutospacing="0" w:after="0" w:afterAutospacing="0"/>
        <w:jc w:val="both"/>
        <w:rPr>
          <w:rFonts w:ascii="Arial" w:hAnsi="Arial" w:cs="Arial"/>
          <w:sz w:val="22"/>
          <w:szCs w:val="22"/>
        </w:rPr>
      </w:pPr>
      <w:r>
        <w:rPr>
          <w:rFonts w:ascii="Arial" w:hAnsi="Arial" w:cs="Arial"/>
          <w:b/>
          <w:sz w:val="22"/>
          <w:szCs w:val="22"/>
        </w:rPr>
        <w:t>ARTÍCULO 32.</w:t>
      </w:r>
      <w:r w:rsidR="00392083" w:rsidRPr="00FE4099">
        <w:rPr>
          <w:rFonts w:ascii="Arial" w:hAnsi="Arial" w:cs="Arial"/>
          <w:sz w:val="22"/>
          <w:szCs w:val="22"/>
        </w:rPr>
        <w:t xml:space="preserve"> La información que deberán contener los formatos que se establecen en la presente Ley, será la siguiente:</w:t>
      </w:r>
    </w:p>
    <w:p w14:paraId="3C577611" w14:textId="77777777" w:rsidR="00392083" w:rsidRPr="00FE4099" w:rsidRDefault="00392083" w:rsidP="007A2A82">
      <w:pPr>
        <w:pStyle w:val="NormalWeb"/>
        <w:spacing w:before="0" w:beforeAutospacing="0" w:after="0" w:afterAutospacing="0"/>
        <w:jc w:val="both"/>
        <w:rPr>
          <w:rFonts w:ascii="Arial" w:hAnsi="Arial" w:cs="Arial"/>
          <w:sz w:val="22"/>
          <w:szCs w:val="22"/>
        </w:rPr>
      </w:pPr>
    </w:p>
    <w:p w14:paraId="025943FB" w14:textId="77777777" w:rsidR="00392083" w:rsidRPr="00FE4099" w:rsidRDefault="00392083" w:rsidP="007A2A82">
      <w:pPr>
        <w:pStyle w:val="NormalWeb"/>
        <w:spacing w:before="0" w:beforeAutospacing="0" w:after="0" w:afterAutospacing="0"/>
        <w:jc w:val="both"/>
        <w:rPr>
          <w:rFonts w:ascii="Arial" w:hAnsi="Arial" w:cs="Arial"/>
          <w:sz w:val="22"/>
          <w:szCs w:val="22"/>
        </w:rPr>
      </w:pPr>
      <w:r w:rsidRPr="00FE4099">
        <w:rPr>
          <w:rFonts w:ascii="Arial" w:hAnsi="Arial" w:cs="Arial"/>
          <w:b/>
          <w:sz w:val="22"/>
          <w:szCs w:val="22"/>
        </w:rPr>
        <w:t>I.-</w:t>
      </w:r>
      <w:r w:rsidRPr="00FE4099">
        <w:rPr>
          <w:rFonts w:ascii="Arial" w:hAnsi="Arial" w:cs="Arial"/>
          <w:sz w:val="22"/>
          <w:szCs w:val="22"/>
        </w:rPr>
        <w:t xml:space="preserve"> Estructura Orgánica;</w:t>
      </w:r>
    </w:p>
    <w:p w14:paraId="3591AF3A" w14:textId="77777777" w:rsidR="00392083" w:rsidRPr="00FE4099" w:rsidRDefault="00392083" w:rsidP="007A2A82">
      <w:pPr>
        <w:pStyle w:val="NormalWeb"/>
        <w:spacing w:before="0" w:beforeAutospacing="0" w:after="0" w:afterAutospacing="0"/>
        <w:jc w:val="both"/>
        <w:rPr>
          <w:rFonts w:ascii="Arial" w:hAnsi="Arial" w:cs="Arial"/>
          <w:sz w:val="22"/>
          <w:szCs w:val="22"/>
        </w:rPr>
      </w:pPr>
    </w:p>
    <w:p w14:paraId="30FC2302" w14:textId="77777777" w:rsidR="00392083" w:rsidRPr="00FE4099" w:rsidRDefault="00392083" w:rsidP="007A2A82">
      <w:pPr>
        <w:pStyle w:val="NormalWeb"/>
        <w:spacing w:before="0" w:beforeAutospacing="0" w:after="0" w:afterAutospacing="0"/>
        <w:jc w:val="both"/>
        <w:rPr>
          <w:rFonts w:ascii="Arial" w:hAnsi="Arial" w:cs="Arial"/>
          <w:sz w:val="22"/>
          <w:szCs w:val="22"/>
        </w:rPr>
      </w:pPr>
      <w:r w:rsidRPr="00FE4099">
        <w:rPr>
          <w:rFonts w:ascii="Arial" w:hAnsi="Arial" w:cs="Arial"/>
          <w:b/>
          <w:sz w:val="22"/>
          <w:szCs w:val="22"/>
        </w:rPr>
        <w:t>II.-</w:t>
      </w:r>
      <w:r w:rsidRPr="00FE4099">
        <w:rPr>
          <w:rFonts w:ascii="Arial" w:hAnsi="Arial" w:cs="Arial"/>
          <w:sz w:val="22"/>
          <w:szCs w:val="22"/>
        </w:rPr>
        <w:t xml:space="preserve"> Marco jurídico de la actuación, especificando si se trata de ley, reglamento, decreto o acuerdo que regule su estructura y funcionamiento; nombre o título del ordenamiento jurídico que complemente su ámbito de actuación; fecha de expedición; publicación, número del periódico oficial y fecha; manual de organización y procedimientos de trámites y servicios al público o de cualquier tipo;</w:t>
      </w:r>
    </w:p>
    <w:p w14:paraId="53D7D386" w14:textId="77777777" w:rsidR="00392083" w:rsidRPr="00FE4099" w:rsidRDefault="00392083" w:rsidP="007A2A82">
      <w:pPr>
        <w:pStyle w:val="NormalWeb"/>
        <w:spacing w:before="0" w:beforeAutospacing="0" w:after="0" w:afterAutospacing="0"/>
        <w:jc w:val="both"/>
        <w:rPr>
          <w:rFonts w:ascii="Arial" w:hAnsi="Arial" w:cs="Arial"/>
          <w:sz w:val="22"/>
          <w:szCs w:val="22"/>
        </w:rPr>
      </w:pPr>
    </w:p>
    <w:p w14:paraId="19DAA6AE" w14:textId="77777777" w:rsidR="00392083" w:rsidRDefault="00392083" w:rsidP="007A2A82">
      <w:pPr>
        <w:pStyle w:val="NormalWeb"/>
        <w:spacing w:before="0" w:beforeAutospacing="0" w:after="0" w:afterAutospacing="0"/>
        <w:jc w:val="both"/>
        <w:rPr>
          <w:rFonts w:ascii="Arial" w:hAnsi="Arial" w:cs="Arial"/>
          <w:b/>
          <w:sz w:val="22"/>
          <w:szCs w:val="22"/>
        </w:rPr>
      </w:pPr>
      <w:r w:rsidRPr="00FE4099">
        <w:rPr>
          <w:rFonts w:ascii="Arial" w:hAnsi="Arial" w:cs="Arial"/>
          <w:b/>
          <w:sz w:val="22"/>
          <w:szCs w:val="22"/>
        </w:rPr>
        <w:t>III.-</w:t>
      </w:r>
      <w:r w:rsidRPr="00FE4099">
        <w:rPr>
          <w:rFonts w:ascii="Arial" w:hAnsi="Arial" w:cs="Arial"/>
          <w:sz w:val="22"/>
          <w:szCs w:val="22"/>
        </w:rPr>
        <w:t xml:space="preserve"> Recursos Humanos</w:t>
      </w:r>
      <w:r w:rsidRPr="00FE4099">
        <w:rPr>
          <w:rFonts w:ascii="Arial" w:hAnsi="Arial" w:cs="Arial"/>
          <w:b/>
          <w:sz w:val="22"/>
          <w:szCs w:val="22"/>
        </w:rPr>
        <w:t>:</w:t>
      </w:r>
    </w:p>
    <w:p w14:paraId="7439235F" w14:textId="77777777" w:rsidR="00FE4099" w:rsidRPr="00FE4099" w:rsidRDefault="00FE4099" w:rsidP="007A2A82">
      <w:pPr>
        <w:pStyle w:val="NormalWeb"/>
        <w:spacing w:before="0" w:beforeAutospacing="0" w:after="0" w:afterAutospacing="0"/>
        <w:jc w:val="both"/>
        <w:rPr>
          <w:rFonts w:ascii="Arial" w:hAnsi="Arial" w:cs="Arial"/>
          <w:b/>
          <w:sz w:val="22"/>
          <w:szCs w:val="22"/>
        </w:rPr>
      </w:pPr>
    </w:p>
    <w:p w14:paraId="4F0EDC43" w14:textId="77777777" w:rsidR="00392083" w:rsidRDefault="00392083" w:rsidP="007A2A82">
      <w:pPr>
        <w:pStyle w:val="NormalWeb"/>
        <w:numPr>
          <w:ilvl w:val="0"/>
          <w:numId w:val="38"/>
        </w:numPr>
        <w:spacing w:before="0" w:beforeAutospacing="0" w:after="0" w:afterAutospacing="0"/>
        <w:jc w:val="both"/>
        <w:rPr>
          <w:rFonts w:ascii="Arial" w:hAnsi="Arial" w:cs="Arial"/>
          <w:sz w:val="22"/>
          <w:szCs w:val="22"/>
        </w:rPr>
      </w:pPr>
      <w:r w:rsidRPr="00FE4099">
        <w:rPr>
          <w:rFonts w:ascii="Arial" w:hAnsi="Arial" w:cs="Arial"/>
          <w:sz w:val="22"/>
          <w:szCs w:val="22"/>
        </w:rPr>
        <w:t xml:space="preserve">Plantilla actualizada de personal, con adscripción, nombre, categoría, señalando si el trabajador es de base, sindicalizado, de confianza, eventual o que se encuentre </w:t>
      </w:r>
      <w:proofErr w:type="gramStart"/>
      <w:r w:rsidRPr="00FE4099">
        <w:rPr>
          <w:rFonts w:ascii="Arial" w:hAnsi="Arial" w:cs="Arial"/>
          <w:sz w:val="22"/>
          <w:szCs w:val="22"/>
        </w:rPr>
        <w:t>sujeto  a</w:t>
      </w:r>
      <w:proofErr w:type="gramEnd"/>
      <w:r w:rsidRPr="00FE4099">
        <w:rPr>
          <w:rFonts w:ascii="Arial" w:hAnsi="Arial" w:cs="Arial"/>
          <w:sz w:val="22"/>
          <w:szCs w:val="22"/>
        </w:rPr>
        <w:t xml:space="preserve"> contrato por tiempo fijo o por obra determinada, y cualquier otra categoría existente, que contenga el detalle de su percepción mensual bruta, indicando sueldo base y otras prestaciones; así como el total de las retenciones, deducciones y percepciones mensual neta;</w:t>
      </w:r>
    </w:p>
    <w:p w14:paraId="0824CDC9" w14:textId="77777777" w:rsidR="00FE4099" w:rsidRPr="00FE4099" w:rsidRDefault="00FE4099" w:rsidP="007A2A82">
      <w:pPr>
        <w:pStyle w:val="NormalWeb"/>
        <w:spacing w:before="0" w:beforeAutospacing="0" w:after="0" w:afterAutospacing="0"/>
        <w:ind w:left="720"/>
        <w:jc w:val="both"/>
        <w:rPr>
          <w:rFonts w:ascii="Arial" w:hAnsi="Arial" w:cs="Arial"/>
          <w:sz w:val="22"/>
          <w:szCs w:val="22"/>
        </w:rPr>
      </w:pPr>
    </w:p>
    <w:p w14:paraId="06F74A86" w14:textId="77777777" w:rsidR="00392083" w:rsidRDefault="00392083" w:rsidP="007A2A82">
      <w:pPr>
        <w:pStyle w:val="NormalWeb"/>
        <w:numPr>
          <w:ilvl w:val="0"/>
          <w:numId w:val="38"/>
        </w:numPr>
        <w:spacing w:before="0" w:beforeAutospacing="0" w:after="0" w:afterAutospacing="0"/>
        <w:jc w:val="both"/>
        <w:rPr>
          <w:rFonts w:ascii="Arial" w:hAnsi="Arial" w:cs="Arial"/>
          <w:sz w:val="22"/>
          <w:szCs w:val="22"/>
        </w:rPr>
      </w:pPr>
      <w:r w:rsidRPr="00FE4099">
        <w:rPr>
          <w:rFonts w:ascii="Arial" w:hAnsi="Arial" w:cs="Arial"/>
          <w:sz w:val="22"/>
          <w:szCs w:val="22"/>
        </w:rPr>
        <w:t xml:space="preserve">Relación de personal sujeta a pago de honorarios, especificando el nombre de la persona que presta sus servicios, importe mensual de </w:t>
      </w:r>
      <w:proofErr w:type="gramStart"/>
      <w:r w:rsidRPr="00FE4099">
        <w:rPr>
          <w:rFonts w:ascii="Arial" w:hAnsi="Arial" w:cs="Arial"/>
          <w:sz w:val="22"/>
          <w:szCs w:val="22"/>
        </w:rPr>
        <w:t>honorarios</w:t>
      </w:r>
      <w:proofErr w:type="gramEnd"/>
      <w:r w:rsidRPr="00FE4099">
        <w:rPr>
          <w:rFonts w:ascii="Arial" w:hAnsi="Arial" w:cs="Arial"/>
          <w:sz w:val="22"/>
          <w:szCs w:val="22"/>
        </w:rPr>
        <w:t xml:space="preserve"> así como las retenciones</w:t>
      </w:r>
      <w:r w:rsidRPr="00FE4099">
        <w:rPr>
          <w:rFonts w:ascii="Arial" w:hAnsi="Arial" w:cs="Arial"/>
          <w:b/>
          <w:sz w:val="22"/>
          <w:szCs w:val="22"/>
        </w:rPr>
        <w:t>,</w:t>
      </w:r>
      <w:r w:rsidRPr="00FE4099">
        <w:rPr>
          <w:rFonts w:ascii="Arial" w:hAnsi="Arial" w:cs="Arial"/>
          <w:sz w:val="22"/>
          <w:szCs w:val="22"/>
        </w:rPr>
        <w:t xml:space="preserve"> deducciones correspondientes y la descripción de actividades;</w:t>
      </w:r>
    </w:p>
    <w:p w14:paraId="57F2BA7D" w14:textId="77777777" w:rsidR="00FE4099" w:rsidRPr="00FE4099" w:rsidRDefault="00FE4099" w:rsidP="007A2A82">
      <w:pPr>
        <w:pStyle w:val="NormalWeb"/>
        <w:spacing w:before="0" w:beforeAutospacing="0" w:after="0" w:afterAutospacing="0"/>
        <w:ind w:left="720"/>
        <w:jc w:val="both"/>
        <w:rPr>
          <w:rFonts w:ascii="Arial" w:hAnsi="Arial" w:cs="Arial"/>
          <w:sz w:val="22"/>
          <w:szCs w:val="22"/>
        </w:rPr>
      </w:pPr>
    </w:p>
    <w:p w14:paraId="15E93603" w14:textId="77777777" w:rsidR="00392083" w:rsidRDefault="00392083" w:rsidP="007A2A82">
      <w:pPr>
        <w:pStyle w:val="NormalWeb"/>
        <w:numPr>
          <w:ilvl w:val="0"/>
          <w:numId w:val="38"/>
        </w:numPr>
        <w:spacing w:before="0" w:beforeAutospacing="0" w:after="0" w:afterAutospacing="0"/>
        <w:jc w:val="both"/>
        <w:rPr>
          <w:rFonts w:ascii="Arial" w:hAnsi="Arial" w:cs="Arial"/>
          <w:sz w:val="22"/>
          <w:szCs w:val="22"/>
        </w:rPr>
      </w:pPr>
      <w:r w:rsidRPr="00FE4099">
        <w:rPr>
          <w:rFonts w:ascii="Arial" w:hAnsi="Arial" w:cs="Arial"/>
          <w:sz w:val="22"/>
          <w:szCs w:val="22"/>
        </w:rPr>
        <w:t>Relación del personal con licencia o comisión que señale el nombre, el área a que está adscrito el servidor público, el área a la que está comisionado y el periodo de la licencia, permiso o comisión, además las percepciones y deducciones de cada uno de estos en su lugar de adscripción y/o las que se reciban en el lugar que se encuentra comisionado; y</w:t>
      </w:r>
    </w:p>
    <w:p w14:paraId="2EC9DA72" w14:textId="77777777" w:rsidR="00FE4099" w:rsidRPr="00FE4099" w:rsidRDefault="00FE4099" w:rsidP="007A2A82">
      <w:pPr>
        <w:pStyle w:val="NormalWeb"/>
        <w:spacing w:before="0" w:beforeAutospacing="0" w:after="0" w:afterAutospacing="0"/>
        <w:jc w:val="both"/>
        <w:rPr>
          <w:rFonts w:ascii="Arial" w:hAnsi="Arial" w:cs="Arial"/>
          <w:sz w:val="22"/>
          <w:szCs w:val="22"/>
        </w:rPr>
      </w:pPr>
    </w:p>
    <w:p w14:paraId="10CE1A96" w14:textId="77777777" w:rsidR="00392083" w:rsidRPr="00FE4099" w:rsidRDefault="00392083" w:rsidP="007A2A82">
      <w:pPr>
        <w:pStyle w:val="NormalWeb"/>
        <w:numPr>
          <w:ilvl w:val="0"/>
          <w:numId w:val="38"/>
        </w:numPr>
        <w:spacing w:before="0" w:beforeAutospacing="0" w:after="0" w:afterAutospacing="0"/>
        <w:jc w:val="both"/>
        <w:rPr>
          <w:rFonts w:ascii="Arial" w:hAnsi="Arial" w:cs="Arial"/>
          <w:sz w:val="22"/>
          <w:szCs w:val="22"/>
        </w:rPr>
      </w:pPr>
      <w:r w:rsidRPr="00FE4099">
        <w:rPr>
          <w:rFonts w:ascii="Arial" w:hAnsi="Arial" w:cs="Arial"/>
          <w:sz w:val="22"/>
          <w:szCs w:val="22"/>
        </w:rPr>
        <w:t xml:space="preserve">Se deberán de entregar los expedientes del personal, tabulador de sueldos, catálogos y perfiles de sueldo, programas de capacitación y desarrollo, situación del ejercicio de recursos de los </w:t>
      </w:r>
      <w:r w:rsidRPr="00FE4099">
        <w:rPr>
          <w:rFonts w:ascii="Arial" w:hAnsi="Arial" w:cs="Arial"/>
          <w:sz w:val="22"/>
          <w:szCs w:val="22"/>
        </w:rPr>
        <w:lastRenderedPageBreak/>
        <w:t>Capítulos 100 y 1000 según corresponda y el sistema para la elaboración de la nómina de pagos al personal.</w:t>
      </w:r>
    </w:p>
    <w:p w14:paraId="4DDEB7CB" w14:textId="77777777" w:rsidR="00392083" w:rsidRPr="00FE4099" w:rsidRDefault="00392083" w:rsidP="007A2A82">
      <w:pPr>
        <w:pStyle w:val="NormalWeb"/>
        <w:spacing w:before="0" w:beforeAutospacing="0" w:after="0" w:afterAutospacing="0"/>
        <w:jc w:val="both"/>
        <w:rPr>
          <w:rFonts w:ascii="Arial" w:hAnsi="Arial" w:cs="Arial"/>
          <w:sz w:val="22"/>
          <w:szCs w:val="22"/>
        </w:rPr>
      </w:pPr>
    </w:p>
    <w:p w14:paraId="743DD5A3" w14:textId="77777777" w:rsidR="00392083" w:rsidRDefault="00392083" w:rsidP="007A2A82">
      <w:pPr>
        <w:pStyle w:val="NormalWeb"/>
        <w:spacing w:before="0" w:beforeAutospacing="0" w:after="0" w:afterAutospacing="0"/>
        <w:jc w:val="both"/>
        <w:rPr>
          <w:rFonts w:ascii="Arial" w:hAnsi="Arial" w:cs="Arial"/>
          <w:sz w:val="22"/>
          <w:szCs w:val="22"/>
        </w:rPr>
      </w:pPr>
      <w:r w:rsidRPr="00FE4099">
        <w:rPr>
          <w:rFonts w:ascii="Arial" w:hAnsi="Arial" w:cs="Arial"/>
          <w:b/>
          <w:sz w:val="22"/>
          <w:szCs w:val="22"/>
        </w:rPr>
        <w:t>IV.-</w:t>
      </w:r>
      <w:r w:rsidRPr="00FE4099">
        <w:rPr>
          <w:rFonts w:ascii="Arial" w:hAnsi="Arial" w:cs="Arial"/>
          <w:sz w:val="22"/>
          <w:szCs w:val="22"/>
        </w:rPr>
        <w:t xml:space="preserve"> Relación de recursos materiales por la Unidad Administrativa resguardante del:</w:t>
      </w:r>
    </w:p>
    <w:p w14:paraId="0339C7D4" w14:textId="77777777" w:rsidR="00FE4099" w:rsidRPr="00FE4099" w:rsidRDefault="00FE4099" w:rsidP="007A2A82">
      <w:pPr>
        <w:pStyle w:val="NormalWeb"/>
        <w:spacing w:before="0" w:beforeAutospacing="0" w:after="0" w:afterAutospacing="0"/>
        <w:jc w:val="both"/>
        <w:rPr>
          <w:rFonts w:ascii="Arial" w:hAnsi="Arial" w:cs="Arial"/>
          <w:sz w:val="22"/>
          <w:szCs w:val="22"/>
        </w:rPr>
      </w:pPr>
    </w:p>
    <w:p w14:paraId="5AB3BBFF" w14:textId="77777777" w:rsidR="00392083" w:rsidRDefault="00392083" w:rsidP="007A2A82">
      <w:pPr>
        <w:pStyle w:val="NormalWeb"/>
        <w:numPr>
          <w:ilvl w:val="0"/>
          <w:numId w:val="39"/>
        </w:numPr>
        <w:spacing w:before="0" w:beforeAutospacing="0" w:after="0" w:afterAutospacing="0"/>
        <w:jc w:val="both"/>
        <w:rPr>
          <w:rFonts w:ascii="Arial" w:hAnsi="Arial" w:cs="Arial"/>
          <w:sz w:val="22"/>
          <w:szCs w:val="22"/>
        </w:rPr>
      </w:pPr>
      <w:r w:rsidRPr="00FE4099">
        <w:rPr>
          <w:rFonts w:ascii="Arial" w:hAnsi="Arial" w:cs="Arial"/>
          <w:sz w:val="22"/>
          <w:szCs w:val="22"/>
        </w:rPr>
        <w:t>Mobiliario y equipo de oficina, así como artículos de decoración, publicaciones, libros y demás similares, con una información clara del número de inventario, descripción del artículo marco, modelo, serie, ubicación, especificaciones y el nombre del servidor público a quien se le tiene asignado el bien, referencia de resguardo y fecha de asignación.  Las entidades autónomas deberán llevar su propio inventario</w:t>
      </w:r>
      <w:r w:rsidRPr="00FE4099">
        <w:rPr>
          <w:rFonts w:ascii="Arial" w:hAnsi="Arial" w:cs="Arial"/>
          <w:b/>
          <w:sz w:val="22"/>
          <w:szCs w:val="22"/>
        </w:rPr>
        <w:t>,</w:t>
      </w:r>
      <w:r w:rsidRPr="00FE4099">
        <w:rPr>
          <w:rFonts w:ascii="Arial" w:hAnsi="Arial" w:cs="Arial"/>
          <w:sz w:val="22"/>
          <w:szCs w:val="22"/>
        </w:rPr>
        <w:t xml:space="preserve"> siempre que se adecúe a lo señalado en esta fracción;</w:t>
      </w:r>
    </w:p>
    <w:p w14:paraId="3C401761" w14:textId="77777777" w:rsidR="00FE4099" w:rsidRPr="00FE4099" w:rsidRDefault="00FE4099" w:rsidP="007A2A82">
      <w:pPr>
        <w:pStyle w:val="NormalWeb"/>
        <w:spacing w:before="0" w:beforeAutospacing="0" w:after="0" w:afterAutospacing="0"/>
        <w:ind w:left="720"/>
        <w:jc w:val="both"/>
        <w:rPr>
          <w:rFonts w:ascii="Arial" w:hAnsi="Arial" w:cs="Arial"/>
          <w:sz w:val="22"/>
          <w:szCs w:val="22"/>
        </w:rPr>
      </w:pPr>
    </w:p>
    <w:p w14:paraId="01CDCABF" w14:textId="77777777" w:rsidR="00392083" w:rsidRDefault="00392083" w:rsidP="007A2A82">
      <w:pPr>
        <w:pStyle w:val="NormalWeb"/>
        <w:numPr>
          <w:ilvl w:val="0"/>
          <w:numId w:val="39"/>
        </w:numPr>
        <w:spacing w:before="0" w:beforeAutospacing="0" w:after="0" w:afterAutospacing="0"/>
        <w:jc w:val="both"/>
        <w:rPr>
          <w:rFonts w:ascii="Arial" w:hAnsi="Arial" w:cs="Arial"/>
          <w:sz w:val="22"/>
          <w:szCs w:val="22"/>
        </w:rPr>
      </w:pPr>
      <w:r w:rsidRPr="00FE4099">
        <w:rPr>
          <w:rFonts w:ascii="Arial" w:hAnsi="Arial" w:cs="Arial"/>
          <w:sz w:val="22"/>
          <w:szCs w:val="22"/>
        </w:rPr>
        <w:t>Equipo de transporte y maquinaria, así como su herramienta y accesorios, con información clara del tipo, marca, color, placas, número de control, serie, estado físico y funcional, así como el nombre y cargo del servidor público a quien se le tienen asignado y la referencia del resguardo;</w:t>
      </w:r>
    </w:p>
    <w:p w14:paraId="4EE7A115" w14:textId="77777777" w:rsidR="00FE4099" w:rsidRPr="00FE4099" w:rsidRDefault="00FE4099" w:rsidP="007A2A82">
      <w:pPr>
        <w:pStyle w:val="NormalWeb"/>
        <w:spacing w:before="0" w:beforeAutospacing="0" w:after="0" w:afterAutospacing="0"/>
        <w:jc w:val="both"/>
        <w:rPr>
          <w:rFonts w:ascii="Arial" w:hAnsi="Arial" w:cs="Arial"/>
          <w:sz w:val="22"/>
          <w:szCs w:val="22"/>
        </w:rPr>
      </w:pPr>
    </w:p>
    <w:p w14:paraId="271B761A" w14:textId="77777777" w:rsidR="00392083" w:rsidRDefault="00392083" w:rsidP="007A2A82">
      <w:pPr>
        <w:pStyle w:val="NormalWeb"/>
        <w:numPr>
          <w:ilvl w:val="0"/>
          <w:numId w:val="39"/>
        </w:numPr>
        <w:spacing w:before="0" w:beforeAutospacing="0" w:after="0" w:afterAutospacing="0"/>
        <w:jc w:val="both"/>
        <w:rPr>
          <w:rFonts w:ascii="Arial" w:hAnsi="Arial" w:cs="Arial"/>
          <w:sz w:val="22"/>
          <w:szCs w:val="22"/>
        </w:rPr>
      </w:pPr>
      <w:r w:rsidRPr="00FE4099">
        <w:rPr>
          <w:rFonts w:ascii="Arial" w:hAnsi="Arial" w:cs="Arial"/>
          <w:sz w:val="22"/>
          <w:szCs w:val="22"/>
        </w:rPr>
        <w:t>Equipo de comunicación y sus accesorios, conteniendo número de inventario, tipo de aparato, marca, serie, estado físico y funcional, así como el nombre y cargo del servidor público resguardante y la ubicación de dicho equipo.</w:t>
      </w:r>
    </w:p>
    <w:p w14:paraId="638E9B42" w14:textId="77777777" w:rsidR="00FE4099" w:rsidRPr="00FE4099" w:rsidRDefault="00FE4099" w:rsidP="007A2A82">
      <w:pPr>
        <w:pStyle w:val="NormalWeb"/>
        <w:spacing w:before="0" w:beforeAutospacing="0" w:after="0" w:afterAutospacing="0"/>
        <w:jc w:val="both"/>
        <w:rPr>
          <w:rFonts w:ascii="Arial" w:hAnsi="Arial" w:cs="Arial"/>
          <w:sz w:val="22"/>
          <w:szCs w:val="22"/>
        </w:rPr>
      </w:pPr>
    </w:p>
    <w:p w14:paraId="70E72EAE" w14:textId="77777777" w:rsidR="00392083" w:rsidRDefault="00392083" w:rsidP="007A2A82">
      <w:pPr>
        <w:pStyle w:val="NormalWeb"/>
        <w:numPr>
          <w:ilvl w:val="0"/>
          <w:numId w:val="39"/>
        </w:numPr>
        <w:spacing w:before="0" w:beforeAutospacing="0" w:after="0" w:afterAutospacing="0"/>
        <w:jc w:val="both"/>
        <w:rPr>
          <w:rFonts w:ascii="Arial" w:hAnsi="Arial" w:cs="Arial"/>
          <w:sz w:val="22"/>
          <w:szCs w:val="22"/>
        </w:rPr>
      </w:pPr>
      <w:r w:rsidRPr="00FE4099">
        <w:rPr>
          <w:rFonts w:ascii="Arial" w:hAnsi="Arial" w:cs="Arial"/>
          <w:sz w:val="22"/>
          <w:szCs w:val="22"/>
        </w:rPr>
        <w:t>Armamento oficial y sus accesorios, especificando el número de inventario, tipo de armas, marca, calibre, matricula, estado físico y funcional, así como el nombre y cargo del servidor público resguardante;</w:t>
      </w:r>
    </w:p>
    <w:p w14:paraId="6FF6C524" w14:textId="77777777" w:rsidR="00FE4099" w:rsidRPr="00FE4099" w:rsidRDefault="00FE4099" w:rsidP="007A2A82">
      <w:pPr>
        <w:pStyle w:val="NormalWeb"/>
        <w:spacing w:before="0" w:beforeAutospacing="0" w:after="0" w:afterAutospacing="0"/>
        <w:jc w:val="both"/>
        <w:rPr>
          <w:rFonts w:ascii="Arial" w:hAnsi="Arial" w:cs="Arial"/>
          <w:sz w:val="22"/>
          <w:szCs w:val="22"/>
        </w:rPr>
      </w:pPr>
    </w:p>
    <w:p w14:paraId="68F5E0B3" w14:textId="77777777" w:rsidR="00392083" w:rsidRDefault="00392083" w:rsidP="007A2A82">
      <w:pPr>
        <w:pStyle w:val="NormalWeb"/>
        <w:numPr>
          <w:ilvl w:val="0"/>
          <w:numId w:val="39"/>
        </w:numPr>
        <w:spacing w:before="0" w:beforeAutospacing="0" w:after="0" w:afterAutospacing="0"/>
        <w:jc w:val="both"/>
        <w:rPr>
          <w:rFonts w:ascii="Arial" w:hAnsi="Arial" w:cs="Arial"/>
          <w:sz w:val="22"/>
          <w:szCs w:val="22"/>
        </w:rPr>
      </w:pPr>
      <w:r w:rsidRPr="00FE4099">
        <w:rPr>
          <w:rFonts w:ascii="Arial" w:hAnsi="Arial" w:cs="Arial"/>
          <w:sz w:val="22"/>
          <w:szCs w:val="22"/>
        </w:rPr>
        <w:t>Inventario de almacén, describiendo el número y nombre del artículo, unidad de medida y existencia; y</w:t>
      </w:r>
    </w:p>
    <w:p w14:paraId="3BBA1F26" w14:textId="77777777" w:rsidR="00FE4099" w:rsidRPr="00FE4099" w:rsidRDefault="00FE4099" w:rsidP="007A2A82">
      <w:pPr>
        <w:pStyle w:val="NormalWeb"/>
        <w:spacing w:before="0" w:beforeAutospacing="0" w:after="0" w:afterAutospacing="0"/>
        <w:jc w:val="both"/>
        <w:rPr>
          <w:rFonts w:ascii="Arial" w:hAnsi="Arial" w:cs="Arial"/>
          <w:sz w:val="22"/>
          <w:szCs w:val="22"/>
        </w:rPr>
      </w:pPr>
    </w:p>
    <w:p w14:paraId="6E49D2C3" w14:textId="77777777" w:rsidR="00392083" w:rsidRPr="00FE4099" w:rsidRDefault="00392083" w:rsidP="007A2A82">
      <w:pPr>
        <w:pStyle w:val="NormalWeb"/>
        <w:numPr>
          <w:ilvl w:val="0"/>
          <w:numId w:val="39"/>
        </w:numPr>
        <w:spacing w:before="0" w:beforeAutospacing="0" w:after="0" w:afterAutospacing="0"/>
        <w:jc w:val="both"/>
        <w:rPr>
          <w:rFonts w:ascii="Arial" w:hAnsi="Arial" w:cs="Arial"/>
          <w:sz w:val="22"/>
          <w:szCs w:val="22"/>
        </w:rPr>
      </w:pPr>
      <w:r w:rsidRPr="00FE4099">
        <w:rPr>
          <w:rFonts w:ascii="Arial" w:hAnsi="Arial" w:cs="Arial"/>
          <w:sz w:val="22"/>
          <w:szCs w:val="22"/>
        </w:rPr>
        <w:t>La situación de los bienes inmuebles; ubicación y contenido de los expedientes respectivos, señalando los datos del título de propiedad, Registro Público, descripción del bien, tipo de predio, municipio, ubicación y el uso actual que se le da al bien inmueble.</w:t>
      </w:r>
    </w:p>
    <w:p w14:paraId="21277A81" w14:textId="77777777" w:rsidR="00392083" w:rsidRPr="00FE4099" w:rsidRDefault="00392083" w:rsidP="007A2A82">
      <w:pPr>
        <w:pStyle w:val="NormalWeb"/>
        <w:spacing w:before="0" w:beforeAutospacing="0" w:after="0" w:afterAutospacing="0"/>
        <w:jc w:val="both"/>
        <w:rPr>
          <w:rFonts w:ascii="Arial" w:hAnsi="Arial" w:cs="Arial"/>
          <w:sz w:val="22"/>
          <w:szCs w:val="22"/>
        </w:rPr>
      </w:pPr>
    </w:p>
    <w:p w14:paraId="02935D7D" w14:textId="0850A8E4" w:rsidR="00392083" w:rsidRPr="00B74456" w:rsidRDefault="00B74456" w:rsidP="007A2A82">
      <w:pPr>
        <w:pStyle w:val="NormalWeb"/>
        <w:spacing w:before="0" w:beforeAutospacing="0" w:after="0" w:afterAutospacing="0"/>
        <w:jc w:val="both"/>
        <w:rPr>
          <w:rFonts w:ascii="Arial" w:hAnsi="Arial" w:cs="Arial"/>
          <w:sz w:val="22"/>
          <w:szCs w:val="22"/>
        </w:rPr>
      </w:pPr>
      <w:r w:rsidRPr="00B74456">
        <w:rPr>
          <w:rFonts w:ascii="Arial" w:hAnsi="Arial" w:cs="Arial"/>
          <w:sz w:val="22"/>
          <w:szCs w:val="22"/>
        </w:rPr>
        <w:t>En el caso de la entrega-recepción final por cambio de administración municipal, además de lo estipulado en la presente fracción, se deberá entregar una copia del último inventario remitido a la Auditoría Superior del Estado a que se hace referencia en la fracción VIII del artículo 75 de la Ley Orgánica del Municipio Libre del Estado de Durango.</w:t>
      </w:r>
    </w:p>
    <w:p w14:paraId="3FE76150" w14:textId="20577B1B" w:rsidR="00B74456" w:rsidRDefault="00B74456" w:rsidP="00B74456">
      <w:pPr>
        <w:pStyle w:val="NormalWeb"/>
        <w:spacing w:before="0" w:beforeAutospacing="0" w:after="0" w:afterAutospacing="0"/>
        <w:jc w:val="right"/>
        <w:rPr>
          <w:rFonts w:ascii="Arial" w:hAnsi="Arial" w:cs="Arial"/>
          <w:b/>
          <w:sz w:val="22"/>
          <w:szCs w:val="22"/>
        </w:rPr>
      </w:pPr>
      <w:r>
        <w:rPr>
          <w:rFonts w:asciiTheme="minorHAnsi" w:hAnsiTheme="minorHAnsi" w:cstheme="minorHAnsi"/>
          <w:color w:val="0070C0"/>
          <w:sz w:val="16"/>
          <w:szCs w:val="16"/>
          <w:lang w:val="es-MX"/>
        </w:rPr>
        <w:t>PÁRRAFO</w:t>
      </w:r>
      <w:r>
        <w:rPr>
          <w:rFonts w:asciiTheme="minorHAnsi" w:hAnsiTheme="minorHAnsi" w:cstheme="minorHAnsi"/>
          <w:color w:val="0070C0"/>
          <w:sz w:val="16"/>
          <w:szCs w:val="16"/>
          <w:lang w:val="es-MX"/>
        </w:rPr>
        <w:t xml:space="preserve"> REFORMADO POR DEC. 128, P.O. 103 BIS DEL 26 DE DICIEMBRE DE 2024.</w:t>
      </w:r>
    </w:p>
    <w:p w14:paraId="2A8D195F" w14:textId="77777777" w:rsidR="00B74456" w:rsidRPr="00FE4099" w:rsidRDefault="00B74456" w:rsidP="00B74456">
      <w:pPr>
        <w:pStyle w:val="NormalWeb"/>
        <w:spacing w:before="0" w:beforeAutospacing="0" w:after="0" w:afterAutospacing="0"/>
        <w:jc w:val="both"/>
        <w:rPr>
          <w:rFonts w:ascii="Arial" w:hAnsi="Arial" w:cs="Arial"/>
          <w:b/>
          <w:sz w:val="22"/>
          <w:szCs w:val="22"/>
        </w:rPr>
      </w:pPr>
    </w:p>
    <w:p w14:paraId="56AF1597" w14:textId="77777777" w:rsidR="00392083" w:rsidRDefault="00392083" w:rsidP="007A2A82">
      <w:pPr>
        <w:pStyle w:val="NormalWeb"/>
        <w:spacing w:before="0" w:beforeAutospacing="0" w:after="0" w:afterAutospacing="0"/>
        <w:jc w:val="both"/>
        <w:rPr>
          <w:rFonts w:ascii="Arial" w:hAnsi="Arial" w:cs="Arial"/>
          <w:sz w:val="22"/>
          <w:szCs w:val="22"/>
        </w:rPr>
      </w:pPr>
      <w:r w:rsidRPr="00FE4099">
        <w:rPr>
          <w:rFonts w:ascii="Arial" w:hAnsi="Arial" w:cs="Arial"/>
          <w:b/>
          <w:sz w:val="22"/>
          <w:szCs w:val="22"/>
        </w:rPr>
        <w:t>V.-</w:t>
      </w:r>
      <w:r w:rsidRPr="00FE4099">
        <w:rPr>
          <w:rFonts w:ascii="Arial" w:hAnsi="Arial" w:cs="Arial"/>
          <w:sz w:val="22"/>
          <w:szCs w:val="22"/>
        </w:rPr>
        <w:t xml:space="preserve"> Recursos Financieros:</w:t>
      </w:r>
    </w:p>
    <w:p w14:paraId="15DC36D2" w14:textId="77777777" w:rsidR="00FE4099" w:rsidRPr="00FE4099" w:rsidRDefault="00FE4099" w:rsidP="007A2A82">
      <w:pPr>
        <w:pStyle w:val="NormalWeb"/>
        <w:spacing w:before="0" w:beforeAutospacing="0" w:after="0" w:afterAutospacing="0"/>
        <w:jc w:val="both"/>
        <w:rPr>
          <w:rFonts w:ascii="Arial" w:hAnsi="Arial" w:cs="Arial"/>
          <w:sz w:val="22"/>
          <w:szCs w:val="22"/>
        </w:rPr>
      </w:pPr>
    </w:p>
    <w:p w14:paraId="3C2FDE85" w14:textId="77777777" w:rsidR="00392083" w:rsidRPr="00FE4099" w:rsidRDefault="00392083" w:rsidP="007A2A82">
      <w:pPr>
        <w:pStyle w:val="NormalWeb"/>
        <w:numPr>
          <w:ilvl w:val="0"/>
          <w:numId w:val="40"/>
        </w:numPr>
        <w:spacing w:before="0" w:beforeAutospacing="0" w:after="0" w:afterAutospacing="0"/>
        <w:jc w:val="both"/>
        <w:rPr>
          <w:rFonts w:ascii="Arial" w:hAnsi="Arial" w:cs="Arial"/>
          <w:sz w:val="22"/>
          <w:szCs w:val="22"/>
        </w:rPr>
      </w:pPr>
      <w:r w:rsidRPr="00FE4099">
        <w:rPr>
          <w:rFonts w:ascii="Arial" w:hAnsi="Arial" w:cs="Arial"/>
          <w:sz w:val="22"/>
          <w:szCs w:val="22"/>
        </w:rPr>
        <w:t xml:space="preserve">Estados financieros, anexando </w:t>
      </w:r>
      <w:proofErr w:type="gramStart"/>
      <w:r w:rsidRPr="00FE4099">
        <w:rPr>
          <w:rFonts w:ascii="Arial" w:hAnsi="Arial" w:cs="Arial"/>
          <w:sz w:val="22"/>
          <w:szCs w:val="22"/>
        </w:rPr>
        <w:t>balances general</w:t>
      </w:r>
      <w:proofErr w:type="gramEnd"/>
      <w:r w:rsidRPr="00FE4099">
        <w:rPr>
          <w:rFonts w:ascii="Arial" w:hAnsi="Arial" w:cs="Arial"/>
          <w:sz w:val="22"/>
          <w:szCs w:val="22"/>
        </w:rPr>
        <w:t>, estado de resultados, origen y aplicación de fondos, balanza de comprobación, así como los libros y registros de contabilidad;</w:t>
      </w:r>
    </w:p>
    <w:p w14:paraId="1378720E" w14:textId="77777777" w:rsidR="00FE4099" w:rsidRDefault="00FE4099" w:rsidP="007A2A82">
      <w:pPr>
        <w:pStyle w:val="NormalWeb"/>
        <w:spacing w:before="0" w:beforeAutospacing="0" w:after="0" w:afterAutospacing="0"/>
        <w:ind w:left="1080"/>
        <w:jc w:val="both"/>
        <w:rPr>
          <w:rFonts w:ascii="Arial" w:hAnsi="Arial" w:cs="Arial"/>
          <w:sz w:val="22"/>
          <w:szCs w:val="22"/>
        </w:rPr>
      </w:pPr>
    </w:p>
    <w:p w14:paraId="0EBC3F7B" w14:textId="77777777" w:rsidR="00392083" w:rsidRPr="00FE4099" w:rsidRDefault="00392083" w:rsidP="007A2A82">
      <w:pPr>
        <w:pStyle w:val="NormalWeb"/>
        <w:numPr>
          <w:ilvl w:val="0"/>
          <w:numId w:val="40"/>
        </w:numPr>
        <w:spacing w:before="0" w:beforeAutospacing="0" w:after="0" w:afterAutospacing="0"/>
        <w:jc w:val="both"/>
        <w:rPr>
          <w:rFonts w:ascii="Arial" w:hAnsi="Arial" w:cs="Arial"/>
          <w:sz w:val="22"/>
          <w:szCs w:val="22"/>
        </w:rPr>
      </w:pPr>
      <w:r w:rsidRPr="00FE4099">
        <w:rPr>
          <w:rFonts w:ascii="Arial" w:hAnsi="Arial" w:cs="Arial"/>
          <w:sz w:val="22"/>
          <w:szCs w:val="22"/>
        </w:rPr>
        <w:t xml:space="preserve">La relación de cuentas bancarias que en su caso se manejen, acompañando su último estado de cuenta por la institución bancaria correspondiente en original o copia certificada; relación de cheques, inversiones, valores, títulos o cualquier  otro contrato con instituciones de crédito o similares a éstas, que contengan el número de cuenta, nombre de la institución </w:t>
      </w:r>
      <w:r w:rsidRPr="00FE4099">
        <w:rPr>
          <w:rFonts w:ascii="Arial" w:hAnsi="Arial" w:cs="Arial"/>
          <w:sz w:val="22"/>
          <w:szCs w:val="22"/>
        </w:rPr>
        <w:lastRenderedPageBreak/>
        <w:t>bancaria, fecha de vencimiento o de presentación de estado de cuenta, saldo, firmas registradas y los estados de cuenta correspondientes expedidos por la institución de que se trate, debidamente conciliados;</w:t>
      </w:r>
    </w:p>
    <w:p w14:paraId="66DC1498" w14:textId="77777777" w:rsidR="00FE4099" w:rsidRDefault="00FE4099" w:rsidP="007A2A82">
      <w:pPr>
        <w:pStyle w:val="NormalWeb"/>
        <w:spacing w:before="0" w:beforeAutospacing="0" w:after="0" w:afterAutospacing="0"/>
        <w:ind w:left="1080"/>
        <w:jc w:val="both"/>
        <w:rPr>
          <w:rFonts w:ascii="Arial" w:hAnsi="Arial" w:cs="Arial"/>
          <w:sz w:val="22"/>
          <w:szCs w:val="22"/>
        </w:rPr>
      </w:pPr>
    </w:p>
    <w:p w14:paraId="240EECED" w14:textId="77777777" w:rsidR="00392083" w:rsidRPr="00FE4099" w:rsidRDefault="00392083" w:rsidP="007A2A82">
      <w:pPr>
        <w:pStyle w:val="NormalWeb"/>
        <w:numPr>
          <w:ilvl w:val="0"/>
          <w:numId w:val="40"/>
        </w:numPr>
        <w:spacing w:before="0" w:beforeAutospacing="0" w:after="0" w:afterAutospacing="0"/>
        <w:jc w:val="both"/>
        <w:rPr>
          <w:rFonts w:ascii="Arial" w:hAnsi="Arial" w:cs="Arial"/>
          <w:sz w:val="22"/>
          <w:szCs w:val="22"/>
        </w:rPr>
      </w:pPr>
      <w:r w:rsidRPr="00FE4099">
        <w:rPr>
          <w:rFonts w:ascii="Arial" w:hAnsi="Arial" w:cs="Arial"/>
          <w:sz w:val="22"/>
          <w:szCs w:val="22"/>
        </w:rPr>
        <w:t>La relación de cheques pendientes de entregar que contenga fecha, el nombre de la institución bancaria, número y tipo de cuenta, número e importe de los cheques pendientes de entregar, el nombre del beneficiario y el concepto del gasto por el cual fue expedido el cheque;</w:t>
      </w:r>
    </w:p>
    <w:p w14:paraId="6BA4148A" w14:textId="77777777" w:rsidR="00FE4099" w:rsidRDefault="00FE4099" w:rsidP="007A2A82">
      <w:pPr>
        <w:pStyle w:val="NormalWeb"/>
        <w:spacing w:before="0" w:beforeAutospacing="0" w:after="0" w:afterAutospacing="0"/>
        <w:ind w:left="1080"/>
        <w:jc w:val="both"/>
        <w:rPr>
          <w:rFonts w:ascii="Arial" w:hAnsi="Arial" w:cs="Arial"/>
          <w:sz w:val="22"/>
          <w:szCs w:val="22"/>
        </w:rPr>
      </w:pPr>
    </w:p>
    <w:p w14:paraId="10B4E72D" w14:textId="77777777" w:rsidR="00392083" w:rsidRPr="00FE4099" w:rsidRDefault="00392083" w:rsidP="007A2A82">
      <w:pPr>
        <w:pStyle w:val="NormalWeb"/>
        <w:numPr>
          <w:ilvl w:val="0"/>
          <w:numId w:val="40"/>
        </w:numPr>
        <w:spacing w:before="0" w:beforeAutospacing="0" w:after="0" w:afterAutospacing="0"/>
        <w:jc w:val="both"/>
        <w:rPr>
          <w:rFonts w:ascii="Arial" w:hAnsi="Arial" w:cs="Arial"/>
          <w:sz w:val="22"/>
          <w:szCs w:val="22"/>
        </w:rPr>
      </w:pPr>
      <w:r w:rsidRPr="00FE4099">
        <w:rPr>
          <w:rFonts w:ascii="Arial" w:hAnsi="Arial" w:cs="Arial"/>
          <w:sz w:val="22"/>
          <w:szCs w:val="22"/>
        </w:rPr>
        <w:t>Relación de ingresos pendientes de depósito que contenga folio de recibo de ingresos, fecha y monto de mismo;</w:t>
      </w:r>
    </w:p>
    <w:p w14:paraId="07155256" w14:textId="77777777" w:rsidR="00FE4099" w:rsidRDefault="00FE4099" w:rsidP="007A2A82">
      <w:pPr>
        <w:pStyle w:val="NormalWeb"/>
        <w:spacing w:before="0" w:beforeAutospacing="0" w:after="0" w:afterAutospacing="0"/>
        <w:ind w:left="1080"/>
        <w:jc w:val="both"/>
        <w:rPr>
          <w:rFonts w:ascii="Arial" w:hAnsi="Arial" w:cs="Arial"/>
          <w:sz w:val="22"/>
          <w:szCs w:val="22"/>
        </w:rPr>
      </w:pPr>
    </w:p>
    <w:p w14:paraId="58046E6E" w14:textId="77777777" w:rsidR="00392083" w:rsidRPr="00FE4099" w:rsidRDefault="00392083" w:rsidP="007A2A82">
      <w:pPr>
        <w:pStyle w:val="NormalWeb"/>
        <w:numPr>
          <w:ilvl w:val="0"/>
          <w:numId w:val="40"/>
        </w:numPr>
        <w:spacing w:before="0" w:beforeAutospacing="0" w:after="0" w:afterAutospacing="0"/>
        <w:jc w:val="both"/>
        <w:rPr>
          <w:rFonts w:ascii="Arial" w:hAnsi="Arial" w:cs="Arial"/>
          <w:sz w:val="22"/>
          <w:szCs w:val="22"/>
        </w:rPr>
      </w:pPr>
      <w:r w:rsidRPr="00FE4099">
        <w:rPr>
          <w:rFonts w:ascii="Arial" w:hAnsi="Arial" w:cs="Arial"/>
          <w:sz w:val="22"/>
          <w:szCs w:val="22"/>
        </w:rPr>
        <w:t>Relación de documentos y cuentas por cobrar que contenga número y tipo de documento que respalda la cuenta por cobrar, nombre del deudor, saldo, fecha de emisión del documento de vencimiento y el concepto de la deuda;</w:t>
      </w:r>
    </w:p>
    <w:p w14:paraId="3D0D4CD9" w14:textId="77777777" w:rsidR="00FE4099" w:rsidRDefault="00FE4099" w:rsidP="007A2A82">
      <w:pPr>
        <w:pStyle w:val="NormalWeb"/>
        <w:spacing w:before="0" w:beforeAutospacing="0" w:after="0" w:afterAutospacing="0"/>
        <w:ind w:left="1080"/>
        <w:jc w:val="both"/>
        <w:rPr>
          <w:rFonts w:ascii="Arial" w:hAnsi="Arial" w:cs="Arial"/>
          <w:sz w:val="22"/>
          <w:szCs w:val="22"/>
        </w:rPr>
      </w:pPr>
    </w:p>
    <w:p w14:paraId="424A0756" w14:textId="77777777" w:rsidR="00392083" w:rsidRPr="00FE4099" w:rsidRDefault="00392083" w:rsidP="007A2A82">
      <w:pPr>
        <w:pStyle w:val="NormalWeb"/>
        <w:numPr>
          <w:ilvl w:val="0"/>
          <w:numId w:val="40"/>
        </w:numPr>
        <w:spacing w:before="0" w:beforeAutospacing="0" w:after="0" w:afterAutospacing="0"/>
        <w:jc w:val="both"/>
        <w:rPr>
          <w:rFonts w:ascii="Arial" w:hAnsi="Arial" w:cs="Arial"/>
          <w:sz w:val="22"/>
          <w:szCs w:val="22"/>
        </w:rPr>
      </w:pPr>
      <w:r w:rsidRPr="00FE4099">
        <w:rPr>
          <w:rFonts w:ascii="Arial" w:hAnsi="Arial" w:cs="Arial"/>
          <w:sz w:val="22"/>
          <w:szCs w:val="22"/>
        </w:rPr>
        <w:t>Relación de pasivos a corto, mediano y largo plazo que especifique número y tipo de documento, fecha de expedición, nombre del acreedor, importe total, pagos realizados especificando la fecha de estos, saldo, vencimiento y el concepto de la deuda;</w:t>
      </w:r>
    </w:p>
    <w:p w14:paraId="2D08344D" w14:textId="77777777" w:rsidR="00FE4099" w:rsidRDefault="00FE4099" w:rsidP="007A2A82">
      <w:pPr>
        <w:pStyle w:val="NormalWeb"/>
        <w:spacing w:before="0" w:beforeAutospacing="0" w:after="0" w:afterAutospacing="0"/>
        <w:ind w:left="1080"/>
        <w:jc w:val="both"/>
        <w:rPr>
          <w:rFonts w:ascii="Arial" w:hAnsi="Arial" w:cs="Arial"/>
          <w:sz w:val="22"/>
          <w:szCs w:val="22"/>
        </w:rPr>
      </w:pPr>
    </w:p>
    <w:p w14:paraId="2ECB4172" w14:textId="77777777" w:rsidR="00392083" w:rsidRPr="00FE4099" w:rsidRDefault="00392083" w:rsidP="007A2A82">
      <w:pPr>
        <w:pStyle w:val="NormalWeb"/>
        <w:numPr>
          <w:ilvl w:val="0"/>
          <w:numId w:val="40"/>
        </w:numPr>
        <w:spacing w:before="0" w:beforeAutospacing="0" w:after="0" w:afterAutospacing="0"/>
        <w:jc w:val="both"/>
        <w:rPr>
          <w:rFonts w:ascii="Arial" w:hAnsi="Arial" w:cs="Arial"/>
          <w:sz w:val="22"/>
          <w:szCs w:val="22"/>
        </w:rPr>
      </w:pPr>
      <w:r w:rsidRPr="00FE4099">
        <w:rPr>
          <w:rFonts w:ascii="Arial" w:hAnsi="Arial" w:cs="Arial"/>
          <w:sz w:val="22"/>
          <w:szCs w:val="22"/>
        </w:rPr>
        <w:t>Relación de pasivos contingentes, describiendo la fecha en que se originó, el número y tipo de documento, entidad o municipio, importe total, saldo, fecha de vencimiento y el concepto avalado;</w:t>
      </w:r>
    </w:p>
    <w:p w14:paraId="469A733A" w14:textId="77777777" w:rsidR="00FE4099" w:rsidRDefault="00FE4099" w:rsidP="007A2A82">
      <w:pPr>
        <w:pStyle w:val="NormalWeb"/>
        <w:spacing w:before="0" w:beforeAutospacing="0" w:after="0" w:afterAutospacing="0"/>
        <w:ind w:left="1080"/>
        <w:jc w:val="both"/>
        <w:rPr>
          <w:rFonts w:ascii="Arial" w:hAnsi="Arial" w:cs="Arial"/>
          <w:sz w:val="22"/>
          <w:szCs w:val="22"/>
        </w:rPr>
      </w:pPr>
    </w:p>
    <w:p w14:paraId="2E43567B" w14:textId="77777777" w:rsidR="00392083" w:rsidRPr="00FE4099" w:rsidRDefault="00392083" w:rsidP="007A2A82">
      <w:pPr>
        <w:pStyle w:val="NormalWeb"/>
        <w:numPr>
          <w:ilvl w:val="0"/>
          <w:numId w:val="40"/>
        </w:numPr>
        <w:spacing w:before="0" w:beforeAutospacing="0" w:after="0" w:afterAutospacing="0"/>
        <w:jc w:val="both"/>
        <w:rPr>
          <w:rFonts w:ascii="Arial" w:hAnsi="Arial" w:cs="Arial"/>
          <w:sz w:val="22"/>
          <w:szCs w:val="22"/>
        </w:rPr>
      </w:pPr>
      <w:r w:rsidRPr="00FE4099">
        <w:rPr>
          <w:rFonts w:ascii="Arial" w:hAnsi="Arial" w:cs="Arial"/>
          <w:sz w:val="22"/>
          <w:szCs w:val="22"/>
        </w:rPr>
        <w:t>Relación de ministraciones del ejercicio en que se efectúa la Entrega-Recepción, incluyendo las ya recibidas, así como las pendientes de recibir, especificando la fecha y el importe;</w:t>
      </w:r>
    </w:p>
    <w:p w14:paraId="6859816D" w14:textId="77777777" w:rsidR="00FE4099" w:rsidRDefault="00FE4099" w:rsidP="007A2A82">
      <w:pPr>
        <w:pStyle w:val="NormalWeb"/>
        <w:spacing w:before="0" w:beforeAutospacing="0" w:after="0" w:afterAutospacing="0"/>
        <w:ind w:left="1080"/>
        <w:jc w:val="both"/>
        <w:rPr>
          <w:rFonts w:ascii="Arial" w:hAnsi="Arial" w:cs="Arial"/>
          <w:sz w:val="22"/>
          <w:szCs w:val="22"/>
        </w:rPr>
      </w:pPr>
    </w:p>
    <w:p w14:paraId="4CC71D25" w14:textId="77777777" w:rsidR="00392083" w:rsidRPr="00FE4099" w:rsidRDefault="00392083" w:rsidP="007A2A82">
      <w:pPr>
        <w:pStyle w:val="NormalWeb"/>
        <w:numPr>
          <w:ilvl w:val="0"/>
          <w:numId w:val="40"/>
        </w:numPr>
        <w:spacing w:before="0" w:beforeAutospacing="0" w:after="0" w:afterAutospacing="0"/>
        <w:jc w:val="both"/>
        <w:rPr>
          <w:rFonts w:ascii="Arial" w:hAnsi="Arial" w:cs="Arial"/>
          <w:sz w:val="22"/>
          <w:szCs w:val="22"/>
        </w:rPr>
      </w:pPr>
      <w:r w:rsidRPr="00FE4099">
        <w:rPr>
          <w:rFonts w:ascii="Arial" w:hAnsi="Arial" w:cs="Arial"/>
          <w:sz w:val="22"/>
          <w:szCs w:val="22"/>
        </w:rPr>
        <w:t>Presupuesto original, modificado, ejercido, comprometido y disponible a la fecha de la entrega, incluyendo recursos propios, y en su caso, los recursos federales recibidos al Estado o municipios, anotándose el ejercicio al que corresponda, el número y nombre de la cuenta, subcuenta, importes parcial y total; y</w:t>
      </w:r>
    </w:p>
    <w:p w14:paraId="0DB5F986" w14:textId="77777777" w:rsidR="00FE4099" w:rsidRDefault="00FE4099" w:rsidP="007A2A82">
      <w:pPr>
        <w:pStyle w:val="NormalWeb"/>
        <w:spacing w:before="0" w:beforeAutospacing="0" w:after="0" w:afterAutospacing="0"/>
        <w:ind w:left="1080"/>
        <w:jc w:val="both"/>
        <w:rPr>
          <w:rFonts w:ascii="Arial" w:hAnsi="Arial" w:cs="Arial"/>
          <w:sz w:val="22"/>
          <w:szCs w:val="22"/>
        </w:rPr>
      </w:pPr>
    </w:p>
    <w:p w14:paraId="19323E6F" w14:textId="77777777" w:rsidR="00392083" w:rsidRPr="00FE4099" w:rsidRDefault="00392083" w:rsidP="007A2A82">
      <w:pPr>
        <w:pStyle w:val="NormalWeb"/>
        <w:numPr>
          <w:ilvl w:val="0"/>
          <w:numId w:val="40"/>
        </w:numPr>
        <w:spacing w:before="0" w:beforeAutospacing="0" w:after="0" w:afterAutospacing="0"/>
        <w:jc w:val="both"/>
        <w:rPr>
          <w:rFonts w:ascii="Arial" w:hAnsi="Arial" w:cs="Arial"/>
          <w:sz w:val="22"/>
          <w:szCs w:val="22"/>
        </w:rPr>
      </w:pPr>
      <w:r w:rsidRPr="00FE4099">
        <w:rPr>
          <w:rFonts w:ascii="Arial" w:hAnsi="Arial" w:cs="Arial"/>
          <w:sz w:val="22"/>
          <w:szCs w:val="22"/>
        </w:rPr>
        <w:t>Relación de conceptos de ingresos propios, especificando la tarifa correspondiente.</w:t>
      </w:r>
    </w:p>
    <w:p w14:paraId="3791D701" w14:textId="77777777" w:rsidR="00392083" w:rsidRPr="00FE4099" w:rsidRDefault="00392083" w:rsidP="007A2A82">
      <w:pPr>
        <w:pStyle w:val="NormalWeb"/>
        <w:spacing w:before="0" w:beforeAutospacing="0" w:after="0" w:afterAutospacing="0"/>
        <w:jc w:val="both"/>
        <w:rPr>
          <w:rFonts w:ascii="Arial" w:hAnsi="Arial" w:cs="Arial"/>
          <w:sz w:val="22"/>
          <w:szCs w:val="22"/>
        </w:rPr>
      </w:pPr>
    </w:p>
    <w:p w14:paraId="70F2216B" w14:textId="77777777" w:rsidR="00392083" w:rsidRPr="00FE4099" w:rsidRDefault="00392083" w:rsidP="007A2A82">
      <w:pPr>
        <w:pStyle w:val="NormalWeb"/>
        <w:spacing w:before="0" w:beforeAutospacing="0" w:after="0" w:afterAutospacing="0"/>
        <w:jc w:val="both"/>
        <w:rPr>
          <w:rFonts w:ascii="Arial" w:hAnsi="Arial" w:cs="Arial"/>
          <w:sz w:val="22"/>
          <w:szCs w:val="22"/>
        </w:rPr>
      </w:pPr>
      <w:r w:rsidRPr="00670141">
        <w:rPr>
          <w:rFonts w:ascii="Arial" w:hAnsi="Arial" w:cs="Arial"/>
          <w:b/>
          <w:sz w:val="22"/>
          <w:szCs w:val="22"/>
        </w:rPr>
        <w:t>VI.-</w:t>
      </w:r>
      <w:r w:rsidRPr="00FE4099">
        <w:rPr>
          <w:rFonts w:ascii="Arial" w:hAnsi="Arial" w:cs="Arial"/>
          <w:sz w:val="22"/>
          <w:szCs w:val="22"/>
        </w:rPr>
        <w:t xml:space="preserve"> Obras Públicas:</w:t>
      </w:r>
    </w:p>
    <w:p w14:paraId="13F900D5" w14:textId="77777777" w:rsidR="00670141" w:rsidRDefault="00670141" w:rsidP="007A2A82">
      <w:pPr>
        <w:pStyle w:val="NormalWeb"/>
        <w:spacing w:before="0" w:beforeAutospacing="0" w:after="0" w:afterAutospacing="0"/>
        <w:ind w:left="720"/>
        <w:jc w:val="both"/>
        <w:rPr>
          <w:rFonts w:ascii="Arial" w:hAnsi="Arial" w:cs="Arial"/>
          <w:sz w:val="22"/>
          <w:szCs w:val="22"/>
        </w:rPr>
      </w:pPr>
    </w:p>
    <w:p w14:paraId="52A1A1B3" w14:textId="77777777" w:rsidR="00392083" w:rsidRPr="00FE4099" w:rsidRDefault="00392083" w:rsidP="007A2A82">
      <w:pPr>
        <w:pStyle w:val="NormalWeb"/>
        <w:numPr>
          <w:ilvl w:val="0"/>
          <w:numId w:val="41"/>
        </w:numPr>
        <w:spacing w:before="0" w:beforeAutospacing="0" w:after="0" w:afterAutospacing="0"/>
        <w:jc w:val="both"/>
        <w:rPr>
          <w:rFonts w:ascii="Arial" w:hAnsi="Arial" w:cs="Arial"/>
          <w:sz w:val="22"/>
          <w:szCs w:val="22"/>
        </w:rPr>
      </w:pPr>
      <w:r w:rsidRPr="00FE4099">
        <w:rPr>
          <w:rFonts w:ascii="Arial" w:hAnsi="Arial" w:cs="Arial"/>
          <w:sz w:val="22"/>
          <w:szCs w:val="22"/>
        </w:rPr>
        <w:t xml:space="preserve">Relación de obras, por tipo e inversión que contenga programa y nombre de la obra, ubicación de cada obra, especificando localidad y metas, inversiones autorizada, ejercida </w:t>
      </w:r>
      <w:proofErr w:type="gramStart"/>
      <w:r w:rsidRPr="00FE4099">
        <w:rPr>
          <w:rFonts w:ascii="Arial" w:hAnsi="Arial" w:cs="Arial"/>
          <w:sz w:val="22"/>
          <w:szCs w:val="22"/>
        </w:rPr>
        <w:t>y  por</w:t>
      </w:r>
      <w:proofErr w:type="gramEnd"/>
      <w:r w:rsidRPr="00FE4099">
        <w:rPr>
          <w:rFonts w:ascii="Arial" w:hAnsi="Arial" w:cs="Arial"/>
          <w:sz w:val="22"/>
          <w:szCs w:val="22"/>
        </w:rPr>
        <w:t xml:space="preserve"> ejercer y el porcentaje de avance físico y financiero y modalidad de adjudicación, indicando si han sido entregadas;</w:t>
      </w:r>
    </w:p>
    <w:p w14:paraId="1DC54452" w14:textId="77777777" w:rsidR="00670141" w:rsidRDefault="00670141" w:rsidP="007A2A82">
      <w:pPr>
        <w:pStyle w:val="NormalWeb"/>
        <w:spacing w:before="0" w:beforeAutospacing="0" w:after="0" w:afterAutospacing="0"/>
        <w:ind w:left="360"/>
        <w:jc w:val="both"/>
        <w:rPr>
          <w:rFonts w:ascii="Arial" w:hAnsi="Arial" w:cs="Arial"/>
          <w:sz w:val="22"/>
          <w:szCs w:val="22"/>
        </w:rPr>
      </w:pPr>
    </w:p>
    <w:p w14:paraId="33DAADAB" w14:textId="77777777" w:rsidR="00392083" w:rsidRPr="00FE4099" w:rsidRDefault="00392083" w:rsidP="007A2A82">
      <w:pPr>
        <w:pStyle w:val="NormalWeb"/>
        <w:numPr>
          <w:ilvl w:val="0"/>
          <w:numId w:val="41"/>
        </w:numPr>
        <w:spacing w:before="0" w:beforeAutospacing="0" w:after="0" w:afterAutospacing="0"/>
        <w:jc w:val="both"/>
        <w:rPr>
          <w:rFonts w:ascii="Arial" w:hAnsi="Arial" w:cs="Arial"/>
          <w:sz w:val="22"/>
          <w:szCs w:val="22"/>
        </w:rPr>
      </w:pPr>
      <w:r w:rsidRPr="00FE4099">
        <w:rPr>
          <w:rFonts w:ascii="Arial" w:hAnsi="Arial" w:cs="Arial"/>
          <w:sz w:val="22"/>
          <w:szCs w:val="22"/>
        </w:rPr>
        <w:t>Relación de anticipos de obras pendientes de amortizar, que contenga número de contratos, nombre del contratista, monto contratado, importe de anticipos otorgados</w:t>
      </w:r>
      <w:r w:rsidRPr="00FE4099">
        <w:rPr>
          <w:rFonts w:ascii="Arial" w:hAnsi="Arial" w:cs="Arial"/>
          <w:b/>
          <w:sz w:val="22"/>
          <w:szCs w:val="22"/>
        </w:rPr>
        <w:t>,</w:t>
      </w:r>
      <w:r w:rsidRPr="00FE4099">
        <w:rPr>
          <w:rFonts w:ascii="Arial" w:hAnsi="Arial" w:cs="Arial"/>
          <w:sz w:val="22"/>
          <w:szCs w:val="22"/>
        </w:rPr>
        <w:t xml:space="preserve"> indicando la fecha de los mismos, importes amortizados y el saldo; y</w:t>
      </w:r>
    </w:p>
    <w:p w14:paraId="67455595" w14:textId="77777777" w:rsidR="00670141" w:rsidRDefault="00670141" w:rsidP="007A2A82">
      <w:pPr>
        <w:pStyle w:val="NormalWeb"/>
        <w:spacing w:before="0" w:beforeAutospacing="0" w:after="0" w:afterAutospacing="0"/>
        <w:ind w:left="720"/>
        <w:jc w:val="both"/>
        <w:rPr>
          <w:rFonts w:ascii="Arial" w:hAnsi="Arial" w:cs="Arial"/>
          <w:sz w:val="22"/>
          <w:szCs w:val="22"/>
        </w:rPr>
      </w:pPr>
    </w:p>
    <w:p w14:paraId="69F11483" w14:textId="77777777" w:rsidR="00392083" w:rsidRPr="00FE4099" w:rsidRDefault="00392083" w:rsidP="007A2A82">
      <w:pPr>
        <w:pStyle w:val="NormalWeb"/>
        <w:numPr>
          <w:ilvl w:val="0"/>
          <w:numId w:val="41"/>
        </w:numPr>
        <w:spacing w:before="0" w:beforeAutospacing="0" w:after="0" w:afterAutospacing="0"/>
        <w:jc w:val="both"/>
        <w:rPr>
          <w:rFonts w:ascii="Arial" w:hAnsi="Arial" w:cs="Arial"/>
          <w:sz w:val="22"/>
          <w:szCs w:val="22"/>
        </w:rPr>
      </w:pPr>
      <w:r w:rsidRPr="00FE4099">
        <w:rPr>
          <w:rFonts w:ascii="Arial" w:hAnsi="Arial" w:cs="Arial"/>
          <w:sz w:val="22"/>
          <w:szCs w:val="22"/>
        </w:rPr>
        <w:t>Relación de obras y/o acciones de desarrollo social por tipo de inversión, que contenga programa, proyecto y nombre de los mismos, así como su ubicación, especificando ubicación, metas, unidad de medida correspondiente, inversión autorizada, ejercida, comprometida y por ejercer, así como el estado en que se encuentran.</w:t>
      </w:r>
    </w:p>
    <w:p w14:paraId="60ACC832" w14:textId="77777777" w:rsidR="00392083" w:rsidRPr="00FE4099" w:rsidRDefault="00392083" w:rsidP="007A2A82">
      <w:pPr>
        <w:pStyle w:val="NormalWeb"/>
        <w:spacing w:before="0" w:beforeAutospacing="0" w:after="0" w:afterAutospacing="0"/>
        <w:jc w:val="both"/>
        <w:rPr>
          <w:rFonts w:ascii="Arial" w:hAnsi="Arial" w:cs="Arial"/>
          <w:sz w:val="22"/>
          <w:szCs w:val="22"/>
        </w:rPr>
      </w:pPr>
    </w:p>
    <w:p w14:paraId="5F890180" w14:textId="77777777" w:rsidR="00392083" w:rsidRDefault="00392083" w:rsidP="007A2A82">
      <w:pPr>
        <w:pStyle w:val="NormalWeb"/>
        <w:spacing w:before="0" w:beforeAutospacing="0" w:after="0" w:afterAutospacing="0"/>
        <w:jc w:val="both"/>
        <w:rPr>
          <w:rFonts w:ascii="Arial" w:hAnsi="Arial" w:cs="Arial"/>
          <w:sz w:val="22"/>
          <w:szCs w:val="22"/>
        </w:rPr>
      </w:pPr>
      <w:r w:rsidRPr="00670141">
        <w:rPr>
          <w:rFonts w:ascii="Arial" w:hAnsi="Arial" w:cs="Arial"/>
          <w:b/>
          <w:sz w:val="22"/>
          <w:szCs w:val="22"/>
        </w:rPr>
        <w:t>VII.-</w:t>
      </w:r>
      <w:r w:rsidRPr="00FE4099">
        <w:rPr>
          <w:rFonts w:ascii="Arial" w:hAnsi="Arial" w:cs="Arial"/>
          <w:sz w:val="22"/>
          <w:szCs w:val="22"/>
        </w:rPr>
        <w:t xml:space="preserve"> Derechos y obligaciones:</w:t>
      </w:r>
    </w:p>
    <w:p w14:paraId="260B7573" w14:textId="77777777" w:rsidR="00670141" w:rsidRPr="00FE4099" w:rsidRDefault="00670141" w:rsidP="007A2A82">
      <w:pPr>
        <w:pStyle w:val="NormalWeb"/>
        <w:spacing w:before="0" w:beforeAutospacing="0" w:after="0" w:afterAutospacing="0"/>
        <w:jc w:val="both"/>
        <w:rPr>
          <w:rFonts w:ascii="Arial" w:hAnsi="Arial" w:cs="Arial"/>
          <w:sz w:val="22"/>
          <w:szCs w:val="22"/>
        </w:rPr>
      </w:pPr>
    </w:p>
    <w:p w14:paraId="20A59079" w14:textId="77777777" w:rsidR="00392083" w:rsidRPr="00FE4099" w:rsidRDefault="00392083" w:rsidP="007A2A82">
      <w:pPr>
        <w:pStyle w:val="NormalWeb"/>
        <w:numPr>
          <w:ilvl w:val="0"/>
          <w:numId w:val="42"/>
        </w:numPr>
        <w:spacing w:before="0" w:beforeAutospacing="0" w:after="0" w:afterAutospacing="0"/>
        <w:jc w:val="both"/>
        <w:rPr>
          <w:rFonts w:ascii="Arial" w:hAnsi="Arial" w:cs="Arial"/>
          <w:sz w:val="22"/>
          <w:szCs w:val="22"/>
        </w:rPr>
      </w:pPr>
      <w:r w:rsidRPr="00FE4099">
        <w:rPr>
          <w:rFonts w:ascii="Arial" w:hAnsi="Arial" w:cs="Arial"/>
          <w:sz w:val="22"/>
          <w:szCs w:val="22"/>
        </w:rPr>
        <w:t>Relaciones de contratos y convenios, con la especificación del tipo de contrato y poderes otorgados, debiendo contener el número del contrato o convenio, fecha, el nombre de la persona física o moral con quien se celebra el contrato y descripción del contrato o convenio, vigencia del mismo y su importe;</w:t>
      </w:r>
    </w:p>
    <w:p w14:paraId="0AA447AE" w14:textId="77777777" w:rsidR="00670141" w:rsidRDefault="00670141" w:rsidP="007A2A82">
      <w:pPr>
        <w:pStyle w:val="NormalWeb"/>
        <w:spacing w:before="0" w:beforeAutospacing="0" w:after="0" w:afterAutospacing="0"/>
        <w:ind w:left="720"/>
        <w:jc w:val="both"/>
        <w:rPr>
          <w:rFonts w:ascii="Arial" w:hAnsi="Arial" w:cs="Arial"/>
          <w:sz w:val="22"/>
          <w:szCs w:val="22"/>
        </w:rPr>
      </w:pPr>
    </w:p>
    <w:p w14:paraId="5B5E89E5" w14:textId="77777777" w:rsidR="00392083" w:rsidRPr="00FE4099" w:rsidRDefault="00392083" w:rsidP="007A2A82">
      <w:pPr>
        <w:pStyle w:val="NormalWeb"/>
        <w:numPr>
          <w:ilvl w:val="0"/>
          <w:numId w:val="42"/>
        </w:numPr>
        <w:spacing w:before="0" w:beforeAutospacing="0" w:after="0" w:afterAutospacing="0"/>
        <w:jc w:val="both"/>
        <w:rPr>
          <w:rFonts w:ascii="Arial" w:hAnsi="Arial" w:cs="Arial"/>
          <w:sz w:val="22"/>
          <w:szCs w:val="22"/>
        </w:rPr>
      </w:pPr>
      <w:r w:rsidRPr="00FE4099">
        <w:rPr>
          <w:rFonts w:ascii="Arial" w:hAnsi="Arial" w:cs="Arial"/>
          <w:sz w:val="22"/>
          <w:szCs w:val="22"/>
        </w:rPr>
        <w:t xml:space="preserve">Relación de acuerdos de coordinación, convenios y anexos de ejecución celebrados con diferentes instancias, especificando nombre del documento, participantes, el total de los recursos comprometidos en el acuerdo y la proporción con la que participarán </w:t>
      </w:r>
      <w:proofErr w:type="gramStart"/>
      <w:r w:rsidRPr="00FE4099">
        <w:rPr>
          <w:rFonts w:ascii="Arial" w:hAnsi="Arial" w:cs="Arial"/>
          <w:sz w:val="22"/>
          <w:szCs w:val="22"/>
        </w:rPr>
        <w:t>la instancias correspondientes</w:t>
      </w:r>
      <w:proofErr w:type="gramEnd"/>
      <w:r w:rsidRPr="00FE4099">
        <w:rPr>
          <w:rFonts w:ascii="Arial" w:hAnsi="Arial" w:cs="Arial"/>
          <w:sz w:val="22"/>
          <w:szCs w:val="22"/>
        </w:rPr>
        <w:t>;</w:t>
      </w:r>
    </w:p>
    <w:p w14:paraId="54DCEC0F" w14:textId="77777777" w:rsidR="00670141" w:rsidRDefault="00670141" w:rsidP="007A2A82">
      <w:pPr>
        <w:pStyle w:val="NormalWeb"/>
        <w:spacing w:before="0" w:beforeAutospacing="0" w:after="0" w:afterAutospacing="0"/>
        <w:ind w:left="720"/>
        <w:jc w:val="both"/>
        <w:rPr>
          <w:rFonts w:ascii="Arial" w:hAnsi="Arial" w:cs="Arial"/>
          <w:sz w:val="22"/>
          <w:szCs w:val="22"/>
        </w:rPr>
      </w:pPr>
    </w:p>
    <w:p w14:paraId="3A58DB6F" w14:textId="77777777" w:rsidR="00392083" w:rsidRPr="00FE4099" w:rsidRDefault="00392083" w:rsidP="007A2A82">
      <w:pPr>
        <w:pStyle w:val="NormalWeb"/>
        <w:numPr>
          <w:ilvl w:val="0"/>
          <w:numId w:val="42"/>
        </w:numPr>
        <w:spacing w:before="0" w:beforeAutospacing="0" w:after="0" w:afterAutospacing="0"/>
        <w:jc w:val="both"/>
        <w:rPr>
          <w:rFonts w:ascii="Arial" w:hAnsi="Arial" w:cs="Arial"/>
          <w:sz w:val="22"/>
          <w:szCs w:val="22"/>
        </w:rPr>
      </w:pPr>
      <w:r w:rsidRPr="00FE4099">
        <w:rPr>
          <w:rFonts w:ascii="Arial" w:hAnsi="Arial" w:cs="Arial"/>
          <w:sz w:val="22"/>
          <w:szCs w:val="22"/>
        </w:rPr>
        <w:t>Relación de acuerdos de coordinación, convenios y anexos de ejecución celebrados con diferencias instancias, para llevar a cabo diversas acciones, especificando nombre del documento, objeto y participantes;</w:t>
      </w:r>
    </w:p>
    <w:p w14:paraId="7DE6FEF2" w14:textId="77777777" w:rsidR="00670141" w:rsidRDefault="00670141" w:rsidP="007A2A82">
      <w:pPr>
        <w:pStyle w:val="NormalWeb"/>
        <w:spacing w:before="0" w:beforeAutospacing="0" w:after="0" w:afterAutospacing="0"/>
        <w:ind w:left="720"/>
        <w:jc w:val="both"/>
        <w:rPr>
          <w:rFonts w:ascii="Arial" w:hAnsi="Arial" w:cs="Arial"/>
          <w:sz w:val="22"/>
          <w:szCs w:val="22"/>
        </w:rPr>
      </w:pPr>
    </w:p>
    <w:p w14:paraId="21CF9103" w14:textId="77777777" w:rsidR="00392083" w:rsidRPr="00FE4099" w:rsidRDefault="00392083" w:rsidP="007A2A82">
      <w:pPr>
        <w:pStyle w:val="NormalWeb"/>
        <w:numPr>
          <w:ilvl w:val="0"/>
          <w:numId w:val="42"/>
        </w:numPr>
        <w:spacing w:before="0" w:beforeAutospacing="0" w:after="0" w:afterAutospacing="0"/>
        <w:jc w:val="both"/>
        <w:rPr>
          <w:rFonts w:ascii="Arial" w:hAnsi="Arial" w:cs="Arial"/>
          <w:sz w:val="22"/>
          <w:szCs w:val="22"/>
        </w:rPr>
      </w:pPr>
      <w:r w:rsidRPr="00FE4099">
        <w:rPr>
          <w:rFonts w:ascii="Arial" w:hAnsi="Arial" w:cs="Arial"/>
          <w:sz w:val="22"/>
          <w:szCs w:val="22"/>
        </w:rPr>
        <w:t>Relación de contratos de fideicomiso, con la información clara del número de fideicomiso, nombre del programa, fideicomitente, fideicomisario, fecha del contrato, objetivo, patrimonio inicial y situación actual.</w:t>
      </w:r>
    </w:p>
    <w:p w14:paraId="32FAE6C0" w14:textId="77777777" w:rsidR="00392083" w:rsidRPr="00FE4099" w:rsidRDefault="00392083" w:rsidP="007A2A82">
      <w:pPr>
        <w:pStyle w:val="NormalWeb"/>
        <w:spacing w:before="0" w:beforeAutospacing="0" w:after="0" w:afterAutospacing="0"/>
        <w:jc w:val="both"/>
        <w:rPr>
          <w:rFonts w:ascii="Arial" w:hAnsi="Arial" w:cs="Arial"/>
          <w:sz w:val="22"/>
          <w:szCs w:val="22"/>
        </w:rPr>
      </w:pPr>
    </w:p>
    <w:p w14:paraId="5E73123D" w14:textId="77777777" w:rsidR="00392083" w:rsidRDefault="00392083" w:rsidP="007A2A82">
      <w:pPr>
        <w:pStyle w:val="NormalWeb"/>
        <w:spacing w:before="0" w:beforeAutospacing="0" w:after="0" w:afterAutospacing="0"/>
        <w:jc w:val="both"/>
        <w:rPr>
          <w:rFonts w:ascii="Arial" w:hAnsi="Arial" w:cs="Arial"/>
          <w:sz w:val="22"/>
          <w:szCs w:val="22"/>
        </w:rPr>
      </w:pPr>
      <w:r w:rsidRPr="00670141">
        <w:rPr>
          <w:rFonts w:ascii="Arial" w:hAnsi="Arial" w:cs="Arial"/>
          <w:b/>
          <w:sz w:val="22"/>
          <w:szCs w:val="22"/>
        </w:rPr>
        <w:t>VIII.-</w:t>
      </w:r>
      <w:r w:rsidRPr="00FE4099">
        <w:rPr>
          <w:rFonts w:ascii="Arial" w:hAnsi="Arial" w:cs="Arial"/>
          <w:sz w:val="22"/>
          <w:szCs w:val="22"/>
        </w:rPr>
        <w:t xml:space="preserve"> Relación de archivos:</w:t>
      </w:r>
    </w:p>
    <w:p w14:paraId="7F8F9ABA" w14:textId="77777777" w:rsidR="00670141" w:rsidRPr="00FE4099" w:rsidRDefault="00670141" w:rsidP="007A2A82">
      <w:pPr>
        <w:pStyle w:val="NormalWeb"/>
        <w:spacing w:before="0" w:beforeAutospacing="0" w:after="0" w:afterAutospacing="0"/>
        <w:jc w:val="both"/>
        <w:rPr>
          <w:rFonts w:ascii="Arial" w:hAnsi="Arial" w:cs="Arial"/>
          <w:sz w:val="22"/>
          <w:szCs w:val="22"/>
        </w:rPr>
      </w:pPr>
    </w:p>
    <w:p w14:paraId="432FD957" w14:textId="77777777" w:rsidR="00392083" w:rsidRDefault="00392083" w:rsidP="007A2A82">
      <w:pPr>
        <w:pStyle w:val="NormalWeb"/>
        <w:numPr>
          <w:ilvl w:val="0"/>
          <w:numId w:val="43"/>
        </w:numPr>
        <w:spacing w:before="0" w:beforeAutospacing="0" w:after="0" w:afterAutospacing="0"/>
        <w:jc w:val="both"/>
        <w:rPr>
          <w:rFonts w:ascii="Arial" w:hAnsi="Arial" w:cs="Arial"/>
          <w:sz w:val="22"/>
          <w:szCs w:val="22"/>
        </w:rPr>
      </w:pPr>
      <w:r w:rsidRPr="00FE4099">
        <w:rPr>
          <w:rFonts w:ascii="Arial" w:hAnsi="Arial" w:cs="Arial"/>
          <w:sz w:val="22"/>
          <w:szCs w:val="22"/>
        </w:rPr>
        <w:t>Relación de archivos de la Unidad Administrativa que se entrega, especificando la relación de archivos (títulos), libros, número de tomo, duplicados, protocolos, número de expedientes que contiene, así como la ubicación, sección y el número correspondiente de inventario del archivo; si el archivo se capturó en computadora, deberá especificarse el formato, tamaño, nombre del archivo y los datos de identificación del equipo en que se encuentra dicha información;</w:t>
      </w:r>
    </w:p>
    <w:p w14:paraId="1DB1BD8B" w14:textId="77777777" w:rsidR="00670141" w:rsidRPr="00FE4099" w:rsidRDefault="00670141" w:rsidP="007A2A82">
      <w:pPr>
        <w:pStyle w:val="NormalWeb"/>
        <w:spacing w:before="0" w:beforeAutospacing="0" w:after="0" w:afterAutospacing="0"/>
        <w:ind w:left="720"/>
        <w:jc w:val="both"/>
        <w:rPr>
          <w:rFonts w:ascii="Arial" w:hAnsi="Arial" w:cs="Arial"/>
          <w:sz w:val="22"/>
          <w:szCs w:val="22"/>
        </w:rPr>
      </w:pPr>
    </w:p>
    <w:p w14:paraId="46C1364B" w14:textId="77777777" w:rsidR="00392083" w:rsidRPr="00FE4099" w:rsidRDefault="00392083" w:rsidP="007A2A82">
      <w:pPr>
        <w:pStyle w:val="NormalWeb"/>
        <w:numPr>
          <w:ilvl w:val="0"/>
          <w:numId w:val="43"/>
        </w:numPr>
        <w:spacing w:before="0" w:beforeAutospacing="0" w:after="0" w:afterAutospacing="0"/>
        <w:jc w:val="both"/>
        <w:rPr>
          <w:rFonts w:ascii="Arial" w:hAnsi="Arial" w:cs="Arial"/>
          <w:sz w:val="22"/>
          <w:szCs w:val="22"/>
        </w:rPr>
      </w:pPr>
      <w:r w:rsidRPr="00FE4099">
        <w:rPr>
          <w:rFonts w:ascii="Arial" w:hAnsi="Arial" w:cs="Arial"/>
          <w:sz w:val="22"/>
          <w:szCs w:val="22"/>
        </w:rPr>
        <w:t xml:space="preserve">Relación de archivos históricos de los Municipios y del Estado, que contenga todos </w:t>
      </w:r>
      <w:proofErr w:type="gramStart"/>
      <w:r w:rsidRPr="00FE4099">
        <w:rPr>
          <w:rFonts w:ascii="Arial" w:hAnsi="Arial" w:cs="Arial"/>
          <w:sz w:val="22"/>
          <w:szCs w:val="22"/>
        </w:rPr>
        <w:t>aquéllos</w:t>
      </w:r>
      <w:proofErr w:type="gramEnd"/>
      <w:r w:rsidRPr="00FE4099">
        <w:rPr>
          <w:rFonts w:ascii="Arial" w:hAnsi="Arial" w:cs="Arial"/>
          <w:sz w:val="22"/>
          <w:szCs w:val="22"/>
        </w:rPr>
        <w:t xml:space="preserve"> documentos que representen un valor histórico e integren la memoria colectiva del Estado de Durango;</w:t>
      </w:r>
    </w:p>
    <w:p w14:paraId="7D4CA8F1" w14:textId="77777777" w:rsidR="00670141" w:rsidRDefault="00670141" w:rsidP="007A2A82">
      <w:pPr>
        <w:pStyle w:val="NormalWeb"/>
        <w:spacing w:before="0" w:beforeAutospacing="0" w:after="0" w:afterAutospacing="0"/>
        <w:ind w:left="720"/>
        <w:jc w:val="both"/>
        <w:rPr>
          <w:rFonts w:ascii="Arial" w:hAnsi="Arial" w:cs="Arial"/>
          <w:sz w:val="22"/>
          <w:szCs w:val="22"/>
        </w:rPr>
      </w:pPr>
    </w:p>
    <w:p w14:paraId="00FA339E" w14:textId="77777777" w:rsidR="00392083" w:rsidRPr="00FE4099" w:rsidRDefault="00392083" w:rsidP="007A2A82">
      <w:pPr>
        <w:pStyle w:val="NormalWeb"/>
        <w:numPr>
          <w:ilvl w:val="0"/>
          <w:numId w:val="43"/>
        </w:numPr>
        <w:spacing w:before="0" w:beforeAutospacing="0" w:after="0" w:afterAutospacing="0"/>
        <w:jc w:val="both"/>
        <w:rPr>
          <w:rFonts w:ascii="Arial" w:hAnsi="Arial" w:cs="Arial"/>
          <w:sz w:val="22"/>
          <w:szCs w:val="22"/>
        </w:rPr>
      </w:pPr>
      <w:r w:rsidRPr="00FE4099">
        <w:rPr>
          <w:rFonts w:ascii="Arial" w:hAnsi="Arial" w:cs="Arial"/>
          <w:sz w:val="22"/>
          <w:szCs w:val="22"/>
        </w:rPr>
        <w:t>Relación de los libros de actas y acuerdos del Cabildo;</w:t>
      </w:r>
    </w:p>
    <w:p w14:paraId="199AF6DD" w14:textId="77777777" w:rsidR="00670141" w:rsidRDefault="00670141" w:rsidP="007A2A82">
      <w:pPr>
        <w:pStyle w:val="NormalWeb"/>
        <w:spacing w:before="0" w:beforeAutospacing="0" w:after="0" w:afterAutospacing="0"/>
        <w:ind w:left="720"/>
        <w:jc w:val="both"/>
        <w:rPr>
          <w:rFonts w:ascii="Arial" w:hAnsi="Arial" w:cs="Arial"/>
          <w:sz w:val="22"/>
          <w:szCs w:val="22"/>
        </w:rPr>
      </w:pPr>
    </w:p>
    <w:p w14:paraId="68FD342E" w14:textId="77777777" w:rsidR="00392083" w:rsidRPr="00FE4099" w:rsidRDefault="00392083" w:rsidP="007A2A82">
      <w:pPr>
        <w:pStyle w:val="NormalWeb"/>
        <w:numPr>
          <w:ilvl w:val="0"/>
          <w:numId w:val="43"/>
        </w:numPr>
        <w:spacing w:before="0" w:beforeAutospacing="0" w:after="0" w:afterAutospacing="0"/>
        <w:jc w:val="both"/>
        <w:rPr>
          <w:rFonts w:ascii="Arial" w:hAnsi="Arial" w:cs="Arial"/>
          <w:sz w:val="22"/>
          <w:szCs w:val="22"/>
        </w:rPr>
      </w:pPr>
      <w:r w:rsidRPr="00FE4099">
        <w:rPr>
          <w:rFonts w:ascii="Arial" w:hAnsi="Arial" w:cs="Arial"/>
          <w:sz w:val="22"/>
          <w:szCs w:val="22"/>
        </w:rPr>
        <w:t>Acuerdos de Cabildo pendientes de cumplir.</w:t>
      </w:r>
    </w:p>
    <w:p w14:paraId="54C7C162" w14:textId="77777777" w:rsidR="00392083" w:rsidRPr="00FE4099" w:rsidRDefault="00392083" w:rsidP="007A2A82">
      <w:pPr>
        <w:pStyle w:val="NormalWeb"/>
        <w:spacing w:before="0" w:beforeAutospacing="0" w:after="0" w:afterAutospacing="0"/>
        <w:jc w:val="both"/>
        <w:rPr>
          <w:rFonts w:ascii="Arial" w:hAnsi="Arial" w:cs="Arial"/>
          <w:sz w:val="22"/>
          <w:szCs w:val="22"/>
        </w:rPr>
      </w:pPr>
    </w:p>
    <w:p w14:paraId="0E52A7B8" w14:textId="77777777" w:rsidR="00392083" w:rsidRDefault="00392083" w:rsidP="007A2A82">
      <w:pPr>
        <w:pStyle w:val="NormalWeb"/>
        <w:spacing w:before="0" w:beforeAutospacing="0" w:after="0" w:afterAutospacing="0"/>
        <w:jc w:val="both"/>
        <w:rPr>
          <w:rFonts w:ascii="Arial" w:hAnsi="Arial" w:cs="Arial"/>
          <w:sz w:val="22"/>
          <w:szCs w:val="22"/>
        </w:rPr>
      </w:pPr>
      <w:r w:rsidRPr="00670141">
        <w:rPr>
          <w:rFonts w:ascii="Arial" w:hAnsi="Arial" w:cs="Arial"/>
          <w:b/>
          <w:sz w:val="22"/>
          <w:szCs w:val="22"/>
        </w:rPr>
        <w:t>IX.-</w:t>
      </w:r>
      <w:r w:rsidRPr="00FE4099">
        <w:rPr>
          <w:rFonts w:ascii="Arial" w:hAnsi="Arial" w:cs="Arial"/>
          <w:sz w:val="22"/>
          <w:szCs w:val="22"/>
        </w:rPr>
        <w:t xml:space="preserve"> Aspectos parlamentarios:</w:t>
      </w:r>
    </w:p>
    <w:p w14:paraId="13F8EC87" w14:textId="77777777" w:rsidR="00670141" w:rsidRPr="00FE4099" w:rsidRDefault="00670141" w:rsidP="007A2A82">
      <w:pPr>
        <w:pStyle w:val="NormalWeb"/>
        <w:spacing w:before="0" w:beforeAutospacing="0" w:after="0" w:afterAutospacing="0"/>
        <w:jc w:val="both"/>
        <w:rPr>
          <w:rFonts w:ascii="Arial" w:hAnsi="Arial" w:cs="Arial"/>
          <w:sz w:val="22"/>
          <w:szCs w:val="22"/>
        </w:rPr>
      </w:pPr>
    </w:p>
    <w:p w14:paraId="4F96B0BD" w14:textId="77777777" w:rsidR="00392083" w:rsidRPr="00FE4099" w:rsidRDefault="00392083" w:rsidP="007A2A82">
      <w:pPr>
        <w:pStyle w:val="NormalWeb"/>
        <w:numPr>
          <w:ilvl w:val="0"/>
          <w:numId w:val="44"/>
        </w:numPr>
        <w:spacing w:before="0" w:beforeAutospacing="0" w:after="0" w:afterAutospacing="0"/>
        <w:jc w:val="both"/>
        <w:rPr>
          <w:rFonts w:ascii="Arial" w:hAnsi="Arial" w:cs="Arial"/>
          <w:sz w:val="22"/>
          <w:szCs w:val="22"/>
        </w:rPr>
      </w:pPr>
      <w:r w:rsidRPr="00FE4099">
        <w:rPr>
          <w:rFonts w:ascii="Arial" w:hAnsi="Arial" w:cs="Arial"/>
          <w:sz w:val="22"/>
          <w:szCs w:val="22"/>
        </w:rPr>
        <w:lastRenderedPageBreak/>
        <w:t>Archivos que contengan los asuntos tratados por el Pleno, por período ordinario de sesiones y por año de la correspondiente legislatura;</w:t>
      </w:r>
    </w:p>
    <w:p w14:paraId="63071741" w14:textId="77777777" w:rsidR="00670141" w:rsidRDefault="00670141" w:rsidP="007A2A82">
      <w:pPr>
        <w:pStyle w:val="NormalWeb"/>
        <w:spacing w:before="0" w:beforeAutospacing="0" w:after="0" w:afterAutospacing="0"/>
        <w:ind w:left="720"/>
        <w:jc w:val="both"/>
        <w:rPr>
          <w:rFonts w:ascii="Arial" w:hAnsi="Arial" w:cs="Arial"/>
          <w:sz w:val="22"/>
          <w:szCs w:val="22"/>
        </w:rPr>
      </w:pPr>
    </w:p>
    <w:p w14:paraId="2213F53A" w14:textId="77777777" w:rsidR="00392083" w:rsidRPr="00FE4099" w:rsidRDefault="00392083" w:rsidP="007A2A82">
      <w:pPr>
        <w:pStyle w:val="NormalWeb"/>
        <w:numPr>
          <w:ilvl w:val="0"/>
          <w:numId w:val="44"/>
        </w:numPr>
        <w:spacing w:before="0" w:beforeAutospacing="0" w:after="0" w:afterAutospacing="0"/>
        <w:jc w:val="both"/>
        <w:rPr>
          <w:rFonts w:ascii="Arial" w:hAnsi="Arial" w:cs="Arial"/>
          <w:sz w:val="22"/>
          <w:szCs w:val="22"/>
        </w:rPr>
      </w:pPr>
      <w:r w:rsidRPr="00FE4099">
        <w:rPr>
          <w:rFonts w:ascii="Arial" w:hAnsi="Arial" w:cs="Arial"/>
          <w:sz w:val="22"/>
          <w:szCs w:val="22"/>
        </w:rPr>
        <w:t>Archivo que contenga los asuntos tratados por el Pleno, por periodo extraordinario de sesiones y por año de la correspondiente legislatura;</w:t>
      </w:r>
    </w:p>
    <w:p w14:paraId="72B37906" w14:textId="77777777" w:rsidR="00670141" w:rsidRDefault="00670141" w:rsidP="007A2A82">
      <w:pPr>
        <w:pStyle w:val="NormalWeb"/>
        <w:spacing w:before="0" w:beforeAutospacing="0" w:after="0" w:afterAutospacing="0"/>
        <w:ind w:left="720"/>
        <w:jc w:val="both"/>
        <w:rPr>
          <w:rFonts w:ascii="Arial" w:hAnsi="Arial" w:cs="Arial"/>
          <w:sz w:val="22"/>
          <w:szCs w:val="22"/>
        </w:rPr>
      </w:pPr>
    </w:p>
    <w:p w14:paraId="6A36DBE7" w14:textId="77777777" w:rsidR="00392083" w:rsidRPr="00FE4099" w:rsidRDefault="00392083" w:rsidP="007A2A82">
      <w:pPr>
        <w:pStyle w:val="NormalWeb"/>
        <w:numPr>
          <w:ilvl w:val="0"/>
          <w:numId w:val="44"/>
        </w:numPr>
        <w:spacing w:before="0" w:beforeAutospacing="0" w:after="0" w:afterAutospacing="0"/>
        <w:jc w:val="both"/>
        <w:rPr>
          <w:rFonts w:ascii="Arial" w:hAnsi="Arial" w:cs="Arial"/>
          <w:sz w:val="22"/>
          <w:szCs w:val="22"/>
        </w:rPr>
      </w:pPr>
      <w:r w:rsidRPr="00FE4099">
        <w:rPr>
          <w:rFonts w:ascii="Arial" w:hAnsi="Arial" w:cs="Arial"/>
          <w:sz w:val="22"/>
          <w:szCs w:val="22"/>
        </w:rPr>
        <w:t>Archivo que contenga los asuntos tratados por la Comisión Permanente del H. Congreso del Estado, por año y por legislatura;</w:t>
      </w:r>
    </w:p>
    <w:p w14:paraId="559F2F84" w14:textId="77777777" w:rsidR="00670141" w:rsidRDefault="00670141" w:rsidP="007A2A82">
      <w:pPr>
        <w:pStyle w:val="NormalWeb"/>
        <w:spacing w:before="0" w:beforeAutospacing="0" w:after="0" w:afterAutospacing="0"/>
        <w:ind w:left="720"/>
        <w:jc w:val="both"/>
        <w:rPr>
          <w:rFonts w:ascii="Arial" w:hAnsi="Arial" w:cs="Arial"/>
          <w:sz w:val="22"/>
          <w:szCs w:val="22"/>
        </w:rPr>
      </w:pPr>
    </w:p>
    <w:p w14:paraId="56EECBCB" w14:textId="77777777" w:rsidR="00392083" w:rsidRPr="00FE4099" w:rsidRDefault="00392083" w:rsidP="007A2A82">
      <w:pPr>
        <w:pStyle w:val="NormalWeb"/>
        <w:numPr>
          <w:ilvl w:val="0"/>
          <w:numId w:val="44"/>
        </w:numPr>
        <w:spacing w:before="0" w:beforeAutospacing="0" w:after="0" w:afterAutospacing="0"/>
        <w:jc w:val="both"/>
        <w:rPr>
          <w:rFonts w:ascii="Arial" w:hAnsi="Arial" w:cs="Arial"/>
          <w:sz w:val="22"/>
          <w:szCs w:val="22"/>
        </w:rPr>
      </w:pPr>
      <w:r w:rsidRPr="00FE4099">
        <w:rPr>
          <w:rFonts w:ascii="Arial" w:hAnsi="Arial" w:cs="Arial"/>
          <w:sz w:val="22"/>
          <w:szCs w:val="22"/>
        </w:rPr>
        <w:t xml:space="preserve">Relación de iniciativas recibidas y pendientes de dictaminar, turnadas a comisiones; </w:t>
      </w:r>
    </w:p>
    <w:p w14:paraId="220D19B8" w14:textId="77777777" w:rsidR="00670141" w:rsidRDefault="00670141" w:rsidP="007A2A82">
      <w:pPr>
        <w:pStyle w:val="NormalWeb"/>
        <w:spacing w:before="0" w:beforeAutospacing="0" w:after="0" w:afterAutospacing="0"/>
        <w:ind w:left="720"/>
        <w:jc w:val="both"/>
        <w:rPr>
          <w:rFonts w:ascii="Arial" w:hAnsi="Arial" w:cs="Arial"/>
          <w:sz w:val="22"/>
          <w:szCs w:val="22"/>
        </w:rPr>
      </w:pPr>
    </w:p>
    <w:p w14:paraId="6BA05BB1" w14:textId="77777777" w:rsidR="00392083" w:rsidRPr="00FE4099" w:rsidRDefault="00392083" w:rsidP="007A2A82">
      <w:pPr>
        <w:pStyle w:val="NormalWeb"/>
        <w:numPr>
          <w:ilvl w:val="0"/>
          <w:numId w:val="44"/>
        </w:numPr>
        <w:spacing w:before="0" w:beforeAutospacing="0" w:after="0" w:afterAutospacing="0"/>
        <w:jc w:val="both"/>
        <w:rPr>
          <w:rFonts w:ascii="Arial" w:hAnsi="Arial" w:cs="Arial"/>
          <w:sz w:val="22"/>
          <w:szCs w:val="22"/>
        </w:rPr>
      </w:pPr>
      <w:r w:rsidRPr="00FE4099">
        <w:rPr>
          <w:rFonts w:ascii="Arial" w:hAnsi="Arial" w:cs="Arial"/>
          <w:sz w:val="22"/>
          <w:szCs w:val="22"/>
        </w:rPr>
        <w:t xml:space="preserve">Relación de iniciativas recibidas y no turnadas al Pleno; </w:t>
      </w:r>
    </w:p>
    <w:p w14:paraId="01EA89D2" w14:textId="77777777" w:rsidR="00670141" w:rsidRDefault="00670141" w:rsidP="007A2A82">
      <w:pPr>
        <w:pStyle w:val="NormalWeb"/>
        <w:spacing w:before="0" w:beforeAutospacing="0" w:after="0" w:afterAutospacing="0"/>
        <w:ind w:left="720"/>
        <w:jc w:val="both"/>
        <w:rPr>
          <w:rFonts w:ascii="Arial" w:hAnsi="Arial" w:cs="Arial"/>
          <w:sz w:val="22"/>
          <w:szCs w:val="22"/>
        </w:rPr>
      </w:pPr>
    </w:p>
    <w:p w14:paraId="1DB5DBCA" w14:textId="77777777" w:rsidR="00392083" w:rsidRPr="00FE4099" w:rsidRDefault="00392083" w:rsidP="007A2A82">
      <w:pPr>
        <w:pStyle w:val="NormalWeb"/>
        <w:numPr>
          <w:ilvl w:val="0"/>
          <w:numId w:val="44"/>
        </w:numPr>
        <w:spacing w:before="0" w:beforeAutospacing="0" w:after="0" w:afterAutospacing="0"/>
        <w:jc w:val="both"/>
        <w:rPr>
          <w:rFonts w:ascii="Arial" w:hAnsi="Arial" w:cs="Arial"/>
          <w:sz w:val="22"/>
          <w:szCs w:val="22"/>
        </w:rPr>
      </w:pPr>
      <w:r w:rsidRPr="00FE4099">
        <w:rPr>
          <w:rFonts w:ascii="Arial" w:hAnsi="Arial" w:cs="Arial"/>
          <w:sz w:val="22"/>
          <w:szCs w:val="22"/>
        </w:rPr>
        <w:t>Las comisiones ordinarias y extraordinarias, así como las especiales, deberán realizar su Entrega-Recepción, siguiendo, en su caso, el mismo orden señalado en los incisos anteriores; y</w:t>
      </w:r>
    </w:p>
    <w:p w14:paraId="64BD8516" w14:textId="77777777" w:rsidR="00670141" w:rsidRDefault="00670141" w:rsidP="007A2A82">
      <w:pPr>
        <w:pStyle w:val="NormalWeb"/>
        <w:spacing w:before="0" w:beforeAutospacing="0" w:after="0" w:afterAutospacing="0"/>
        <w:ind w:left="720"/>
        <w:jc w:val="both"/>
        <w:rPr>
          <w:rFonts w:ascii="Arial" w:hAnsi="Arial" w:cs="Arial"/>
          <w:sz w:val="22"/>
          <w:szCs w:val="22"/>
        </w:rPr>
      </w:pPr>
    </w:p>
    <w:p w14:paraId="55A79061" w14:textId="77777777" w:rsidR="00392083" w:rsidRPr="00FE4099" w:rsidRDefault="00392083" w:rsidP="007A2A82">
      <w:pPr>
        <w:pStyle w:val="NormalWeb"/>
        <w:numPr>
          <w:ilvl w:val="0"/>
          <w:numId w:val="44"/>
        </w:numPr>
        <w:spacing w:before="0" w:beforeAutospacing="0" w:after="0" w:afterAutospacing="0"/>
        <w:jc w:val="both"/>
        <w:rPr>
          <w:rFonts w:ascii="Arial" w:hAnsi="Arial" w:cs="Arial"/>
          <w:sz w:val="22"/>
          <w:szCs w:val="22"/>
        </w:rPr>
      </w:pPr>
      <w:r w:rsidRPr="00FE4099">
        <w:rPr>
          <w:rFonts w:ascii="Arial" w:hAnsi="Arial" w:cs="Arial"/>
          <w:sz w:val="22"/>
          <w:szCs w:val="22"/>
        </w:rPr>
        <w:t>Relación de expedientes de asuntos en trámite de carácter jurisdiccional.</w:t>
      </w:r>
    </w:p>
    <w:p w14:paraId="185ACEF4" w14:textId="77777777" w:rsidR="00392083" w:rsidRPr="00FE4099" w:rsidRDefault="00392083" w:rsidP="007A2A82">
      <w:pPr>
        <w:pStyle w:val="NormalWeb"/>
        <w:spacing w:before="0" w:beforeAutospacing="0" w:after="0" w:afterAutospacing="0"/>
        <w:jc w:val="both"/>
        <w:rPr>
          <w:rFonts w:ascii="Arial" w:hAnsi="Arial" w:cs="Arial"/>
          <w:sz w:val="22"/>
          <w:szCs w:val="22"/>
        </w:rPr>
      </w:pPr>
    </w:p>
    <w:p w14:paraId="6EC227D3" w14:textId="77777777" w:rsidR="00392083" w:rsidRDefault="00392083" w:rsidP="007A2A82">
      <w:pPr>
        <w:pStyle w:val="NormalWeb"/>
        <w:spacing w:before="0" w:beforeAutospacing="0" w:after="0" w:afterAutospacing="0"/>
        <w:jc w:val="both"/>
        <w:rPr>
          <w:rFonts w:ascii="Arial" w:hAnsi="Arial" w:cs="Arial"/>
          <w:sz w:val="22"/>
          <w:szCs w:val="22"/>
        </w:rPr>
      </w:pPr>
      <w:r w:rsidRPr="00670141">
        <w:rPr>
          <w:rFonts w:ascii="Arial" w:hAnsi="Arial" w:cs="Arial"/>
          <w:b/>
          <w:sz w:val="22"/>
          <w:szCs w:val="22"/>
        </w:rPr>
        <w:t>X.-</w:t>
      </w:r>
      <w:r w:rsidRPr="00FE4099">
        <w:rPr>
          <w:rFonts w:ascii="Arial" w:hAnsi="Arial" w:cs="Arial"/>
          <w:sz w:val="22"/>
          <w:szCs w:val="22"/>
        </w:rPr>
        <w:t xml:space="preserve"> Otros:</w:t>
      </w:r>
    </w:p>
    <w:p w14:paraId="297ECAE8" w14:textId="77777777" w:rsidR="00670141" w:rsidRPr="00FE4099" w:rsidRDefault="00670141" w:rsidP="007A2A82">
      <w:pPr>
        <w:pStyle w:val="NormalWeb"/>
        <w:spacing w:before="0" w:beforeAutospacing="0" w:after="0" w:afterAutospacing="0"/>
        <w:jc w:val="both"/>
        <w:rPr>
          <w:rFonts w:ascii="Arial" w:hAnsi="Arial" w:cs="Arial"/>
          <w:sz w:val="22"/>
          <w:szCs w:val="22"/>
        </w:rPr>
      </w:pPr>
    </w:p>
    <w:p w14:paraId="003AE680" w14:textId="77777777" w:rsidR="00392083" w:rsidRDefault="00392083" w:rsidP="007A2A82">
      <w:pPr>
        <w:pStyle w:val="NormalWeb"/>
        <w:numPr>
          <w:ilvl w:val="0"/>
          <w:numId w:val="46"/>
        </w:numPr>
        <w:spacing w:before="0" w:beforeAutospacing="0" w:after="0" w:afterAutospacing="0"/>
        <w:jc w:val="both"/>
        <w:rPr>
          <w:rFonts w:ascii="Arial" w:hAnsi="Arial" w:cs="Arial"/>
          <w:sz w:val="22"/>
          <w:szCs w:val="22"/>
        </w:rPr>
      </w:pPr>
      <w:r w:rsidRPr="00FE4099">
        <w:rPr>
          <w:rFonts w:ascii="Arial" w:hAnsi="Arial" w:cs="Arial"/>
          <w:sz w:val="22"/>
          <w:szCs w:val="22"/>
        </w:rPr>
        <w:t>Relación de asuntos en trámite, pendientes de resolver, con la descripción clara de número de expediente, asunto, fecha de inicio, situación actual de trámite y fecha probable de terminación;</w:t>
      </w:r>
    </w:p>
    <w:p w14:paraId="6EA96329" w14:textId="77777777" w:rsidR="00670141" w:rsidRPr="00FE4099" w:rsidRDefault="00670141" w:rsidP="007A2A82">
      <w:pPr>
        <w:pStyle w:val="NormalWeb"/>
        <w:spacing w:before="0" w:beforeAutospacing="0" w:after="0" w:afterAutospacing="0"/>
        <w:ind w:left="720"/>
        <w:jc w:val="both"/>
        <w:rPr>
          <w:rFonts w:ascii="Arial" w:hAnsi="Arial" w:cs="Arial"/>
          <w:sz w:val="22"/>
          <w:szCs w:val="22"/>
        </w:rPr>
      </w:pPr>
    </w:p>
    <w:p w14:paraId="734E119B" w14:textId="77777777" w:rsidR="00670141" w:rsidRDefault="00392083" w:rsidP="007A2A82">
      <w:pPr>
        <w:pStyle w:val="NormalWeb"/>
        <w:numPr>
          <w:ilvl w:val="0"/>
          <w:numId w:val="46"/>
        </w:numPr>
        <w:spacing w:before="0" w:beforeAutospacing="0" w:after="0" w:afterAutospacing="0"/>
        <w:jc w:val="both"/>
        <w:rPr>
          <w:rFonts w:ascii="Arial" w:hAnsi="Arial" w:cs="Arial"/>
          <w:sz w:val="22"/>
          <w:szCs w:val="22"/>
        </w:rPr>
      </w:pPr>
      <w:r w:rsidRPr="00FE4099">
        <w:rPr>
          <w:rFonts w:ascii="Arial" w:hAnsi="Arial" w:cs="Arial"/>
          <w:sz w:val="22"/>
          <w:szCs w:val="22"/>
        </w:rPr>
        <w:t>Relación de formas oficiales, con la descripción clara de nombre de la forma, numeración, cantidad,</w:t>
      </w:r>
      <w:r w:rsidR="00670141">
        <w:rPr>
          <w:rFonts w:ascii="Arial" w:hAnsi="Arial" w:cs="Arial"/>
          <w:sz w:val="22"/>
          <w:szCs w:val="22"/>
        </w:rPr>
        <w:t xml:space="preserve"> precio unitario y responsable;</w:t>
      </w:r>
    </w:p>
    <w:p w14:paraId="15065D53" w14:textId="77777777" w:rsidR="00670141" w:rsidRDefault="00670141" w:rsidP="007A2A82">
      <w:pPr>
        <w:pStyle w:val="Prrafodelista"/>
        <w:rPr>
          <w:rFonts w:ascii="Arial" w:hAnsi="Arial" w:cs="Arial"/>
          <w:sz w:val="22"/>
          <w:szCs w:val="22"/>
        </w:rPr>
      </w:pPr>
    </w:p>
    <w:p w14:paraId="3036EFED" w14:textId="77777777" w:rsidR="00670141" w:rsidRDefault="00392083" w:rsidP="007A2A82">
      <w:pPr>
        <w:pStyle w:val="NormalWeb"/>
        <w:numPr>
          <w:ilvl w:val="0"/>
          <w:numId w:val="46"/>
        </w:numPr>
        <w:spacing w:before="0" w:beforeAutospacing="0" w:after="0" w:afterAutospacing="0"/>
        <w:jc w:val="both"/>
        <w:rPr>
          <w:rFonts w:ascii="Arial" w:hAnsi="Arial" w:cs="Arial"/>
          <w:sz w:val="22"/>
          <w:szCs w:val="22"/>
        </w:rPr>
      </w:pPr>
      <w:r w:rsidRPr="00670141">
        <w:rPr>
          <w:rFonts w:ascii="Arial" w:hAnsi="Arial" w:cs="Arial"/>
          <w:sz w:val="22"/>
          <w:szCs w:val="22"/>
        </w:rPr>
        <w:t>Relación de proceso especificando tipo de juicio, autoridad que conoce del procedimiento y el estado procesal en que se encuentra el mismo;</w:t>
      </w:r>
    </w:p>
    <w:p w14:paraId="469F2878" w14:textId="77777777" w:rsidR="00670141" w:rsidRDefault="00670141" w:rsidP="007A2A82">
      <w:pPr>
        <w:pStyle w:val="Prrafodelista"/>
        <w:rPr>
          <w:rFonts w:ascii="Arial" w:hAnsi="Arial" w:cs="Arial"/>
          <w:sz w:val="22"/>
          <w:szCs w:val="22"/>
        </w:rPr>
      </w:pPr>
    </w:p>
    <w:p w14:paraId="62E06779" w14:textId="77777777" w:rsidR="00670141" w:rsidRDefault="00392083" w:rsidP="007A2A82">
      <w:pPr>
        <w:pStyle w:val="NormalWeb"/>
        <w:numPr>
          <w:ilvl w:val="0"/>
          <w:numId w:val="46"/>
        </w:numPr>
        <w:spacing w:before="0" w:beforeAutospacing="0" w:after="0" w:afterAutospacing="0"/>
        <w:jc w:val="both"/>
        <w:rPr>
          <w:rFonts w:ascii="Arial" w:hAnsi="Arial" w:cs="Arial"/>
          <w:sz w:val="22"/>
          <w:szCs w:val="22"/>
        </w:rPr>
      </w:pPr>
      <w:r w:rsidRPr="00670141">
        <w:rPr>
          <w:rFonts w:ascii="Arial" w:hAnsi="Arial" w:cs="Arial"/>
          <w:sz w:val="22"/>
          <w:szCs w:val="22"/>
        </w:rPr>
        <w:t>Informe ejecutivo, que contenga la situación que guardan los asuntos relevantes en proceso de atención o resolución, así como los principales resultados obtenidos;</w:t>
      </w:r>
    </w:p>
    <w:p w14:paraId="55EE6BAA" w14:textId="77777777" w:rsidR="00670141" w:rsidRDefault="00670141" w:rsidP="007A2A82">
      <w:pPr>
        <w:pStyle w:val="Prrafodelista"/>
        <w:rPr>
          <w:rFonts w:ascii="Arial" w:hAnsi="Arial" w:cs="Arial"/>
          <w:sz w:val="22"/>
          <w:szCs w:val="22"/>
        </w:rPr>
      </w:pPr>
    </w:p>
    <w:p w14:paraId="36A54960" w14:textId="77777777" w:rsidR="00670141" w:rsidRDefault="00392083" w:rsidP="007A2A82">
      <w:pPr>
        <w:pStyle w:val="NormalWeb"/>
        <w:numPr>
          <w:ilvl w:val="0"/>
          <w:numId w:val="46"/>
        </w:numPr>
        <w:spacing w:before="0" w:beforeAutospacing="0" w:after="0" w:afterAutospacing="0"/>
        <w:jc w:val="both"/>
        <w:rPr>
          <w:rFonts w:ascii="Arial" w:hAnsi="Arial" w:cs="Arial"/>
          <w:sz w:val="22"/>
          <w:szCs w:val="22"/>
        </w:rPr>
      </w:pPr>
      <w:r w:rsidRPr="00670141">
        <w:rPr>
          <w:rFonts w:ascii="Arial" w:hAnsi="Arial" w:cs="Arial"/>
          <w:sz w:val="22"/>
          <w:szCs w:val="22"/>
        </w:rPr>
        <w:t>Relación de semovientes que contenga nombre común, nombre científico, sexo, marcaje; y</w:t>
      </w:r>
    </w:p>
    <w:p w14:paraId="7DFCC1EF" w14:textId="77777777" w:rsidR="00670141" w:rsidRDefault="00670141" w:rsidP="007A2A82">
      <w:pPr>
        <w:pStyle w:val="Prrafodelista"/>
        <w:rPr>
          <w:rFonts w:ascii="Arial" w:hAnsi="Arial" w:cs="Arial"/>
          <w:sz w:val="22"/>
          <w:szCs w:val="22"/>
        </w:rPr>
      </w:pPr>
    </w:p>
    <w:p w14:paraId="64A8FAC3" w14:textId="77777777" w:rsidR="00392083" w:rsidRPr="00670141" w:rsidRDefault="00392083" w:rsidP="007A2A82">
      <w:pPr>
        <w:pStyle w:val="NormalWeb"/>
        <w:numPr>
          <w:ilvl w:val="0"/>
          <w:numId w:val="46"/>
        </w:numPr>
        <w:spacing w:before="0" w:beforeAutospacing="0" w:after="0" w:afterAutospacing="0"/>
        <w:jc w:val="both"/>
        <w:rPr>
          <w:rFonts w:ascii="Arial" w:hAnsi="Arial" w:cs="Arial"/>
          <w:sz w:val="22"/>
          <w:szCs w:val="22"/>
        </w:rPr>
      </w:pPr>
      <w:r w:rsidRPr="00670141">
        <w:rPr>
          <w:rFonts w:ascii="Arial" w:hAnsi="Arial" w:cs="Arial"/>
          <w:sz w:val="22"/>
          <w:szCs w:val="22"/>
        </w:rPr>
        <w:t xml:space="preserve">Los demás documentos e información que establezcan la Contraloría y los Órganos Internos de Control, en los formatos a que </w:t>
      </w:r>
      <w:r w:rsidR="008C4ACB" w:rsidRPr="00670141">
        <w:rPr>
          <w:rFonts w:ascii="Arial" w:hAnsi="Arial" w:cs="Arial"/>
          <w:sz w:val="22"/>
          <w:szCs w:val="22"/>
        </w:rPr>
        <w:t>hace alusión</w:t>
      </w:r>
      <w:r w:rsidRPr="00670141">
        <w:rPr>
          <w:rFonts w:ascii="Arial" w:hAnsi="Arial" w:cs="Arial"/>
          <w:sz w:val="22"/>
          <w:szCs w:val="22"/>
        </w:rPr>
        <w:t xml:space="preserve"> el artículo 6 de la presente Ley.</w:t>
      </w:r>
    </w:p>
    <w:p w14:paraId="41A8FE4E" w14:textId="77777777" w:rsidR="00392083" w:rsidRPr="00FE4099" w:rsidRDefault="00392083" w:rsidP="007A2A82">
      <w:pPr>
        <w:pStyle w:val="NormalWeb"/>
        <w:spacing w:before="0" w:beforeAutospacing="0" w:after="0" w:afterAutospacing="0"/>
        <w:jc w:val="both"/>
        <w:rPr>
          <w:rFonts w:ascii="Arial" w:hAnsi="Arial" w:cs="Arial"/>
          <w:b/>
          <w:sz w:val="22"/>
          <w:szCs w:val="22"/>
        </w:rPr>
      </w:pPr>
    </w:p>
    <w:p w14:paraId="0B30CCA8" w14:textId="77777777" w:rsidR="007A2A82" w:rsidRDefault="007A2A82" w:rsidP="007A2A82">
      <w:pPr>
        <w:pStyle w:val="NormalWeb"/>
        <w:spacing w:before="0" w:beforeAutospacing="0" w:after="0" w:afterAutospacing="0"/>
        <w:jc w:val="center"/>
        <w:rPr>
          <w:rFonts w:ascii="Arial" w:hAnsi="Arial" w:cs="Arial"/>
          <w:b/>
          <w:sz w:val="22"/>
          <w:szCs w:val="22"/>
        </w:rPr>
      </w:pPr>
    </w:p>
    <w:p w14:paraId="6A280618" w14:textId="77777777" w:rsidR="00392083" w:rsidRPr="00FE4099" w:rsidRDefault="00392083" w:rsidP="007A2A82">
      <w:pPr>
        <w:pStyle w:val="NormalWeb"/>
        <w:spacing w:before="0" w:beforeAutospacing="0" w:after="0" w:afterAutospacing="0"/>
        <w:jc w:val="center"/>
        <w:rPr>
          <w:rFonts w:ascii="Arial" w:hAnsi="Arial" w:cs="Arial"/>
          <w:b/>
          <w:sz w:val="22"/>
          <w:szCs w:val="22"/>
        </w:rPr>
      </w:pPr>
      <w:r w:rsidRPr="00FE4099">
        <w:rPr>
          <w:rFonts w:ascii="Arial" w:hAnsi="Arial" w:cs="Arial"/>
          <w:b/>
          <w:sz w:val="22"/>
          <w:szCs w:val="22"/>
        </w:rPr>
        <w:t>CAPÍTULO IV</w:t>
      </w:r>
    </w:p>
    <w:p w14:paraId="1C7EC859" w14:textId="77777777" w:rsidR="00392083" w:rsidRPr="00FE4099" w:rsidRDefault="00392083" w:rsidP="007A2A82">
      <w:pPr>
        <w:pStyle w:val="NormalWeb"/>
        <w:spacing w:before="0" w:beforeAutospacing="0" w:after="0" w:afterAutospacing="0"/>
        <w:jc w:val="center"/>
        <w:rPr>
          <w:rFonts w:ascii="Arial" w:hAnsi="Arial" w:cs="Arial"/>
          <w:b/>
          <w:sz w:val="22"/>
          <w:szCs w:val="22"/>
        </w:rPr>
      </w:pPr>
      <w:r w:rsidRPr="00FE4099">
        <w:rPr>
          <w:rFonts w:ascii="Arial" w:hAnsi="Arial" w:cs="Arial"/>
          <w:b/>
          <w:sz w:val="22"/>
          <w:szCs w:val="22"/>
        </w:rPr>
        <w:t>DE LA ENTREGA-RECEPCIÓN FINAL</w:t>
      </w:r>
    </w:p>
    <w:p w14:paraId="46D8BAF3" w14:textId="77777777" w:rsidR="00392083" w:rsidRPr="00FE4099" w:rsidRDefault="00392083" w:rsidP="007A2A82">
      <w:pPr>
        <w:pStyle w:val="NormalWeb"/>
        <w:spacing w:before="0" w:beforeAutospacing="0" w:after="0" w:afterAutospacing="0"/>
        <w:jc w:val="both"/>
        <w:rPr>
          <w:rFonts w:ascii="Arial" w:hAnsi="Arial" w:cs="Arial"/>
          <w:sz w:val="22"/>
          <w:szCs w:val="22"/>
        </w:rPr>
      </w:pPr>
    </w:p>
    <w:p w14:paraId="0388D419" w14:textId="77777777" w:rsidR="00392083" w:rsidRPr="00FE4099" w:rsidRDefault="007A2A82" w:rsidP="007A2A82">
      <w:pPr>
        <w:pStyle w:val="NormalWeb"/>
        <w:spacing w:before="0" w:beforeAutospacing="0" w:after="0" w:afterAutospacing="0"/>
        <w:jc w:val="both"/>
        <w:rPr>
          <w:rFonts w:ascii="Arial" w:hAnsi="Arial" w:cs="Arial"/>
          <w:sz w:val="22"/>
          <w:szCs w:val="22"/>
        </w:rPr>
      </w:pPr>
      <w:r>
        <w:rPr>
          <w:rFonts w:ascii="Arial" w:hAnsi="Arial" w:cs="Arial"/>
          <w:b/>
          <w:sz w:val="22"/>
          <w:szCs w:val="22"/>
        </w:rPr>
        <w:t>ARTÍCULO 33.</w:t>
      </w:r>
      <w:r w:rsidR="00392083" w:rsidRPr="00FE4099">
        <w:rPr>
          <w:rFonts w:ascii="Arial" w:hAnsi="Arial" w:cs="Arial"/>
          <w:sz w:val="22"/>
          <w:szCs w:val="22"/>
        </w:rPr>
        <w:t xml:space="preserve"> El Comité Receptor deberá quedar constituido dentro de los primeros quince días del mes de agosto, para iniciar los trabajos de Entrega-Recepción final.</w:t>
      </w:r>
    </w:p>
    <w:p w14:paraId="333D7210" w14:textId="77777777" w:rsidR="00392083" w:rsidRPr="00FE4099" w:rsidRDefault="00392083" w:rsidP="007A2A82">
      <w:pPr>
        <w:pStyle w:val="NormalWeb"/>
        <w:spacing w:before="0" w:beforeAutospacing="0" w:after="0" w:afterAutospacing="0"/>
        <w:jc w:val="both"/>
        <w:rPr>
          <w:rFonts w:ascii="Arial" w:hAnsi="Arial" w:cs="Arial"/>
          <w:sz w:val="22"/>
          <w:szCs w:val="22"/>
        </w:rPr>
      </w:pPr>
    </w:p>
    <w:p w14:paraId="574DA561" w14:textId="77777777" w:rsidR="00392083" w:rsidRPr="00FE4099" w:rsidRDefault="00392083" w:rsidP="007A2A82">
      <w:pPr>
        <w:pStyle w:val="NormalWeb"/>
        <w:spacing w:before="0" w:beforeAutospacing="0" w:after="0" w:afterAutospacing="0"/>
        <w:jc w:val="both"/>
        <w:rPr>
          <w:rFonts w:ascii="Arial" w:hAnsi="Arial" w:cs="Arial"/>
          <w:sz w:val="22"/>
          <w:szCs w:val="22"/>
        </w:rPr>
      </w:pPr>
      <w:r w:rsidRPr="00FE4099">
        <w:rPr>
          <w:rFonts w:ascii="Arial" w:hAnsi="Arial" w:cs="Arial"/>
          <w:sz w:val="22"/>
          <w:szCs w:val="22"/>
        </w:rPr>
        <w:t>En caso de elecciones extraordinarias, el Comité a que se refiere el párrafo anterior, deberá quedar constituido quince días después de resuelta dicha elección.</w:t>
      </w:r>
    </w:p>
    <w:p w14:paraId="58CE64B6" w14:textId="77777777" w:rsidR="00392083" w:rsidRPr="00FE4099" w:rsidRDefault="00392083" w:rsidP="007A2A82">
      <w:pPr>
        <w:pStyle w:val="HTMLconformatoprevio"/>
        <w:jc w:val="both"/>
        <w:rPr>
          <w:rFonts w:ascii="Arial" w:hAnsi="Arial" w:cs="Arial"/>
          <w:b/>
          <w:sz w:val="22"/>
          <w:szCs w:val="22"/>
        </w:rPr>
      </w:pPr>
    </w:p>
    <w:p w14:paraId="00FA783B"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 xml:space="preserve">ARTÍCULO 34. </w:t>
      </w:r>
      <w:r w:rsidR="00392083" w:rsidRPr="00FE4099">
        <w:rPr>
          <w:rFonts w:ascii="Arial" w:hAnsi="Arial" w:cs="Arial"/>
          <w:sz w:val="22"/>
          <w:szCs w:val="22"/>
        </w:rPr>
        <w:t>De manera previa al acto de Entrega-Recepción final, el Comité de Enlace, establecerá la coordinación necesaria con el Comité Receptor, con el fin de dar a conocer, de manera general, los recursos y responsabilidades que serán entregados, facilitando la continuidad de las funciones públicas.</w:t>
      </w:r>
    </w:p>
    <w:p w14:paraId="23E3284E" w14:textId="77777777" w:rsidR="00392083" w:rsidRPr="00FE4099" w:rsidRDefault="00392083" w:rsidP="007A2A82">
      <w:pPr>
        <w:pStyle w:val="HTMLconformatoprevio"/>
        <w:jc w:val="both"/>
        <w:rPr>
          <w:rFonts w:ascii="Arial" w:hAnsi="Arial" w:cs="Arial"/>
          <w:sz w:val="22"/>
          <w:szCs w:val="22"/>
        </w:rPr>
      </w:pPr>
    </w:p>
    <w:p w14:paraId="5C8E0D01"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35.</w:t>
      </w:r>
      <w:r w:rsidR="00392083" w:rsidRPr="00FE4099">
        <w:rPr>
          <w:rFonts w:ascii="Arial" w:hAnsi="Arial" w:cs="Arial"/>
          <w:sz w:val="22"/>
          <w:szCs w:val="22"/>
        </w:rPr>
        <w:t xml:space="preserve"> La designación del Comité Receptor, corresponderá al Gobernador o a los Ayuntamientos entrantes, quienes lo comunicarán por escrito al Gobernador o a los Ayuntamientos salientes.</w:t>
      </w:r>
    </w:p>
    <w:p w14:paraId="5095CE72" w14:textId="77777777" w:rsidR="00392083" w:rsidRPr="00FE4099" w:rsidRDefault="00392083" w:rsidP="007A2A82">
      <w:pPr>
        <w:pStyle w:val="HTMLconformatoprevio"/>
        <w:jc w:val="both"/>
        <w:rPr>
          <w:rFonts w:ascii="Arial" w:hAnsi="Arial" w:cs="Arial"/>
          <w:b/>
          <w:sz w:val="22"/>
          <w:szCs w:val="22"/>
        </w:rPr>
      </w:pPr>
    </w:p>
    <w:p w14:paraId="1E1DBCF0"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36.</w:t>
      </w:r>
      <w:r w:rsidR="00392083" w:rsidRPr="00FE4099">
        <w:rPr>
          <w:rFonts w:ascii="Arial" w:hAnsi="Arial" w:cs="Arial"/>
          <w:b/>
          <w:sz w:val="22"/>
          <w:szCs w:val="22"/>
        </w:rPr>
        <w:t xml:space="preserve"> </w:t>
      </w:r>
      <w:r w:rsidR="00392083" w:rsidRPr="00FE4099">
        <w:rPr>
          <w:rFonts w:ascii="Arial" w:hAnsi="Arial" w:cs="Arial"/>
          <w:sz w:val="22"/>
          <w:szCs w:val="22"/>
        </w:rPr>
        <w:t xml:space="preserve">El Comité de Enlace acordará con el Comité Receptor, la forma en </w:t>
      </w:r>
      <w:proofErr w:type="gramStart"/>
      <w:r w:rsidR="00392083" w:rsidRPr="00FE4099">
        <w:rPr>
          <w:rFonts w:ascii="Arial" w:hAnsi="Arial" w:cs="Arial"/>
          <w:sz w:val="22"/>
          <w:szCs w:val="22"/>
        </w:rPr>
        <w:t>que  habrán</w:t>
      </w:r>
      <w:proofErr w:type="gramEnd"/>
      <w:r w:rsidR="00392083" w:rsidRPr="00FE4099">
        <w:rPr>
          <w:rFonts w:ascii="Arial" w:hAnsi="Arial" w:cs="Arial"/>
          <w:sz w:val="22"/>
          <w:szCs w:val="22"/>
        </w:rPr>
        <w:t xml:space="preserve"> de coordinarse para el fin señalado en el presente cap</w:t>
      </w:r>
      <w:r w:rsidR="00392083" w:rsidRPr="00FE4099">
        <w:rPr>
          <w:rFonts w:ascii="Arial" w:hAnsi="Arial" w:cs="Arial"/>
          <w:b/>
          <w:sz w:val="22"/>
          <w:szCs w:val="22"/>
        </w:rPr>
        <w:t>í</w:t>
      </w:r>
      <w:r w:rsidR="00392083" w:rsidRPr="00FE4099">
        <w:rPr>
          <w:rFonts w:ascii="Arial" w:hAnsi="Arial" w:cs="Arial"/>
          <w:sz w:val="22"/>
          <w:szCs w:val="22"/>
        </w:rPr>
        <w:t>tulo.</w:t>
      </w:r>
    </w:p>
    <w:p w14:paraId="75E60EA3" w14:textId="77777777" w:rsidR="00392083" w:rsidRPr="00FE4099" w:rsidRDefault="00392083" w:rsidP="007A2A82">
      <w:pPr>
        <w:pStyle w:val="HTMLconformatoprevio"/>
        <w:jc w:val="both"/>
        <w:rPr>
          <w:rFonts w:ascii="Arial" w:hAnsi="Arial" w:cs="Arial"/>
          <w:sz w:val="22"/>
          <w:szCs w:val="22"/>
        </w:rPr>
      </w:pPr>
    </w:p>
    <w:p w14:paraId="15CC800C"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37.</w:t>
      </w:r>
      <w:r w:rsidR="008C4ACB" w:rsidRPr="00FE4099">
        <w:rPr>
          <w:rFonts w:ascii="Arial" w:hAnsi="Arial" w:cs="Arial"/>
          <w:b/>
          <w:sz w:val="22"/>
          <w:szCs w:val="22"/>
        </w:rPr>
        <w:t xml:space="preserve"> </w:t>
      </w:r>
      <w:r w:rsidR="00392083" w:rsidRPr="00FE4099">
        <w:rPr>
          <w:rFonts w:ascii="Arial" w:hAnsi="Arial" w:cs="Arial"/>
          <w:sz w:val="22"/>
          <w:szCs w:val="22"/>
        </w:rPr>
        <w:t xml:space="preserve">El Comité de Enlace y el Comité Receptor estarán integrados por un coordinador general, por los coordinadores de área que se consideren necesarios. </w:t>
      </w:r>
    </w:p>
    <w:p w14:paraId="61591783" w14:textId="77777777" w:rsidR="00392083" w:rsidRPr="00FE4099" w:rsidRDefault="00392083" w:rsidP="007A2A82">
      <w:pPr>
        <w:pStyle w:val="HTMLconformatoprevio"/>
        <w:jc w:val="both"/>
        <w:rPr>
          <w:rFonts w:ascii="Arial" w:hAnsi="Arial" w:cs="Arial"/>
          <w:sz w:val="22"/>
          <w:szCs w:val="22"/>
        </w:rPr>
      </w:pPr>
    </w:p>
    <w:p w14:paraId="31E7DD8C"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sz w:val="22"/>
          <w:szCs w:val="22"/>
        </w:rPr>
        <w:t xml:space="preserve">Los coordinadores generales designarán por escrito a los coordinadores de área y a sus equipos auxiliares.   </w:t>
      </w:r>
    </w:p>
    <w:p w14:paraId="272B1F59" w14:textId="77777777" w:rsidR="00392083" w:rsidRPr="00FE4099" w:rsidRDefault="00392083" w:rsidP="007A2A82">
      <w:pPr>
        <w:pStyle w:val="HTMLconformatoprevio"/>
        <w:jc w:val="both"/>
        <w:rPr>
          <w:rFonts w:ascii="Arial" w:hAnsi="Arial" w:cs="Arial"/>
          <w:b/>
          <w:sz w:val="22"/>
          <w:szCs w:val="22"/>
        </w:rPr>
      </w:pPr>
    </w:p>
    <w:p w14:paraId="3C5E6ADB" w14:textId="77777777" w:rsidR="00392083" w:rsidRPr="00FE4099" w:rsidRDefault="00392083" w:rsidP="007A2A82">
      <w:pPr>
        <w:pStyle w:val="HTMLconformatoprevio"/>
        <w:jc w:val="both"/>
        <w:rPr>
          <w:rFonts w:ascii="Arial" w:hAnsi="Arial" w:cs="Arial"/>
          <w:color w:val="FF0000"/>
          <w:sz w:val="22"/>
          <w:szCs w:val="22"/>
        </w:rPr>
      </w:pPr>
      <w:r w:rsidRPr="00FE4099">
        <w:rPr>
          <w:rFonts w:ascii="Arial" w:hAnsi="Arial" w:cs="Arial"/>
          <w:sz w:val="22"/>
          <w:szCs w:val="22"/>
        </w:rPr>
        <w:t>Para tener acceso, previo al acto formal de Entrega-Recepción a la información de los recursos y las responsabilidades objeto de ésta, los coordinadores de área y sus equipos auxiliares deberán presentar al titular de la dependencia o entidad, el escrito que los acredita como tales.</w:t>
      </w:r>
    </w:p>
    <w:p w14:paraId="0D361F04" w14:textId="77777777" w:rsidR="00392083" w:rsidRPr="00FE4099" w:rsidRDefault="00392083" w:rsidP="007A2A82">
      <w:pPr>
        <w:pStyle w:val="HTMLconformatoprevio"/>
        <w:jc w:val="both"/>
        <w:rPr>
          <w:rFonts w:ascii="Arial" w:hAnsi="Arial" w:cs="Arial"/>
          <w:sz w:val="22"/>
          <w:szCs w:val="22"/>
        </w:rPr>
      </w:pPr>
    </w:p>
    <w:p w14:paraId="70508C8E" w14:textId="77777777" w:rsidR="00392083" w:rsidRDefault="007A2A82" w:rsidP="007A2A82">
      <w:pPr>
        <w:pStyle w:val="HTMLconformatoprevio"/>
        <w:jc w:val="both"/>
        <w:rPr>
          <w:rFonts w:ascii="Arial" w:hAnsi="Arial" w:cs="Arial"/>
          <w:sz w:val="22"/>
          <w:szCs w:val="22"/>
          <w:lang w:val="es-MX"/>
        </w:rPr>
      </w:pPr>
      <w:r>
        <w:rPr>
          <w:rFonts w:ascii="Arial" w:hAnsi="Arial" w:cs="Arial"/>
          <w:b/>
          <w:sz w:val="22"/>
          <w:szCs w:val="22"/>
        </w:rPr>
        <w:t>ARTÍCULO 38.</w:t>
      </w:r>
      <w:r w:rsidR="00392083" w:rsidRPr="00FE4099">
        <w:rPr>
          <w:rFonts w:ascii="Arial" w:hAnsi="Arial" w:cs="Arial"/>
          <w:b/>
          <w:sz w:val="22"/>
          <w:szCs w:val="22"/>
        </w:rPr>
        <w:t xml:space="preserve"> </w:t>
      </w:r>
      <w:r w:rsidR="00682342" w:rsidRPr="00682342">
        <w:rPr>
          <w:rFonts w:ascii="Arial" w:hAnsi="Arial" w:cs="Arial"/>
          <w:sz w:val="22"/>
          <w:szCs w:val="22"/>
          <w:lang w:val="es-MX"/>
        </w:rPr>
        <w:t>Constituido el Comité Receptor, en coordinación con el Comité de Enlace, deberá conocer, entre otras, lo siguiente: las oficinas del ente de que se trate, el mobiliario y equipo con el cual cuenten y su estado físico, los almacenes, archivos, sistemas, inventarios y el avance de la complementación de la información a que se refiere el artículo 32 de esta Ley, así como la identificación y localización de los bienes y documentos que serán materia de la Entrega-Recepción.</w:t>
      </w:r>
    </w:p>
    <w:p w14:paraId="5D2D14F3" w14:textId="77777777" w:rsidR="00490B35" w:rsidRPr="00FE4099" w:rsidRDefault="00490B35" w:rsidP="00490B35">
      <w:pPr>
        <w:pStyle w:val="HTMLconformatoprevio"/>
        <w:jc w:val="right"/>
        <w:rPr>
          <w:rFonts w:ascii="Arial" w:hAnsi="Arial" w:cs="Arial"/>
          <w:sz w:val="22"/>
          <w:szCs w:val="22"/>
        </w:rPr>
      </w:pPr>
      <w:r>
        <w:rPr>
          <w:rFonts w:asciiTheme="minorHAnsi" w:hAnsiTheme="minorHAnsi" w:cstheme="minorHAnsi"/>
          <w:color w:val="0070C0"/>
          <w:sz w:val="16"/>
          <w:szCs w:val="16"/>
          <w:lang w:val="es-MX"/>
        </w:rPr>
        <w:t>ARTICULO REFORMADO POR DEC. 474, P.O. 92</w:t>
      </w:r>
      <w:r w:rsidR="00293790">
        <w:rPr>
          <w:rFonts w:asciiTheme="minorHAnsi" w:hAnsiTheme="minorHAnsi" w:cstheme="minorHAnsi"/>
          <w:color w:val="0070C0"/>
          <w:sz w:val="16"/>
          <w:szCs w:val="16"/>
          <w:lang w:val="es-MX"/>
        </w:rPr>
        <w:t xml:space="preserve"> BIS</w:t>
      </w:r>
      <w:r>
        <w:rPr>
          <w:rFonts w:asciiTheme="minorHAnsi" w:hAnsiTheme="minorHAnsi" w:cstheme="minorHAnsi"/>
          <w:color w:val="0070C0"/>
          <w:sz w:val="16"/>
          <w:szCs w:val="16"/>
          <w:lang w:val="es-MX"/>
        </w:rPr>
        <w:t xml:space="preserve"> DEL 15 DE NOVIEMBRE DE 2020.</w:t>
      </w:r>
    </w:p>
    <w:p w14:paraId="2589A7BD" w14:textId="77777777" w:rsidR="00392083" w:rsidRPr="00FE4099" w:rsidRDefault="00392083" w:rsidP="007A2A82">
      <w:pPr>
        <w:pStyle w:val="HTMLconformatoprevio"/>
        <w:jc w:val="both"/>
        <w:rPr>
          <w:rFonts w:ascii="Arial" w:hAnsi="Arial" w:cs="Arial"/>
          <w:sz w:val="22"/>
          <w:szCs w:val="22"/>
        </w:rPr>
      </w:pPr>
    </w:p>
    <w:p w14:paraId="2CF4C1FF"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39.</w:t>
      </w:r>
      <w:r w:rsidR="00392083" w:rsidRPr="00FE4099">
        <w:rPr>
          <w:rFonts w:ascii="Arial" w:hAnsi="Arial" w:cs="Arial"/>
          <w:b/>
          <w:sz w:val="22"/>
          <w:szCs w:val="22"/>
        </w:rPr>
        <w:t xml:space="preserve"> </w:t>
      </w:r>
      <w:r w:rsidR="00392083" w:rsidRPr="00FE4099">
        <w:rPr>
          <w:rFonts w:ascii="Arial" w:hAnsi="Arial" w:cs="Arial"/>
          <w:sz w:val="22"/>
          <w:szCs w:val="22"/>
        </w:rPr>
        <w:t>Las actividades que desarrollen los integrantes del Comité Receptor, serán únicamente con el objeto de conocer los recursos y las responsabilidades que habrán de recibirse, por lo que no podrán interferir en el desarrollo normal de las funciones oficiales, sustraer información, ni tomar posesión de bienes, antes de la Entrega-Recepción final.</w:t>
      </w:r>
    </w:p>
    <w:p w14:paraId="44C3204A" w14:textId="77777777" w:rsidR="00392083" w:rsidRPr="00FE4099" w:rsidRDefault="00392083" w:rsidP="007A2A82">
      <w:pPr>
        <w:pStyle w:val="HTMLconformatoprevio"/>
        <w:jc w:val="both"/>
        <w:rPr>
          <w:rFonts w:ascii="Arial" w:hAnsi="Arial" w:cs="Arial"/>
          <w:sz w:val="22"/>
          <w:szCs w:val="22"/>
        </w:rPr>
      </w:pPr>
    </w:p>
    <w:p w14:paraId="0CBA89C2"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40.</w:t>
      </w:r>
      <w:r w:rsidR="00392083" w:rsidRPr="00FE4099">
        <w:rPr>
          <w:rFonts w:ascii="Arial" w:hAnsi="Arial" w:cs="Arial"/>
          <w:b/>
          <w:sz w:val="22"/>
          <w:szCs w:val="22"/>
        </w:rPr>
        <w:t xml:space="preserve"> </w:t>
      </w:r>
      <w:r w:rsidR="00392083" w:rsidRPr="00FE4099">
        <w:rPr>
          <w:rFonts w:ascii="Arial" w:hAnsi="Arial" w:cs="Arial"/>
          <w:sz w:val="22"/>
          <w:szCs w:val="22"/>
        </w:rPr>
        <w:t>Los servidores públicos de las dependencias y entidades de las administraciones públicas estatal y municipales, estarán obligados a brindar la información correspondiente, en el ámbito de su competencia, una vez que el Gobernador del Estado o los Ayuntamientos entrantes, le den a conocer al Gobernador o Ayuntamientos salientes, los nombres de las personas integrantes de la Comisión Receptora.</w:t>
      </w:r>
    </w:p>
    <w:p w14:paraId="6B4386E7" w14:textId="77777777" w:rsidR="00392083" w:rsidRPr="00FE4099" w:rsidRDefault="00392083" w:rsidP="007A2A82">
      <w:pPr>
        <w:pStyle w:val="HTMLconformatoprevio"/>
        <w:jc w:val="both"/>
        <w:rPr>
          <w:rFonts w:ascii="Arial" w:hAnsi="Arial" w:cs="Arial"/>
          <w:sz w:val="22"/>
          <w:szCs w:val="22"/>
        </w:rPr>
      </w:pPr>
    </w:p>
    <w:p w14:paraId="189B4B4C"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lastRenderedPageBreak/>
        <w:t>ARTÍCULO 41.</w:t>
      </w:r>
      <w:r w:rsidR="00392083" w:rsidRPr="00FE4099">
        <w:rPr>
          <w:rFonts w:ascii="Arial" w:hAnsi="Arial" w:cs="Arial"/>
          <w:b/>
          <w:sz w:val="22"/>
          <w:szCs w:val="22"/>
        </w:rPr>
        <w:t xml:space="preserve"> </w:t>
      </w:r>
      <w:r w:rsidR="00392083" w:rsidRPr="00FE4099">
        <w:rPr>
          <w:rFonts w:ascii="Arial" w:hAnsi="Arial" w:cs="Arial"/>
          <w:sz w:val="22"/>
          <w:szCs w:val="22"/>
        </w:rPr>
        <w:t>Quienes integren el Comité Receptor, durante su actuación, no tendrán el carácter de servidores públicos ni percibirán retribución alguna con cargo al erario público del ente, dependencia o entidad, de que se trate, por lo que deberán abstenerse de efectuar cualquier acción tendiente a obtener algún beneficio de esa naturaleza.</w:t>
      </w:r>
    </w:p>
    <w:p w14:paraId="18A4745C" w14:textId="77777777" w:rsidR="00392083" w:rsidRPr="00FE4099" w:rsidRDefault="00392083" w:rsidP="007A2A82">
      <w:pPr>
        <w:pStyle w:val="HTMLconformatoprevio"/>
        <w:jc w:val="both"/>
        <w:rPr>
          <w:rFonts w:ascii="Arial" w:hAnsi="Arial" w:cs="Arial"/>
          <w:sz w:val="22"/>
          <w:szCs w:val="22"/>
        </w:rPr>
      </w:pPr>
    </w:p>
    <w:p w14:paraId="7810A76A"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42.</w:t>
      </w:r>
      <w:r w:rsidR="00392083" w:rsidRPr="00FE4099">
        <w:rPr>
          <w:rFonts w:ascii="Arial" w:hAnsi="Arial" w:cs="Arial"/>
          <w:sz w:val="22"/>
          <w:szCs w:val="22"/>
        </w:rPr>
        <w:t xml:space="preserve"> El Gobernador del Estado y los Ayuntamientos salientes, en el ámbito de su competencia, deberán realizar la Entrega-Recepción de su despacho, a los funcionarios públicos entrantes.</w:t>
      </w:r>
    </w:p>
    <w:p w14:paraId="31F37DFA" w14:textId="77777777" w:rsidR="00392083" w:rsidRPr="00FE4099" w:rsidRDefault="00392083" w:rsidP="007A2A82">
      <w:pPr>
        <w:pStyle w:val="HTMLconformatoprevio"/>
        <w:jc w:val="both"/>
        <w:rPr>
          <w:rFonts w:ascii="Arial" w:hAnsi="Arial" w:cs="Arial"/>
          <w:sz w:val="22"/>
          <w:szCs w:val="22"/>
        </w:rPr>
      </w:pPr>
    </w:p>
    <w:p w14:paraId="6534AC05"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43.</w:t>
      </w:r>
      <w:r w:rsidR="00392083" w:rsidRPr="00FE4099">
        <w:rPr>
          <w:rFonts w:ascii="Arial" w:hAnsi="Arial" w:cs="Arial"/>
          <w:b/>
          <w:sz w:val="22"/>
          <w:szCs w:val="22"/>
        </w:rPr>
        <w:t xml:space="preserve"> </w:t>
      </w:r>
      <w:r w:rsidR="00392083" w:rsidRPr="00FE4099">
        <w:rPr>
          <w:rFonts w:ascii="Arial" w:hAnsi="Arial" w:cs="Arial"/>
          <w:sz w:val="22"/>
          <w:szCs w:val="22"/>
        </w:rPr>
        <w:t xml:space="preserve">Los servidores públicos salientes de las dependencias </w:t>
      </w:r>
      <w:r w:rsidR="008C4ACB" w:rsidRPr="00FE4099">
        <w:rPr>
          <w:rFonts w:ascii="Arial" w:hAnsi="Arial" w:cs="Arial"/>
          <w:sz w:val="22"/>
          <w:szCs w:val="22"/>
        </w:rPr>
        <w:t>y entidades</w:t>
      </w:r>
      <w:r w:rsidR="00392083" w:rsidRPr="00FE4099">
        <w:rPr>
          <w:rFonts w:ascii="Arial" w:hAnsi="Arial" w:cs="Arial"/>
          <w:sz w:val="22"/>
          <w:szCs w:val="22"/>
        </w:rPr>
        <w:t xml:space="preserve"> de </w:t>
      </w:r>
      <w:r w:rsidR="008C4ACB" w:rsidRPr="00FE4099">
        <w:rPr>
          <w:rFonts w:ascii="Arial" w:hAnsi="Arial" w:cs="Arial"/>
          <w:sz w:val="22"/>
          <w:szCs w:val="22"/>
        </w:rPr>
        <w:t>las adm</w:t>
      </w:r>
      <w:r w:rsidR="008C4ACB">
        <w:rPr>
          <w:rFonts w:ascii="Arial" w:hAnsi="Arial" w:cs="Arial"/>
          <w:sz w:val="22"/>
          <w:szCs w:val="22"/>
        </w:rPr>
        <w:t>inistraciones públicas estatal</w:t>
      </w:r>
      <w:r w:rsidR="008C4ACB" w:rsidRPr="00FE4099">
        <w:rPr>
          <w:rFonts w:ascii="Arial" w:hAnsi="Arial" w:cs="Arial"/>
          <w:sz w:val="22"/>
          <w:szCs w:val="22"/>
        </w:rPr>
        <w:t xml:space="preserve"> o municipales</w:t>
      </w:r>
      <w:r w:rsidR="00392083" w:rsidRPr="00FE4099">
        <w:rPr>
          <w:rFonts w:ascii="Arial" w:hAnsi="Arial" w:cs="Arial"/>
          <w:sz w:val="22"/>
          <w:szCs w:val="22"/>
        </w:rPr>
        <w:t>, estarán obligados a proporcionar a los servidores públicos entrantes y a los órganos internos de control, la información que requieran y hacer las aclaraciones que les soliciten.</w:t>
      </w:r>
    </w:p>
    <w:p w14:paraId="30B8319B" w14:textId="77777777" w:rsidR="00392083" w:rsidRPr="00FE4099" w:rsidRDefault="00392083" w:rsidP="007A2A82">
      <w:pPr>
        <w:pStyle w:val="HTMLconformatoprevio"/>
        <w:jc w:val="both"/>
        <w:rPr>
          <w:rFonts w:ascii="Arial" w:hAnsi="Arial" w:cs="Arial"/>
          <w:b/>
          <w:sz w:val="22"/>
          <w:szCs w:val="22"/>
        </w:rPr>
      </w:pPr>
    </w:p>
    <w:p w14:paraId="2553CF77" w14:textId="77777777" w:rsidR="00392083" w:rsidRDefault="007A2A82" w:rsidP="007A2A82">
      <w:pPr>
        <w:pStyle w:val="HTMLconformatoprevio"/>
        <w:jc w:val="both"/>
        <w:rPr>
          <w:rFonts w:ascii="Arial" w:hAnsi="Arial" w:cs="Arial"/>
          <w:sz w:val="22"/>
          <w:szCs w:val="22"/>
          <w:lang w:val="es-MX"/>
        </w:rPr>
      </w:pPr>
      <w:r>
        <w:rPr>
          <w:rFonts w:ascii="Arial" w:hAnsi="Arial" w:cs="Arial"/>
          <w:b/>
          <w:sz w:val="22"/>
          <w:szCs w:val="22"/>
        </w:rPr>
        <w:t>ARTÍCULO 44.</w:t>
      </w:r>
      <w:r w:rsidR="00392083" w:rsidRPr="00FE4099">
        <w:rPr>
          <w:rFonts w:ascii="Arial" w:hAnsi="Arial" w:cs="Arial"/>
          <w:b/>
          <w:sz w:val="22"/>
          <w:szCs w:val="22"/>
        </w:rPr>
        <w:t xml:space="preserve"> </w:t>
      </w:r>
      <w:r w:rsidR="00682342" w:rsidRPr="00682342">
        <w:rPr>
          <w:rFonts w:ascii="Arial" w:hAnsi="Arial" w:cs="Arial"/>
          <w:sz w:val="22"/>
          <w:szCs w:val="22"/>
          <w:lang w:val="es-MX"/>
        </w:rPr>
        <w:t>La Entrega-Recepción final de que se trate, deberá realizarse estrictamente de conformidad con lo que establece esta Ley, así como las normas que para tal efecto expidan la Contraloría o los Órganos Internos de Control de los Ayuntamientos, en el ámbito de sus respectivas competencias.</w:t>
      </w:r>
    </w:p>
    <w:p w14:paraId="1B4ADF00" w14:textId="77777777" w:rsidR="00490B35" w:rsidRPr="00FE4099" w:rsidRDefault="00490B35" w:rsidP="00490B35">
      <w:pPr>
        <w:pStyle w:val="HTMLconformatoprevio"/>
        <w:jc w:val="right"/>
        <w:rPr>
          <w:rFonts w:ascii="Arial" w:hAnsi="Arial" w:cs="Arial"/>
          <w:sz w:val="22"/>
          <w:szCs w:val="22"/>
        </w:rPr>
      </w:pPr>
      <w:r>
        <w:rPr>
          <w:rFonts w:asciiTheme="minorHAnsi" w:hAnsiTheme="minorHAnsi" w:cstheme="minorHAnsi"/>
          <w:color w:val="0070C0"/>
          <w:sz w:val="16"/>
          <w:szCs w:val="16"/>
          <w:lang w:val="es-MX"/>
        </w:rPr>
        <w:t xml:space="preserve">ARTICULO REFORMADO POR DEC. 474, P.O. 92 </w:t>
      </w:r>
      <w:r w:rsidR="00293790">
        <w:rPr>
          <w:rFonts w:asciiTheme="minorHAnsi" w:hAnsiTheme="minorHAnsi" w:cstheme="minorHAnsi"/>
          <w:color w:val="0070C0"/>
          <w:sz w:val="16"/>
          <w:szCs w:val="16"/>
          <w:lang w:val="es-MX"/>
        </w:rPr>
        <w:t xml:space="preserve">BIS </w:t>
      </w:r>
      <w:r>
        <w:rPr>
          <w:rFonts w:asciiTheme="minorHAnsi" w:hAnsiTheme="minorHAnsi" w:cstheme="minorHAnsi"/>
          <w:color w:val="0070C0"/>
          <w:sz w:val="16"/>
          <w:szCs w:val="16"/>
          <w:lang w:val="es-MX"/>
        </w:rPr>
        <w:t>DEL 15 DE NOVIEMBRE DE 2020.</w:t>
      </w:r>
    </w:p>
    <w:p w14:paraId="2259C384" w14:textId="77777777" w:rsidR="00392083" w:rsidRPr="00FE4099" w:rsidRDefault="00392083" w:rsidP="007A2A82">
      <w:pPr>
        <w:pStyle w:val="HTMLconformatoprevio"/>
        <w:jc w:val="both"/>
        <w:rPr>
          <w:rFonts w:ascii="Arial" w:hAnsi="Arial" w:cs="Arial"/>
          <w:b/>
          <w:sz w:val="22"/>
          <w:szCs w:val="22"/>
        </w:rPr>
      </w:pPr>
    </w:p>
    <w:p w14:paraId="68AE617D"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45.</w:t>
      </w:r>
      <w:r w:rsidR="00392083" w:rsidRPr="00FE4099">
        <w:rPr>
          <w:rFonts w:ascii="Arial" w:hAnsi="Arial" w:cs="Arial"/>
          <w:b/>
          <w:sz w:val="22"/>
          <w:szCs w:val="22"/>
        </w:rPr>
        <w:t xml:space="preserve"> </w:t>
      </w:r>
      <w:r w:rsidR="00392083" w:rsidRPr="00FE4099">
        <w:rPr>
          <w:rFonts w:ascii="Arial" w:hAnsi="Arial" w:cs="Arial"/>
          <w:sz w:val="22"/>
          <w:szCs w:val="22"/>
        </w:rPr>
        <w:t>Tratándose de entregas por cambio de administración o término legal de los demás Poderes del Estado y los entes autónomos, los Órganos Internos de Control o quien esté facultado para ello, en el ámbito de sus respectivas competencias, establecerán, en lo conducente, el procedimiento a que hace alusión el presente capítulo, de conformidad con las normas que para tal efecto se expidan, atendiendo a las disposiciones contenidas en esta Ley.</w:t>
      </w:r>
    </w:p>
    <w:p w14:paraId="04DEDDA4" w14:textId="77777777" w:rsidR="00392083" w:rsidRPr="00FE4099" w:rsidRDefault="00392083" w:rsidP="007A2A82">
      <w:pPr>
        <w:pStyle w:val="HTMLconformatoprevio"/>
        <w:jc w:val="both"/>
        <w:rPr>
          <w:rFonts w:ascii="Arial" w:hAnsi="Arial" w:cs="Arial"/>
          <w:sz w:val="22"/>
          <w:szCs w:val="22"/>
        </w:rPr>
      </w:pPr>
    </w:p>
    <w:p w14:paraId="74E99F43" w14:textId="77777777" w:rsidR="007A2A82" w:rsidRDefault="007A2A82" w:rsidP="007A2A82">
      <w:pPr>
        <w:pStyle w:val="HTMLconformatoprevio"/>
        <w:jc w:val="center"/>
        <w:rPr>
          <w:rFonts w:ascii="Arial" w:hAnsi="Arial" w:cs="Arial"/>
          <w:b/>
          <w:sz w:val="22"/>
          <w:szCs w:val="22"/>
        </w:rPr>
      </w:pPr>
    </w:p>
    <w:p w14:paraId="418FC081" w14:textId="77777777" w:rsidR="00392083" w:rsidRPr="00FE4099" w:rsidRDefault="00392083" w:rsidP="007A2A82">
      <w:pPr>
        <w:pStyle w:val="HTMLconformatoprevio"/>
        <w:jc w:val="center"/>
        <w:rPr>
          <w:rFonts w:ascii="Arial" w:hAnsi="Arial" w:cs="Arial"/>
          <w:b/>
          <w:sz w:val="22"/>
          <w:szCs w:val="22"/>
        </w:rPr>
      </w:pPr>
      <w:r w:rsidRPr="00FE4099">
        <w:rPr>
          <w:rFonts w:ascii="Arial" w:hAnsi="Arial" w:cs="Arial"/>
          <w:b/>
          <w:sz w:val="22"/>
          <w:szCs w:val="22"/>
        </w:rPr>
        <w:t>CAPÍTULO V</w:t>
      </w:r>
    </w:p>
    <w:p w14:paraId="42D8F5BF" w14:textId="77777777" w:rsidR="00392083" w:rsidRPr="00FE4099" w:rsidRDefault="00392083" w:rsidP="007A2A82">
      <w:pPr>
        <w:pStyle w:val="HTMLconformatoprevio"/>
        <w:jc w:val="center"/>
        <w:rPr>
          <w:rFonts w:ascii="Arial" w:hAnsi="Arial" w:cs="Arial"/>
          <w:b/>
          <w:sz w:val="22"/>
          <w:szCs w:val="22"/>
        </w:rPr>
      </w:pPr>
      <w:r w:rsidRPr="00FE4099">
        <w:rPr>
          <w:rFonts w:ascii="Arial" w:hAnsi="Arial" w:cs="Arial"/>
          <w:b/>
          <w:sz w:val="22"/>
          <w:szCs w:val="22"/>
        </w:rPr>
        <w:t>DE LAS OBLIGACIONES Y SANCIONES</w:t>
      </w:r>
    </w:p>
    <w:p w14:paraId="185874E9" w14:textId="77777777" w:rsidR="00392083" w:rsidRPr="00FE4099" w:rsidRDefault="00392083" w:rsidP="007A2A82">
      <w:pPr>
        <w:pStyle w:val="HTMLconformatoprevio"/>
        <w:jc w:val="both"/>
        <w:rPr>
          <w:rFonts w:ascii="Arial" w:hAnsi="Arial" w:cs="Arial"/>
          <w:b/>
          <w:sz w:val="22"/>
          <w:szCs w:val="22"/>
        </w:rPr>
      </w:pPr>
    </w:p>
    <w:p w14:paraId="1489BDED"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46.</w:t>
      </w:r>
      <w:r w:rsidR="008C4ACB" w:rsidRPr="00FE4099">
        <w:rPr>
          <w:rFonts w:ascii="Arial" w:hAnsi="Arial" w:cs="Arial"/>
          <w:b/>
          <w:sz w:val="22"/>
          <w:szCs w:val="22"/>
        </w:rPr>
        <w:t xml:space="preserve"> </w:t>
      </w:r>
      <w:r w:rsidR="00392083" w:rsidRPr="00FE4099">
        <w:rPr>
          <w:rFonts w:ascii="Arial" w:hAnsi="Arial" w:cs="Arial"/>
          <w:sz w:val="22"/>
          <w:szCs w:val="22"/>
        </w:rPr>
        <w:t>Los servidores públicos y sujetos obligados, deberán notificar ante la Contraloría o el Órgano Interno de Control, el cambio de domicilio que hayan tenido al manifestarlo en el acta, dicha obligación substituirá por un término de treinta días hábiles posteriores a la entrega que hayan realizado, para el caso de que sean requeridos, de conformidad con las disposiciones establecidas en la presente Ley.</w:t>
      </w:r>
    </w:p>
    <w:p w14:paraId="0347F82E" w14:textId="77777777" w:rsidR="00392083" w:rsidRPr="00FE4099" w:rsidRDefault="00392083" w:rsidP="007A2A82">
      <w:pPr>
        <w:pStyle w:val="HTMLconformatoprevio"/>
        <w:jc w:val="both"/>
        <w:rPr>
          <w:rFonts w:ascii="Arial" w:hAnsi="Arial" w:cs="Arial"/>
          <w:sz w:val="22"/>
          <w:szCs w:val="22"/>
        </w:rPr>
      </w:pPr>
    </w:p>
    <w:p w14:paraId="7B08B055"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sz w:val="22"/>
          <w:szCs w:val="22"/>
        </w:rPr>
        <w:t>Para efectos de la Ley de Responsabilidades de los Servidores Públicos del Estado y de los Municipios, la omisión al presente artículo, será considerada como causa grave.</w:t>
      </w:r>
    </w:p>
    <w:p w14:paraId="1761B2DB" w14:textId="77777777" w:rsidR="00392083" w:rsidRPr="00FE4099" w:rsidRDefault="00392083" w:rsidP="007A2A82">
      <w:pPr>
        <w:pStyle w:val="HTMLconformatoprevio"/>
        <w:jc w:val="both"/>
        <w:rPr>
          <w:rFonts w:ascii="Arial" w:hAnsi="Arial" w:cs="Arial"/>
          <w:sz w:val="22"/>
          <w:szCs w:val="22"/>
        </w:rPr>
      </w:pPr>
    </w:p>
    <w:p w14:paraId="1A173D6C"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47.</w:t>
      </w:r>
      <w:r w:rsidR="00392083" w:rsidRPr="00FE4099">
        <w:rPr>
          <w:rFonts w:ascii="Arial" w:hAnsi="Arial" w:cs="Arial"/>
          <w:b/>
          <w:sz w:val="22"/>
          <w:szCs w:val="22"/>
        </w:rPr>
        <w:t xml:space="preserve"> </w:t>
      </w:r>
      <w:r w:rsidR="00682342" w:rsidRPr="00682342">
        <w:rPr>
          <w:rFonts w:ascii="Arial" w:hAnsi="Arial" w:cs="Arial"/>
          <w:sz w:val="22"/>
          <w:szCs w:val="22"/>
          <w:lang w:val="es-MX"/>
        </w:rPr>
        <w:t>En caso de que el servidor público o sujeto obligado entrante se percate de irregularidades en los documentos y recursos recibidos, dentro de un término de treinta días hábiles, contados a partir de la fecha de la firma del acta de Entrega-Recepción, deberá hacerlas del conocimiento de la Contraloría o el Órgano Interno de Control, a fin de que sea requerido el servidor público o sujeto obligado saliente y proceda a su aclaración.</w:t>
      </w:r>
    </w:p>
    <w:p w14:paraId="089C251D" w14:textId="77777777" w:rsidR="00392083" w:rsidRPr="00FE4099" w:rsidRDefault="00392083" w:rsidP="007A2A82">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081"/>
        </w:tabs>
        <w:jc w:val="both"/>
        <w:rPr>
          <w:rFonts w:ascii="Arial" w:hAnsi="Arial" w:cs="Arial"/>
          <w:sz w:val="22"/>
          <w:szCs w:val="22"/>
        </w:rPr>
      </w:pPr>
    </w:p>
    <w:p w14:paraId="69488AF2"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sz w:val="22"/>
          <w:szCs w:val="22"/>
        </w:rPr>
        <w:lastRenderedPageBreak/>
        <w:t>La Contraloría o el Órgano Interno de Control de que se trate, una vez recibido el escrito que señale las probables irregularidades detectadas en la verificación del acta de Entrega-Recepción, citará dentro de los quince días hábiles siguientes, a los servidores públicos o sujetos obligados entrantes y salientes, a efecto de solicitarles las aclaraciones pertinentes y que proporcionen la documentación que, en su caso, resultare faltante, levantando un acta circunstanciada, dejando asentadas las manifestaciones que al respecto deseen rendir los servidores públicos sobre las inconsistencias detectadas.</w:t>
      </w:r>
    </w:p>
    <w:p w14:paraId="1F0755B6" w14:textId="77777777" w:rsidR="00392083" w:rsidRPr="00FE4099" w:rsidRDefault="00392083" w:rsidP="007A2A82">
      <w:pPr>
        <w:pStyle w:val="HTMLconformatoprevio"/>
        <w:jc w:val="both"/>
        <w:rPr>
          <w:rFonts w:ascii="Arial" w:hAnsi="Arial" w:cs="Arial"/>
          <w:sz w:val="22"/>
          <w:szCs w:val="22"/>
        </w:rPr>
      </w:pPr>
    </w:p>
    <w:p w14:paraId="776FDAE4" w14:textId="77777777" w:rsidR="00392083" w:rsidRDefault="00392083" w:rsidP="007A2A82">
      <w:pPr>
        <w:pStyle w:val="HTMLconformatoprevio"/>
        <w:jc w:val="both"/>
        <w:rPr>
          <w:rFonts w:ascii="Arial" w:hAnsi="Arial" w:cs="Arial"/>
          <w:sz w:val="22"/>
          <w:szCs w:val="22"/>
        </w:rPr>
      </w:pPr>
      <w:r w:rsidRPr="00FE4099">
        <w:rPr>
          <w:rFonts w:ascii="Arial" w:hAnsi="Arial" w:cs="Arial"/>
          <w:sz w:val="22"/>
          <w:szCs w:val="22"/>
        </w:rPr>
        <w:t>Si el servidor público o sujeto obligado entrante considera que no se aclaran dichas inconsistencias, la Contraloría o el Órgano Interno de Control, procederá a realizar las investigaciones a que haya lugar; y de resultar que se constituye probable responsabilidad administrativa, tratándose de servidores públicos, se procederá conforme lo dispone la Ley de Responsabilidades de los Servidores del Estado y de los Municipios, sin perjuicio de lo que señalen otros ordenamientos.</w:t>
      </w:r>
    </w:p>
    <w:p w14:paraId="192D4A60" w14:textId="77777777" w:rsidR="00490B35" w:rsidRPr="00FE4099" w:rsidRDefault="00490B35" w:rsidP="00490B35">
      <w:pPr>
        <w:pStyle w:val="HTMLconformatoprevio"/>
        <w:jc w:val="right"/>
        <w:rPr>
          <w:rFonts w:ascii="Arial" w:hAnsi="Arial" w:cs="Arial"/>
          <w:sz w:val="22"/>
          <w:szCs w:val="22"/>
        </w:rPr>
      </w:pPr>
      <w:r>
        <w:rPr>
          <w:rFonts w:asciiTheme="minorHAnsi" w:hAnsiTheme="minorHAnsi" w:cstheme="minorHAnsi"/>
          <w:color w:val="0070C0"/>
          <w:sz w:val="16"/>
          <w:szCs w:val="16"/>
          <w:lang w:val="es-MX"/>
        </w:rPr>
        <w:t xml:space="preserve">ARTICULO REFORMADO POR DEC. 474, P.O. 92 </w:t>
      </w:r>
      <w:r w:rsidR="00293790">
        <w:rPr>
          <w:rFonts w:asciiTheme="minorHAnsi" w:hAnsiTheme="minorHAnsi" w:cstheme="minorHAnsi"/>
          <w:color w:val="0070C0"/>
          <w:sz w:val="16"/>
          <w:szCs w:val="16"/>
          <w:lang w:val="es-MX"/>
        </w:rPr>
        <w:t xml:space="preserve">BIS </w:t>
      </w:r>
      <w:r>
        <w:rPr>
          <w:rFonts w:asciiTheme="minorHAnsi" w:hAnsiTheme="minorHAnsi" w:cstheme="minorHAnsi"/>
          <w:color w:val="0070C0"/>
          <w:sz w:val="16"/>
          <w:szCs w:val="16"/>
          <w:lang w:val="es-MX"/>
        </w:rPr>
        <w:t>DEL 15 DE NOVIEMBRE DE 2020.</w:t>
      </w:r>
    </w:p>
    <w:p w14:paraId="798B0DED" w14:textId="77777777" w:rsidR="00392083" w:rsidRPr="00FE4099" w:rsidRDefault="00392083" w:rsidP="007A2A82">
      <w:pPr>
        <w:pStyle w:val="HTMLconformatoprevio"/>
        <w:jc w:val="both"/>
        <w:rPr>
          <w:rFonts w:ascii="Arial" w:hAnsi="Arial" w:cs="Arial"/>
          <w:sz w:val="22"/>
          <w:szCs w:val="22"/>
        </w:rPr>
      </w:pPr>
    </w:p>
    <w:p w14:paraId="66A2411F"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48.</w:t>
      </w:r>
      <w:r w:rsidR="00392083" w:rsidRPr="00FE4099">
        <w:rPr>
          <w:rFonts w:ascii="Arial" w:hAnsi="Arial" w:cs="Arial"/>
          <w:b/>
          <w:sz w:val="22"/>
          <w:szCs w:val="22"/>
        </w:rPr>
        <w:t xml:space="preserve"> </w:t>
      </w:r>
      <w:r w:rsidR="00392083" w:rsidRPr="00FE4099">
        <w:rPr>
          <w:rFonts w:ascii="Arial" w:hAnsi="Arial" w:cs="Arial"/>
          <w:sz w:val="22"/>
          <w:szCs w:val="22"/>
        </w:rPr>
        <w:t>Ningún servidor público, podrá dejar el presupuesto sin llevar a cabo el acto de Entrega-Recepción correspondiente; para cuyo efecto, el superior jerárquico o la autoridad competente deberá designar al sustituto o encargado provisional en un plazo no mayor de quince días naturales</w:t>
      </w:r>
      <w:r w:rsidR="00392083" w:rsidRPr="00FE4099">
        <w:rPr>
          <w:rFonts w:ascii="Arial" w:hAnsi="Arial" w:cs="Arial"/>
          <w:b/>
          <w:sz w:val="22"/>
          <w:szCs w:val="22"/>
        </w:rPr>
        <w:t>,</w:t>
      </w:r>
      <w:r w:rsidR="00392083" w:rsidRPr="00FE4099">
        <w:rPr>
          <w:rFonts w:ascii="Arial" w:hAnsi="Arial" w:cs="Arial"/>
          <w:sz w:val="22"/>
          <w:szCs w:val="22"/>
        </w:rPr>
        <w:t xml:space="preserve"> contados a partir de la fecha en que sea aceptada la renuncia, se notifique la baja o se lleve a cabo el cambio del servidor público.</w:t>
      </w:r>
    </w:p>
    <w:p w14:paraId="79A91E32" w14:textId="77777777" w:rsidR="00392083" w:rsidRPr="00FE4099" w:rsidRDefault="00392083" w:rsidP="007A2A82">
      <w:pPr>
        <w:pStyle w:val="HTMLconformatoprevio"/>
        <w:jc w:val="both"/>
        <w:rPr>
          <w:rFonts w:ascii="Arial" w:hAnsi="Arial" w:cs="Arial"/>
          <w:sz w:val="22"/>
          <w:szCs w:val="22"/>
        </w:rPr>
      </w:pPr>
    </w:p>
    <w:p w14:paraId="67F85F7E"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49.</w:t>
      </w:r>
      <w:r w:rsidR="00392083" w:rsidRPr="00FE4099">
        <w:rPr>
          <w:rFonts w:ascii="Arial" w:hAnsi="Arial" w:cs="Arial"/>
          <w:sz w:val="22"/>
          <w:szCs w:val="22"/>
        </w:rPr>
        <w:t xml:space="preserve"> En caso de que algún servidor público no cumpla con lo dispuesto en la presente Ley, la Contraloría o el Órgano Interno de Control, según corresponda, llevará a cabo el procedimiento respectivo para deslindar las responsabilidades en los términos de la ley de la materia.</w:t>
      </w:r>
    </w:p>
    <w:p w14:paraId="3E746460" w14:textId="77777777" w:rsidR="00392083" w:rsidRPr="00FE4099" w:rsidRDefault="00392083" w:rsidP="007A2A82">
      <w:pPr>
        <w:pStyle w:val="HTMLconformatoprevio"/>
        <w:jc w:val="both"/>
        <w:rPr>
          <w:rFonts w:ascii="Arial" w:hAnsi="Arial" w:cs="Arial"/>
          <w:sz w:val="22"/>
          <w:szCs w:val="22"/>
        </w:rPr>
      </w:pPr>
    </w:p>
    <w:p w14:paraId="123B9D88" w14:textId="77777777" w:rsidR="00392083" w:rsidRPr="00FE4099" w:rsidRDefault="008C4ACB" w:rsidP="007A2A82">
      <w:pPr>
        <w:pStyle w:val="HTMLconformatoprevio"/>
        <w:jc w:val="both"/>
        <w:rPr>
          <w:rFonts w:ascii="Arial" w:hAnsi="Arial" w:cs="Arial"/>
          <w:sz w:val="22"/>
          <w:szCs w:val="22"/>
        </w:rPr>
      </w:pPr>
      <w:r w:rsidRPr="00FE4099">
        <w:rPr>
          <w:rFonts w:ascii="Arial" w:hAnsi="Arial" w:cs="Arial"/>
          <w:b/>
          <w:sz w:val="22"/>
          <w:szCs w:val="22"/>
        </w:rPr>
        <w:t>ARTÍCULO 5</w:t>
      </w:r>
      <w:r w:rsidR="007A2A82">
        <w:rPr>
          <w:rFonts w:ascii="Arial" w:hAnsi="Arial" w:cs="Arial"/>
          <w:b/>
          <w:sz w:val="22"/>
          <w:szCs w:val="22"/>
        </w:rPr>
        <w:t>0.</w:t>
      </w:r>
      <w:r w:rsidR="00392083" w:rsidRPr="00FE4099">
        <w:rPr>
          <w:rFonts w:ascii="Arial" w:hAnsi="Arial" w:cs="Arial"/>
          <w:sz w:val="22"/>
          <w:szCs w:val="22"/>
        </w:rPr>
        <w:t xml:space="preserve"> Si por cualquier circunstancia, no es posible nombrar al titular o encargado entrante dentro de los quince días naturales posteriores a aquél en que el titular haya dejado el puesto, se llevará a cabo la Entrega-Recepción, recibiendo el superior jerárquico inmediato.</w:t>
      </w:r>
    </w:p>
    <w:p w14:paraId="1417180A" w14:textId="77777777" w:rsidR="00392083" w:rsidRPr="00FE4099" w:rsidRDefault="00392083" w:rsidP="007A2A82">
      <w:pPr>
        <w:pStyle w:val="HTMLconformatoprevio"/>
        <w:jc w:val="both"/>
        <w:rPr>
          <w:rFonts w:ascii="Arial" w:hAnsi="Arial" w:cs="Arial"/>
          <w:sz w:val="22"/>
          <w:szCs w:val="22"/>
        </w:rPr>
      </w:pPr>
    </w:p>
    <w:p w14:paraId="550202DC"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51.</w:t>
      </w:r>
      <w:r w:rsidR="00392083" w:rsidRPr="00FE4099">
        <w:rPr>
          <w:rFonts w:ascii="Arial" w:hAnsi="Arial" w:cs="Arial"/>
          <w:b/>
          <w:sz w:val="22"/>
          <w:szCs w:val="22"/>
        </w:rPr>
        <w:t xml:space="preserve"> </w:t>
      </w:r>
      <w:r w:rsidR="00392083" w:rsidRPr="00FE4099">
        <w:rPr>
          <w:rFonts w:ascii="Arial" w:hAnsi="Arial" w:cs="Arial"/>
          <w:sz w:val="22"/>
          <w:szCs w:val="22"/>
        </w:rPr>
        <w:t>La entrega del despacho y de los asuntos en trámite encomendados al servidor público o sujeto obligado saliente, no los exime de las responsabilidades en que hubieren incurrido, en los términos de las leyes que les apliquen.</w:t>
      </w:r>
    </w:p>
    <w:p w14:paraId="493499D9" w14:textId="77777777" w:rsidR="00392083" w:rsidRPr="00FE4099" w:rsidRDefault="00392083" w:rsidP="007A2A82">
      <w:pPr>
        <w:pStyle w:val="HTMLconformatoprevio"/>
        <w:jc w:val="both"/>
        <w:rPr>
          <w:rFonts w:ascii="Arial" w:hAnsi="Arial" w:cs="Arial"/>
          <w:sz w:val="22"/>
          <w:szCs w:val="22"/>
        </w:rPr>
      </w:pPr>
    </w:p>
    <w:p w14:paraId="01FEF134"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52.</w:t>
      </w:r>
      <w:r w:rsidR="00392083" w:rsidRPr="00FE4099">
        <w:rPr>
          <w:rFonts w:ascii="Arial" w:hAnsi="Arial" w:cs="Arial"/>
          <w:b/>
          <w:sz w:val="22"/>
          <w:szCs w:val="22"/>
        </w:rPr>
        <w:t xml:space="preserve"> </w:t>
      </w:r>
      <w:r w:rsidR="00392083" w:rsidRPr="00FE4099">
        <w:rPr>
          <w:rFonts w:ascii="Arial" w:hAnsi="Arial" w:cs="Arial"/>
          <w:sz w:val="22"/>
          <w:szCs w:val="22"/>
        </w:rPr>
        <w:t xml:space="preserve">El servidor público o sujeto obligado saliente, que no entregue los asuntos y recursos a su cargo en los términos de esta Ley, será requerido por la Contraloría o el Órgano Interno de Control de la dependencia o entidad que corresponda, para </w:t>
      </w:r>
      <w:proofErr w:type="gramStart"/>
      <w:r w:rsidR="00392083" w:rsidRPr="00FE4099">
        <w:rPr>
          <w:rFonts w:ascii="Arial" w:hAnsi="Arial" w:cs="Arial"/>
          <w:sz w:val="22"/>
          <w:szCs w:val="22"/>
        </w:rPr>
        <w:t>que</w:t>
      </w:r>
      <w:proofErr w:type="gramEnd"/>
      <w:r w:rsidR="00392083" w:rsidRPr="00FE4099">
        <w:rPr>
          <w:rFonts w:ascii="Arial" w:hAnsi="Arial" w:cs="Arial"/>
          <w:sz w:val="22"/>
          <w:szCs w:val="22"/>
        </w:rPr>
        <w:t xml:space="preserve"> en un lapso no mayor de quince días hábiles, contados a partir de la fecha de separación del empleo, cargo o comisión, cumpla con esta obligación.</w:t>
      </w:r>
    </w:p>
    <w:p w14:paraId="2C78036D" w14:textId="77777777" w:rsidR="00392083" w:rsidRPr="00FE4099" w:rsidRDefault="00392083" w:rsidP="007A2A82">
      <w:pPr>
        <w:pStyle w:val="HTMLconformatoprevio"/>
        <w:jc w:val="both"/>
        <w:rPr>
          <w:rFonts w:ascii="Arial" w:hAnsi="Arial" w:cs="Arial"/>
          <w:sz w:val="22"/>
          <w:szCs w:val="22"/>
        </w:rPr>
      </w:pPr>
    </w:p>
    <w:p w14:paraId="13283489"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sz w:val="22"/>
          <w:szCs w:val="22"/>
        </w:rPr>
        <w:t>Si a pesar del requerimiento realizado al servidor público saliente, dejare de cumplir esta obligación, se procederá en los términos previstos en la Ley de Responsabilidades de los Servidores Públicos del Estado y de los Municipios; esta falta será considerada grave para los efectos de la sanción que se le imponga, sin perjuicio de lo que dispongan otros ordenamientos jurídicos.</w:t>
      </w:r>
    </w:p>
    <w:p w14:paraId="08741E46" w14:textId="77777777" w:rsidR="00392083" w:rsidRPr="00FE4099" w:rsidRDefault="00392083" w:rsidP="007A2A82">
      <w:pPr>
        <w:pStyle w:val="HTMLconformatoprevio"/>
        <w:jc w:val="both"/>
        <w:rPr>
          <w:rFonts w:ascii="Arial" w:hAnsi="Arial" w:cs="Arial"/>
          <w:sz w:val="22"/>
          <w:szCs w:val="22"/>
        </w:rPr>
      </w:pPr>
    </w:p>
    <w:p w14:paraId="69BA273D"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sz w:val="22"/>
          <w:szCs w:val="22"/>
        </w:rPr>
        <w:t xml:space="preserve">En este caso, el servidor público entrante al tomar posesión o el encargado del despacho, levantará acta circunstanciada, con asistencia de dos testigos, dejando constancia del estado en que se encuentren los asuntos, haciendo del conocimiento del superior jerárquico y del </w:t>
      </w:r>
      <w:r w:rsidR="008C4ACB" w:rsidRPr="00FE4099">
        <w:rPr>
          <w:rFonts w:ascii="Arial" w:hAnsi="Arial" w:cs="Arial"/>
          <w:sz w:val="22"/>
          <w:szCs w:val="22"/>
        </w:rPr>
        <w:t>órgano interno</w:t>
      </w:r>
      <w:r w:rsidRPr="00FE4099">
        <w:rPr>
          <w:rFonts w:ascii="Arial" w:hAnsi="Arial" w:cs="Arial"/>
          <w:sz w:val="22"/>
          <w:szCs w:val="22"/>
        </w:rPr>
        <w:t xml:space="preserve"> de </w:t>
      </w:r>
      <w:r w:rsidRPr="00FE4099">
        <w:rPr>
          <w:rFonts w:ascii="Arial" w:hAnsi="Arial" w:cs="Arial"/>
          <w:sz w:val="22"/>
          <w:szCs w:val="22"/>
        </w:rPr>
        <w:lastRenderedPageBreak/>
        <w:t>control, para efectos del requerimiento a que se refiere este artículo, a fin de que se promuevan las acciones correspondientes.</w:t>
      </w:r>
    </w:p>
    <w:p w14:paraId="258037C3" w14:textId="77777777" w:rsidR="00392083" w:rsidRPr="00FE4099" w:rsidRDefault="00392083" w:rsidP="007A2A82">
      <w:pPr>
        <w:pStyle w:val="HTMLconformatoprevio"/>
        <w:jc w:val="both"/>
        <w:rPr>
          <w:rFonts w:ascii="Arial" w:hAnsi="Arial" w:cs="Arial"/>
          <w:sz w:val="22"/>
          <w:szCs w:val="22"/>
        </w:rPr>
      </w:pPr>
    </w:p>
    <w:p w14:paraId="42E7FD32"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53.</w:t>
      </w:r>
      <w:r w:rsidR="008C4ACB" w:rsidRPr="00FE4099">
        <w:rPr>
          <w:rFonts w:ascii="Arial" w:hAnsi="Arial" w:cs="Arial"/>
          <w:b/>
          <w:sz w:val="22"/>
          <w:szCs w:val="22"/>
        </w:rPr>
        <w:t xml:space="preserve"> </w:t>
      </w:r>
      <w:r w:rsidR="00392083" w:rsidRPr="00FE4099">
        <w:rPr>
          <w:rFonts w:ascii="Arial" w:hAnsi="Arial" w:cs="Arial"/>
          <w:sz w:val="22"/>
          <w:szCs w:val="22"/>
        </w:rPr>
        <w:t>En caso de cese, despido, destitución o renuncia, el servidor público saliente no quedará relevado de las obligaciones que se encuentren con las disposiciones de esta Ley, siéndole aplicable, en su caso, el régimen de responsabilidad de los servidores públicos y demás normatividad aplicable.</w:t>
      </w:r>
    </w:p>
    <w:p w14:paraId="58E93A55" w14:textId="77777777" w:rsidR="00392083" w:rsidRPr="00FE4099" w:rsidRDefault="00392083" w:rsidP="007A2A82">
      <w:pPr>
        <w:pStyle w:val="HTMLconformatoprevio"/>
        <w:jc w:val="both"/>
        <w:rPr>
          <w:rFonts w:ascii="Arial" w:hAnsi="Arial" w:cs="Arial"/>
          <w:sz w:val="22"/>
          <w:szCs w:val="22"/>
        </w:rPr>
      </w:pPr>
    </w:p>
    <w:p w14:paraId="066FC08D" w14:textId="77777777" w:rsidR="00FE4099" w:rsidRPr="00FE4099" w:rsidRDefault="007A2A82" w:rsidP="007A2A82">
      <w:pPr>
        <w:pStyle w:val="HTMLconformatoprevio"/>
        <w:jc w:val="both"/>
        <w:rPr>
          <w:rFonts w:ascii="Arial" w:hAnsi="Arial" w:cs="Arial"/>
          <w:sz w:val="22"/>
          <w:szCs w:val="22"/>
        </w:rPr>
      </w:pPr>
      <w:r>
        <w:rPr>
          <w:rFonts w:ascii="Arial" w:hAnsi="Arial" w:cs="Arial"/>
          <w:b/>
          <w:sz w:val="22"/>
          <w:szCs w:val="22"/>
        </w:rPr>
        <w:t xml:space="preserve">ARTÍCULO 54. </w:t>
      </w:r>
      <w:r w:rsidR="00392083" w:rsidRPr="00FE4099">
        <w:rPr>
          <w:rFonts w:ascii="Arial" w:hAnsi="Arial" w:cs="Arial"/>
          <w:sz w:val="22"/>
          <w:szCs w:val="22"/>
        </w:rPr>
        <w:t>Si derivado del proceso de Entrega-Recepción se encuentran irregularidades,</w:t>
      </w:r>
      <w:r w:rsidR="00392083" w:rsidRPr="00FE4099">
        <w:rPr>
          <w:rFonts w:ascii="Arial" w:hAnsi="Arial" w:cs="Arial"/>
          <w:color w:val="FF0000"/>
          <w:sz w:val="22"/>
          <w:szCs w:val="22"/>
        </w:rPr>
        <w:t xml:space="preserve"> </w:t>
      </w:r>
      <w:r w:rsidR="00392083" w:rsidRPr="00FE4099">
        <w:rPr>
          <w:rFonts w:ascii="Arial" w:hAnsi="Arial" w:cs="Arial"/>
          <w:sz w:val="22"/>
          <w:szCs w:val="22"/>
        </w:rPr>
        <w:t>se procederá conforme a la ley.</w:t>
      </w:r>
    </w:p>
    <w:p w14:paraId="083A8365" w14:textId="77777777" w:rsidR="00392083" w:rsidRPr="00FE4099" w:rsidRDefault="00392083" w:rsidP="007A2A82">
      <w:pPr>
        <w:pStyle w:val="HTMLconformatoprevio"/>
        <w:jc w:val="both"/>
        <w:rPr>
          <w:rFonts w:ascii="Arial" w:hAnsi="Arial" w:cs="Arial"/>
          <w:sz w:val="22"/>
          <w:szCs w:val="22"/>
        </w:rPr>
      </w:pPr>
    </w:p>
    <w:p w14:paraId="47CF6693" w14:textId="77777777" w:rsidR="007A2A82" w:rsidRDefault="007A2A82" w:rsidP="007A2A82">
      <w:pPr>
        <w:pStyle w:val="HTMLconformatoprevio"/>
        <w:jc w:val="center"/>
        <w:rPr>
          <w:rFonts w:ascii="Arial" w:hAnsi="Arial" w:cs="Arial"/>
          <w:b/>
          <w:sz w:val="22"/>
          <w:szCs w:val="22"/>
        </w:rPr>
      </w:pPr>
    </w:p>
    <w:p w14:paraId="7A9EE7AC" w14:textId="77777777" w:rsidR="00392083" w:rsidRPr="00FE4099" w:rsidRDefault="00392083" w:rsidP="007A2A82">
      <w:pPr>
        <w:pStyle w:val="HTMLconformatoprevio"/>
        <w:jc w:val="center"/>
        <w:rPr>
          <w:rFonts w:ascii="Arial" w:hAnsi="Arial" w:cs="Arial"/>
          <w:b/>
          <w:sz w:val="22"/>
          <w:szCs w:val="22"/>
        </w:rPr>
      </w:pPr>
      <w:r w:rsidRPr="00FE4099">
        <w:rPr>
          <w:rFonts w:ascii="Arial" w:hAnsi="Arial" w:cs="Arial"/>
          <w:b/>
          <w:sz w:val="22"/>
          <w:szCs w:val="22"/>
        </w:rPr>
        <w:t>CAPÍTULO VI</w:t>
      </w:r>
    </w:p>
    <w:p w14:paraId="3D2A9C42" w14:textId="77777777" w:rsidR="00392083" w:rsidRPr="00FE4099" w:rsidRDefault="00392083" w:rsidP="007A2A82">
      <w:pPr>
        <w:pStyle w:val="HTMLconformatoprevio"/>
        <w:jc w:val="center"/>
        <w:rPr>
          <w:rFonts w:ascii="Arial" w:hAnsi="Arial" w:cs="Arial"/>
          <w:b/>
          <w:sz w:val="22"/>
          <w:szCs w:val="22"/>
        </w:rPr>
      </w:pPr>
      <w:r w:rsidRPr="00FE4099">
        <w:rPr>
          <w:rFonts w:ascii="Arial" w:hAnsi="Arial" w:cs="Arial"/>
          <w:b/>
          <w:sz w:val="22"/>
          <w:szCs w:val="22"/>
        </w:rPr>
        <w:t>DE LAS NOTIFICACIONES</w:t>
      </w:r>
    </w:p>
    <w:p w14:paraId="26B963AC" w14:textId="77777777" w:rsidR="00392083" w:rsidRPr="00FE4099" w:rsidRDefault="00392083" w:rsidP="007A2A82">
      <w:pPr>
        <w:pStyle w:val="HTMLconformatoprevio"/>
        <w:jc w:val="both"/>
        <w:rPr>
          <w:rFonts w:ascii="Arial" w:hAnsi="Arial" w:cs="Arial"/>
          <w:b/>
          <w:sz w:val="22"/>
          <w:szCs w:val="22"/>
        </w:rPr>
      </w:pPr>
    </w:p>
    <w:p w14:paraId="31319334" w14:textId="77777777" w:rsidR="00392083" w:rsidRPr="00FE4099" w:rsidRDefault="008C4ACB" w:rsidP="007A2A82">
      <w:pPr>
        <w:pStyle w:val="HTMLconformatoprevio"/>
        <w:jc w:val="both"/>
        <w:rPr>
          <w:rFonts w:ascii="Arial" w:hAnsi="Arial" w:cs="Arial"/>
          <w:sz w:val="22"/>
          <w:szCs w:val="22"/>
        </w:rPr>
      </w:pPr>
      <w:r w:rsidRPr="00FE4099">
        <w:rPr>
          <w:rFonts w:ascii="Arial" w:hAnsi="Arial" w:cs="Arial"/>
          <w:b/>
          <w:sz w:val="22"/>
          <w:szCs w:val="22"/>
        </w:rPr>
        <w:t>ARTÍCULO 55</w:t>
      </w:r>
      <w:r>
        <w:rPr>
          <w:rFonts w:ascii="Arial" w:hAnsi="Arial" w:cs="Arial"/>
          <w:b/>
          <w:sz w:val="22"/>
          <w:szCs w:val="22"/>
        </w:rPr>
        <w:t>.</w:t>
      </w:r>
      <w:r w:rsidR="00392083" w:rsidRPr="00FE4099">
        <w:rPr>
          <w:rFonts w:ascii="Arial" w:hAnsi="Arial" w:cs="Arial"/>
          <w:b/>
          <w:sz w:val="22"/>
          <w:szCs w:val="22"/>
        </w:rPr>
        <w:t xml:space="preserve"> </w:t>
      </w:r>
      <w:r w:rsidR="00392083" w:rsidRPr="00FE4099">
        <w:rPr>
          <w:rFonts w:ascii="Arial" w:hAnsi="Arial" w:cs="Arial"/>
          <w:sz w:val="22"/>
          <w:szCs w:val="22"/>
        </w:rPr>
        <w:t>Cuando la Contraloría o los Órganos Internos de Control, citen a los servidores públicos o sujetos obligados entrantes y salientes, a efecto de solicitarles las aclaraciones pertinentes sobre las probables irregularidades detectadas en la verificación del acto de Entrega-Recepción, o por la no celebración de éste, se sujetarán a las reglas establecidas en el presente cap</w:t>
      </w:r>
      <w:r w:rsidR="00392083" w:rsidRPr="00FE4099">
        <w:rPr>
          <w:rFonts w:ascii="Arial" w:hAnsi="Arial" w:cs="Arial"/>
          <w:b/>
          <w:sz w:val="22"/>
          <w:szCs w:val="22"/>
        </w:rPr>
        <w:t>í</w:t>
      </w:r>
      <w:r w:rsidR="00392083" w:rsidRPr="00FE4099">
        <w:rPr>
          <w:rFonts w:ascii="Arial" w:hAnsi="Arial" w:cs="Arial"/>
          <w:sz w:val="22"/>
          <w:szCs w:val="22"/>
        </w:rPr>
        <w:t>tulo.</w:t>
      </w:r>
    </w:p>
    <w:p w14:paraId="55E903F0" w14:textId="77777777" w:rsidR="00392083" w:rsidRPr="00FE4099" w:rsidRDefault="00392083" w:rsidP="007A2A82">
      <w:pPr>
        <w:pStyle w:val="HTMLconformatoprevio"/>
        <w:jc w:val="both"/>
        <w:rPr>
          <w:rFonts w:ascii="Arial" w:hAnsi="Arial" w:cs="Arial"/>
          <w:sz w:val="22"/>
          <w:szCs w:val="22"/>
        </w:rPr>
      </w:pPr>
    </w:p>
    <w:p w14:paraId="6748E40E"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56.</w:t>
      </w:r>
      <w:r w:rsidR="00392083" w:rsidRPr="00FE4099">
        <w:rPr>
          <w:rFonts w:ascii="Arial" w:hAnsi="Arial" w:cs="Arial"/>
          <w:sz w:val="22"/>
          <w:szCs w:val="22"/>
        </w:rPr>
        <w:t xml:space="preserve"> Todas las notificaciones deberán realizarse estrictamente en los plazos y términos establecidos en la presente Ley; </w:t>
      </w:r>
      <w:proofErr w:type="gramStart"/>
      <w:r w:rsidR="00392083" w:rsidRPr="00FE4099">
        <w:rPr>
          <w:rFonts w:ascii="Arial" w:hAnsi="Arial" w:cs="Arial"/>
          <w:sz w:val="22"/>
          <w:szCs w:val="22"/>
        </w:rPr>
        <w:t>dichos  plazos</w:t>
      </w:r>
      <w:proofErr w:type="gramEnd"/>
      <w:r w:rsidR="00392083" w:rsidRPr="00FE4099">
        <w:rPr>
          <w:rFonts w:ascii="Arial" w:hAnsi="Arial" w:cs="Arial"/>
          <w:sz w:val="22"/>
          <w:szCs w:val="22"/>
        </w:rPr>
        <w:t xml:space="preserve"> podrán ser aumentados hasta por un término máximo de siete días hábiles, cuando lo determine la Contraloría o los Órganos Internos de Control, sustentados en los siguientes criterios:</w:t>
      </w:r>
    </w:p>
    <w:p w14:paraId="7261CD11" w14:textId="77777777" w:rsidR="00392083" w:rsidRPr="00FE4099" w:rsidRDefault="00392083" w:rsidP="007A2A82">
      <w:pPr>
        <w:pStyle w:val="HTMLconformatoprevio"/>
        <w:jc w:val="both"/>
        <w:rPr>
          <w:rFonts w:ascii="Arial" w:hAnsi="Arial" w:cs="Arial"/>
          <w:sz w:val="22"/>
          <w:szCs w:val="22"/>
        </w:rPr>
      </w:pPr>
    </w:p>
    <w:p w14:paraId="2D04F92B" w14:textId="77777777" w:rsidR="00392083" w:rsidRPr="00FE4099" w:rsidRDefault="00392083" w:rsidP="007A2A82">
      <w:pPr>
        <w:pStyle w:val="HTMLconformatoprevio"/>
        <w:jc w:val="both"/>
        <w:rPr>
          <w:rFonts w:ascii="Arial" w:hAnsi="Arial" w:cs="Arial"/>
          <w:sz w:val="22"/>
          <w:szCs w:val="22"/>
        </w:rPr>
      </w:pPr>
      <w:r w:rsidRPr="00670141">
        <w:rPr>
          <w:rFonts w:ascii="Arial" w:hAnsi="Arial" w:cs="Arial"/>
          <w:b/>
          <w:sz w:val="22"/>
          <w:szCs w:val="22"/>
        </w:rPr>
        <w:t>I.-</w:t>
      </w:r>
      <w:r w:rsidRPr="00FE4099">
        <w:rPr>
          <w:rFonts w:ascii="Arial" w:hAnsi="Arial" w:cs="Arial"/>
          <w:sz w:val="22"/>
          <w:szCs w:val="22"/>
        </w:rPr>
        <w:t xml:space="preserve"> Cuando la distancia o condiciones geográficas así lo ameriten; o</w:t>
      </w:r>
    </w:p>
    <w:p w14:paraId="32D7A0FE" w14:textId="77777777" w:rsidR="00392083" w:rsidRPr="00FE4099" w:rsidRDefault="00392083" w:rsidP="007A2A82">
      <w:pPr>
        <w:pStyle w:val="HTMLconformatoprevio"/>
        <w:jc w:val="both"/>
        <w:rPr>
          <w:rFonts w:ascii="Arial" w:hAnsi="Arial" w:cs="Arial"/>
          <w:sz w:val="22"/>
          <w:szCs w:val="22"/>
        </w:rPr>
      </w:pPr>
    </w:p>
    <w:p w14:paraId="1547F6DC" w14:textId="77777777" w:rsidR="00392083" w:rsidRPr="00FE4099" w:rsidRDefault="00392083" w:rsidP="007A2A82">
      <w:pPr>
        <w:pStyle w:val="HTMLconformatoprevio"/>
        <w:jc w:val="both"/>
        <w:rPr>
          <w:rFonts w:ascii="Arial" w:hAnsi="Arial" w:cs="Arial"/>
          <w:sz w:val="22"/>
          <w:szCs w:val="22"/>
        </w:rPr>
      </w:pPr>
      <w:r w:rsidRPr="00670141">
        <w:rPr>
          <w:rFonts w:ascii="Arial" w:hAnsi="Arial" w:cs="Arial"/>
          <w:b/>
          <w:sz w:val="22"/>
          <w:szCs w:val="22"/>
        </w:rPr>
        <w:t>II.-</w:t>
      </w:r>
      <w:r w:rsidRPr="00FE4099">
        <w:rPr>
          <w:rFonts w:ascii="Arial" w:hAnsi="Arial" w:cs="Arial"/>
          <w:sz w:val="22"/>
          <w:szCs w:val="22"/>
        </w:rPr>
        <w:t xml:space="preserve"> Cuando se haya tenido problemática para conocer el domicilio del servidor público o sujeto obligado saliente. </w:t>
      </w:r>
    </w:p>
    <w:p w14:paraId="04D60D73" w14:textId="77777777" w:rsidR="00392083" w:rsidRPr="00FE4099" w:rsidRDefault="00392083" w:rsidP="007A2A82">
      <w:pPr>
        <w:pStyle w:val="HTMLconformatoprevio"/>
        <w:jc w:val="both"/>
        <w:rPr>
          <w:rFonts w:ascii="Arial" w:hAnsi="Arial" w:cs="Arial"/>
          <w:sz w:val="22"/>
          <w:szCs w:val="22"/>
        </w:rPr>
      </w:pPr>
    </w:p>
    <w:p w14:paraId="22CE98BF"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57.</w:t>
      </w:r>
      <w:r w:rsidR="00392083" w:rsidRPr="00FE4099">
        <w:rPr>
          <w:rFonts w:ascii="Arial" w:hAnsi="Arial" w:cs="Arial"/>
          <w:b/>
          <w:sz w:val="22"/>
          <w:szCs w:val="22"/>
        </w:rPr>
        <w:t xml:space="preserve"> </w:t>
      </w:r>
      <w:r w:rsidR="00392083" w:rsidRPr="00FE4099">
        <w:rPr>
          <w:rFonts w:ascii="Arial" w:hAnsi="Arial" w:cs="Arial"/>
          <w:sz w:val="22"/>
          <w:szCs w:val="22"/>
        </w:rPr>
        <w:t>Las notificaciones de los actos que establece la presente Ley</w:t>
      </w:r>
      <w:r w:rsidR="00392083" w:rsidRPr="00FE4099">
        <w:rPr>
          <w:rFonts w:ascii="Arial" w:hAnsi="Arial" w:cs="Arial"/>
          <w:b/>
          <w:sz w:val="22"/>
          <w:szCs w:val="22"/>
        </w:rPr>
        <w:t>,</w:t>
      </w:r>
      <w:r w:rsidR="00392083" w:rsidRPr="00FE4099">
        <w:rPr>
          <w:rFonts w:ascii="Arial" w:hAnsi="Arial" w:cs="Arial"/>
          <w:sz w:val="22"/>
          <w:szCs w:val="22"/>
        </w:rPr>
        <w:t xml:space="preserve"> se harán personales, mediante mensajería, correo certificado o telegrama.</w:t>
      </w:r>
    </w:p>
    <w:p w14:paraId="6AC6920E" w14:textId="77777777" w:rsidR="00392083" w:rsidRPr="00FE4099" w:rsidRDefault="00392083" w:rsidP="007A2A82">
      <w:pPr>
        <w:pStyle w:val="HTMLconformatoprevio"/>
        <w:jc w:val="both"/>
        <w:rPr>
          <w:rFonts w:ascii="Arial" w:hAnsi="Arial" w:cs="Arial"/>
          <w:sz w:val="22"/>
          <w:szCs w:val="22"/>
        </w:rPr>
      </w:pPr>
    </w:p>
    <w:p w14:paraId="5EDE058A"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58.</w:t>
      </w:r>
      <w:r w:rsidR="00392083" w:rsidRPr="00FE4099">
        <w:rPr>
          <w:rFonts w:ascii="Arial" w:hAnsi="Arial" w:cs="Arial"/>
          <w:b/>
          <w:sz w:val="22"/>
          <w:szCs w:val="22"/>
        </w:rPr>
        <w:t xml:space="preserve"> </w:t>
      </w:r>
      <w:r w:rsidR="00392083" w:rsidRPr="00FE4099">
        <w:rPr>
          <w:rFonts w:ascii="Arial" w:hAnsi="Arial" w:cs="Arial"/>
          <w:sz w:val="22"/>
          <w:szCs w:val="22"/>
        </w:rPr>
        <w:t xml:space="preserve">Las notificaciones personales se harán en el domicilio del servidor público entrante y saliente o sujeto obligado, en su lugar de trabajo actual o en el último domicilio que la </w:t>
      </w:r>
      <w:r w:rsidR="008C4ACB" w:rsidRPr="00FE4099">
        <w:rPr>
          <w:rFonts w:ascii="Arial" w:hAnsi="Arial" w:cs="Arial"/>
          <w:sz w:val="22"/>
          <w:szCs w:val="22"/>
        </w:rPr>
        <w:t>persona a</w:t>
      </w:r>
      <w:r w:rsidR="00392083" w:rsidRPr="00FE4099">
        <w:rPr>
          <w:rFonts w:ascii="Arial" w:hAnsi="Arial" w:cs="Arial"/>
          <w:sz w:val="22"/>
          <w:szCs w:val="22"/>
        </w:rPr>
        <w:t xml:space="preserve"> quien se deba notificar</w:t>
      </w:r>
      <w:r w:rsidR="00392083" w:rsidRPr="00FE4099">
        <w:rPr>
          <w:rFonts w:ascii="Arial" w:hAnsi="Arial" w:cs="Arial"/>
          <w:b/>
          <w:sz w:val="22"/>
          <w:szCs w:val="22"/>
        </w:rPr>
        <w:t>,</w:t>
      </w:r>
      <w:r w:rsidR="00392083" w:rsidRPr="00FE4099">
        <w:rPr>
          <w:rFonts w:ascii="Arial" w:hAnsi="Arial" w:cs="Arial"/>
          <w:sz w:val="22"/>
          <w:szCs w:val="22"/>
        </w:rPr>
        <w:t xml:space="preserve"> haya señalado en el acta de Entrega-Recepción.</w:t>
      </w:r>
    </w:p>
    <w:p w14:paraId="0687730D" w14:textId="77777777" w:rsidR="00392083" w:rsidRPr="00FE4099" w:rsidRDefault="00392083" w:rsidP="007A2A82">
      <w:pPr>
        <w:pStyle w:val="HTMLconformatoprevio"/>
        <w:jc w:val="both"/>
        <w:rPr>
          <w:rFonts w:ascii="Arial" w:hAnsi="Arial" w:cs="Arial"/>
          <w:sz w:val="22"/>
          <w:szCs w:val="22"/>
        </w:rPr>
      </w:pPr>
    </w:p>
    <w:p w14:paraId="15556D20"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sz w:val="22"/>
          <w:szCs w:val="22"/>
        </w:rPr>
        <w:t>Quien notifique, deberá cerciorarse del domicilio del interesado, identificándose en el acto con constancia o credencial expedida por autoridad competente, en las que se contenga su fotografía; y deberá entregar, junto con la copia del citatorio o documento en el que  conste el acto que se notifique, una copia del acta que se levante en el momento de la diligencia y en la que se hagan constar en forma circunstanciada los hechos y señalar la fecha y hora en que la notificación se efectúe, recabando el nombre y la firma de la persona con quien se entienda la diligencia; de negarse a  firmar, se hará constar en el acta de notificación, sin que ello afecte su validez.</w:t>
      </w:r>
    </w:p>
    <w:p w14:paraId="09482F55" w14:textId="77777777" w:rsidR="00392083" w:rsidRPr="00FE4099" w:rsidRDefault="00392083" w:rsidP="007A2A82">
      <w:pPr>
        <w:pStyle w:val="HTMLconformatoprevio"/>
        <w:jc w:val="both"/>
        <w:rPr>
          <w:rFonts w:ascii="Arial" w:hAnsi="Arial" w:cs="Arial"/>
          <w:sz w:val="22"/>
          <w:szCs w:val="22"/>
        </w:rPr>
      </w:pPr>
    </w:p>
    <w:p w14:paraId="314C8707"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sz w:val="22"/>
          <w:szCs w:val="22"/>
        </w:rPr>
        <w:t>Las notificaciones personales, se entenderán con la persona que deba ser notificada; a falta de ello, quien notifique dejará citatorio con cualquier persona que se encuentre en el domicilio, para que el interesado espere a una hora fija del día hábil siguiente.  Si el domicilio se encontrare cerrado, el citatorio se dejará con el vecino más inmediato, a quien se entregará copia simple del asunto que se notifica, debiéndose fijar una copia adicional en la puerta o lugar visible del domicilio</w:t>
      </w:r>
      <w:r w:rsidRPr="00FE4099">
        <w:rPr>
          <w:rFonts w:ascii="Arial" w:hAnsi="Arial" w:cs="Arial"/>
          <w:b/>
          <w:sz w:val="22"/>
          <w:szCs w:val="22"/>
        </w:rPr>
        <w:t>,</w:t>
      </w:r>
      <w:r w:rsidRPr="00FE4099">
        <w:rPr>
          <w:rFonts w:ascii="Arial" w:hAnsi="Arial" w:cs="Arial"/>
          <w:sz w:val="22"/>
          <w:szCs w:val="22"/>
        </w:rPr>
        <w:t xml:space="preserve"> haciéndose constar lo anterior en acta circunstanciada, la que obrará en el expediente.</w:t>
      </w:r>
    </w:p>
    <w:p w14:paraId="5FE4E564" w14:textId="77777777" w:rsidR="00392083" w:rsidRPr="00FE4099" w:rsidRDefault="00392083" w:rsidP="007A2A82">
      <w:pPr>
        <w:pStyle w:val="HTMLconformatoprevio"/>
        <w:jc w:val="both"/>
        <w:rPr>
          <w:rFonts w:ascii="Arial" w:hAnsi="Arial" w:cs="Arial"/>
          <w:sz w:val="22"/>
          <w:szCs w:val="22"/>
        </w:rPr>
      </w:pPr>
    </w:p>
    <w:p w14:paraId="6B4122F7" w14:textId="77777777" w:rsidR="00392083" w:rsidRPr="00FE4099" w:rsidRDefault="00392083" w:rsidP="007A2A82">
      <w:pPr>
        <w:pStyle w:val="HTMLconformatoprevio"/>
        <w:jc w:val="both"/>
        <w:rPr>
          <w:rFonts w:ascii="Arial" w:hAnsi="Arial" w:cs="Arial"/>
          <w:sz w:val="22"/>
          <w:szCs w:val="22"/>
        </w:rPr>
      </w:pPr>
      <w:r w:rsidRPr="00FE4099">
        <w:rPr>
          <w:rFonts w:ascii="Arial" w:hAnsi="Arial" w:cs="Arial"/>
          <w:sz w:val="22"/>
          <w:szCs w:val="22"/>
        </w:rPr>
        <w:t>Si la persona a quien haya de notificarse no atendiere el citatorio, la notificación se entenderá con cualquier persona con capacidad de ejercicio que se encuentre en el domicilio en que se realice la diligencia y, de negarse ésta a recibirla</w:t>
      </w:r>
      <w:r w:rsidRPr="00FE4099">
        <w:rPr>
          <w:rFonts w:ascii="Arial" w:hAnsi="Arial" w:cs="Arial"/>
          <w:b/>
          <w:sz w:val="22"/>
          <w:szCs w:val="22"/>
        </w:rPr>
        <w:t>,</w:t>
      </w:r>
      <w:r w:rsidRPr="00FE4099">
        <w:rPr>
          <w:rFonts w:ascii="Arial" w:hAnsi="Arial" w:cs="Arial"/>
          <w:sz w:val="22"/>
          <w:szCs w:val="22"/>
        </w:rPr>
        <w:t xml:space="preserve"> o en caso de encontrarse cerrado el domicilio, se realizará por instructivo que se fijará en un lugar visible del domicilio.  De estas diligencias, quien realice la notificación sentará por escrito, debidamente circunstanciado el acto.</w:t>
      </w:r>
    </w:p>
    <w:p w14:paraId="3CE73E50" w14:textId="77777777" w:rsidR="00392083" w:rsidRPr="00FE4099" w:rsidRDefault="00392083" w:rsidP="007A2A82">
      <w:pPr>
        <w:pStyle w:val="HTMLconformatoprevio"/>
        <w:jc w:val="both"/>
        <w:rPr>
          <w:rFonts w:ascii="Arial" w:hAnsi="Arial" w:cs="Arial"/>
          <w:b/>
          <w:sz w:val="22"/>
          <w:szCs w:val="22"/>
        </w:rPr>
      </w:pPr>
    </w:p>
    <w:p w14:paraId="0E4E6226" w14:textId="77777777" w:rsidR="00392083" w:rsidRPr="00FE4099" w:rsidRDefault="007A2A82" w:rsidP="007A2A82">
      <w:pPr>
        <w:jc w:val="both"/>
        <w:rPr>
          <w:rFonts w:ascii="Arial" w:hAnsi="Arial" w:cs="Arial"/>
          <w:sz w:val="22"/>
          <w:szCs w:val="22"/>
          <w:lang w:val="es-ES"/>
        </w:rPr>
      </w:pPr>
      <w:r>
        <w:rPr>
          <w:rFonts w:ascii="Arial" w:hAnsi="Arial" w:cs="Arial"/>
          <w:b/>
          <w:sz w:val="22"/>
          <w:szCs w:val="22"/>
          <w:lang w:val="es-ES"/>
        </w:rPr>
        <w:t>ARTÍCULO 59.</w:t>
      </w:r>
      <w:r w:rsidR="00392083" w:rsidRPr="00FE4099">
        <w:rPr>
          <w:rFonts w:ascii="Arial" w:hAnsi="Arial" w:cs="Arial"/>
          <w:sz w:val="22"/>
          <w:szCs w:val="22"/>
          <w:lang w:val="es-ES"/>
        </w:rPr>
        <w:t xml:space="preserve"> Las notificaciones personales surtirán sus efectos el día siguiente en que hubieren sido realizadas. Se tendrá como fecha de notificación por correo certificado del Servicio Postal Mexicano y telegrama</w:t>
      </w:r>
      <w:r w:rsidR="00392083" w:rsidRPr="00FE4099">
        <w:rPr>
          <w:rFonts w:ascii="Arial" w:hAnsi="Arial" w:cs="Arial"/>
          <w:b/>
          <w:sz w:val="22"/>
          <w:szCs w:val="22"/>
          <w:lang w:val="es-ES"/>
        </w:rPr>
        <w:t xml:space="preserve">, </w:t>
      </w:r>
      <w:r w:rsidR="00392083" w:rsidRPr="00FE4099">
        <w:rPr>
          <w:rFonts w:ascii="Arial" w:hAnsi="Arial" w:cs="Arial"/>
          <w:sz w:val="22"/>
          <w:szCs w:val="22"/>
          <w:lang w:val="es-ES"/>
        </w:rPr>
        <w:t>la que conste en el acuse de recibo, surtiendo efectos en esa misma fecha.</w:t>
      </w:r>
    </w:p>
    <w:p w14:paraId="70181289" w14:textId="77777777" w:rsidR="00392083" w:rsidRPr="00FE4099" w:rsidRDefault="00392083" w:rsidP="007A2A82">
      <w:pPr>
        <w:jc w:val="both"/>
        <w:rPr>
          <w:rFonts w:ascii="Arial" w:hAnsi="Arial" w:cs="Arial"/>
          <w:sz w:val="22"/>
          <w:szCs w:val="22"/>
          <w:lang w:val="es-ES"/>
        </w:rPr>
      </w:pPr>
    </w:p>
    <w:p w14:paraId="668BFD97" w14:textId="77777777" w:rsidR="00392083" w:rsidRPr="00FE4099" w:rsidRDefault="007A2A82" w:rsidP="007A2A82">
      <w:pPr>
        <w:jc w:val="both"/>
        <w:rPr>
          <w:rFonts w:ascii="Arial" w:hAnsi="Arial" w:cs="Arial"/>
          <w:sz w:val="22"/>
          <w:szCs w:val="22"/>
          <w:lang w:val="es-ES"/>
        </w:rPr>
      </w:pPr>
      <w:r>
        <w:rPr>
          <w:rFonts w:ascii="Arial" w:hAnsi="Arial" w:cs="Arial"/>
          <w:b/>
          <w:sz w:val="22"/>
          <w:szCs w:val="22"/>
          <w:lang w:val="es-ES"/>
        </w:rPr>
        <w:t>ARTÍCULO 60.</w:t>
      </w:r>
      <w:r w:rsidR="00392083" w:rsidRPr="00FE4099">
        <w:rPr>
          <w:rFonts w:ascii="Arial" w:hAnsi="Arial" w:cs="Arial"/>
          <w:b/>
          <w:bCs/>
          <w:sz w:val="22"/>
          <w:szCs w:val="22"/>
          <w:lang w:val="es-ES"/>
        </w:rPr>
        <w:t xml:space="preserve"> </w:t>
      </w:r>
      <w:r w:rsidR="00392083" w:rsidRPr="00FE4099">
        <w:rPr>
          <w:rFonts w:ascii="Arial" w:hAnsi="Arial" w:cs="Arial"/>
          <w:bCs/>
          <w:sz w:val="22"/>
          <w:szCs w:val="22"/>
          <w:lang w:val="es-ES"/>
        </w:rPr>
        <w:t>A</w:t>
      </w:r>
      <w:r w:rsidR="00392083" w:rsidRPr="00FE4099">
        <w:rPr>
          <w:rFonts w:ascii="Arial" w:hAnsi="Arial" w:cs="Arial"/>
          <w:sz w:val="22"/>
          <w:szCs w:val="22"/>
          <w:lang w:val="es-ES"/>
        </w:rPr>
        <w:t xml:space="preserve"> la notificación mediante la cual sean requeridos los servidores públicos o sujetos obligados salientes y entrantes, se le dará como mínimo dos días hábiles a partir del día que fuere realizada, para que se presenten en el lugar citado y realicen las aclaraciones a que se refiere la presente Ley o hagan la entrega correspondiente.</w:t>
      </w:r>
    </w:p>
    <w:p w14:paraId="238C7262" w14:textId="77777777" w:rsidR="00392083" w:rsidRPr="00FE4099" w:rsidRDefault="00392083" w:rsidP="007A2A82">
      <w:pPr>
        <w:jc w:val="both"/>
        <w:rPr>
          <w:rFonts w:ascii="Arial" w:hAnsi="Arial" w:cs="Arial"/>
          <w:sz w:val="22"/>
          <w:szCs w:val="22"/>
          <w:lang w:val="es-ES"/>
        </w:rPr>
      </w:pPr>
    </w:p>
    <w:p w14:paraId="5E0CDBFD" w14:textId="77777777" w:rsidR="00392083" w:rsidRPr="00FE4099" w:rsidRDefault="00392083" w:rsidP="007A2A82">
      <w:pPr>
        <w:jc w:val="both"/>
        <w:rPr>
          <w:rFonts w:ascii="Arial" w:hAnsi="Arial" w:cs="Arial"/>
          <w:sz w:val="22"/>
          <w:szCs w:val="22"/>
          <w:lang w:val="es-ES"/>
        </w:rPr>
      </w:pPr>
      <w:r w:rsidRPr="00FE4099">
        <w:rPr>
          <w:rFonts w:ascii="Arial" w:hAnsi="Arial" w:cs="Arial"/>
          <w:sz w:val="22"/>
          <w:szCs w:val="22"/>
          <w:lang w:val="es-ES"/>
        </w:rPr>
        <w:t>En caso de ampliación de los términos para la notificación de las autoridades, éstos se entenderán ampliados de la misma manera que para los sujetos mencionados en el primer párrafo del presente artículo.</w:t>
      </w:r>
    </w:p>
    <w:p w14:paraId="2E605034" w14:textId="77777777" w:rsidR="00392083" w:rsidRPr="00FE4099" w:rsidRDefault="00392083" w:rsidP="007A2A82">
      <w:pPr>
        <w:jc w:val="both"/>
        <w:rPr>
          <w:rFonts w:ascii="Arial" w:hAnsi="Arial" w:cs="Arial"/>
          <w:sz w:val="22"/>
          <w:szCs w:val="22"/>
          <w:lang w:val="es-ES"/>
        </w:rPr>
      </w:pPr>
    </w:p>
    <w:p w14:paraId="3FF1A5D2" w14:textId="77777777" w:rsidR="00392083" w:rsidRPr="00FE4099" w:rsidRDefault="007A2A82" w:rsidP="007A2A82">
      <w:pPr>
        <w:jc w:val="both"/>
        <w:rPr>
          <w:rFonts w:ascii="Arial" w:hAnsi="Arial" w:cs="Arial"/>
          <w:b/>
          <w:sz w:val="22"/>
          <w:szCs w:val="22"/>
          <w:lang w:val="es-ES"/>
        </w:rPr>
      </w:pPr>
      <w:r>
        <w:rPr>
          <w:rFonts w:ascii="Arial" w:hAnsi="Arial" w:cs="Arial"/>
          <w:b/>
          <w:sz w:val="22"/>
          <w:szCs w:val="22"/>
          <w:lang w:val="es-ES"/>
        </w:rPr>
        <w:t>ARTÍCULO 61.</w:t>
      </w:r>
      <w:r w:rsidR="00392083" w:rsidRPr="00FE4099">
        <w:rPr>
          <w:rFonts w:ascii="Arial" w:hAnsi="Arial" w:cs="Arial"/>
          <w:b/>
          <w:bCs/>
          <w:sz w:val="22"/>
          <w:szCs w:val="22"/>
          <w:lang w:val="es-ES"/>
        </w:rPr>
        <w:t xml:space="preserve"> </w:t>
      </w:r>
      <w:r w:rsidR="00392083" w:rsidRPr="00FE4099">
        <w:rPr>
          <w:rFonts w:ascii="Arial" w:hAnsi="Arial" w:cs="Arial"/>
          <w:bCs/>
          <w:sz w:val="22"/>
          <w:szCs w:val="22"/>
          <w:lang w:val="es-ES"/>
        </w:rPr>
        <w:t>En caso de que no se tenga el domicilio del servidor público saliente o del sujeto obligado</w:t>
      </w:r>
      <w:r w:rsidR="00392083" w:rsidRPr="00FE4099">
        <w:rPr>
          <w:rFonts w:ascii="Arial" w:hAnsi="Arial" w:cs="Arial"/>
          <w:b/>
          <w:bCs/>
          <w:sz w:val="22"/>
          <w:szCs w:val="22"/>
          <w:lang w:val="es-ES"/>
        </w:rPr>
        <w:t>,</w:t>
      </w:r>
      <w:r w:rsidR="00392083" w:rsidRPr="00FE4099">
        <w:rPr>
          <w:rFonts w:ascii="Arial" w:hAnsi="Arial" w:cs="Arial"/>
          <w:bCs/>
          <w:sz w:val="22"/>
          <w:szCs w:val="22"/>
          <w:lang w:val="es-ES"/>
        </w:rPr>
        <w:t xml:space="preserve"> la Contraloría o los Órganos Internos de Control</w:t>
      </w:r>
      <w:r w:rsidR="00392083" w:rsidRPr="00FE4099">
        <w:rPr>
          <w:rFonts w:ascii="Arial" w:hAnsi="Arial" w:cs="Arial"/>
          <w:b/>
          <w:bCs/>
          <w:sz w:val="22"/>
          <w:szCs w:val="22"/>
          <w:lang w:val="es-ES"/>
        </w:rPr>
        <w:t>,</w:t>
      </w:r>
      <w:r w:rsidR="00392083" w:rsidRPr="00FE4099">
        <w:rPr>
          <w:rFonts w:ascii="Arial" w:hAnsi="Arial" w:cs="Arial"/>
          <w:bCs/>
          <w:sz w:val="22"/>
          <w:szCs w:val="22"/>
          <w:lang w:val="es-ES"/>
        </w:rPr>
        <w:t xml:space="preserve"> podrán realizar las investigaciones </w:t>
      </w:r>
      <w:r w:rsidR="008C4ACB" w:rsidRPr="00FE4099">
        <w:rPr>
          <w:rFonts w:ascii="Arial" w:hAnsi="Arial" w:cs="Arial"/>
          <w:bCs/>
          <w:sz w:val="22"/>
          <w:szCs w:val="22"/>
          <w:lang w:val="es-ES"/>
        </w:rPr>
        <w:t>para localizar</w:t>
      </w:r>
      <w:r w:rsidR="00392083" w:rsidRPr="00FE4099">
        <w:rPr>
          <w:rFonts w:ascii="Arial" w:hAnsi="Arial" w:cs="Arial"/>
          <w:bCs/>
          <w:sz w:val="22"/>
          <w:szCs w:val="22"/>
          <w:lang w:val="es-ES"/>
        </w:rPr>
        <w:t xml:space="preserve"> el domicilio o lugar donde se pueda encontrar el servidor público</w:t>
      </w:r>
      <w:r w:rsidR="00392083" w:rsidRPr="00FE4099">
        <w:rPr>
          <w:rFonts w:ascii="Arial" w:hAnsi="Arial" w:cs="Arial"/>
          <w:b/>
          <w:bCs/>
          <w:sz w:val="22"/>
          <w:szCs w:val="22"/>
          <w:lang w:val="es-ES"/>
        </w:rPr>
        <w:t>,</w:t>
      </w:r>
      <w:r w:rsidR="00392083" w:rsidRPr="00FE4099">
        <w:rPr>
          <w:rFonts w:ascii="Arial" w:hAnsi="Arial" w:cs="Arial"/>
          <w:bCs/>
          <w:sz w:val="22"/>
          <w:szCs w:val="22"/>
          <w:lang w:val="es-ES"/>
        </w:rPr>
        <w:t xml:space="preserve"> </w:t>
      </w:r>
      <w:proofErr w:type="gramStart"/>
      <w:r w:rsidR="00392083" w:rsidRPr="00FE4099">
        <w:rPr>
          <w:rFonts w:ascii="Arial" w:hAnsi="Arial" w:cs="Arial"/>
          <w:bCs/>
          <w:sz w:val="22"/>
          <w:szCs w:val="22"/>
          <w:lang w:val="es-ES"/>
        </w:rPr>
        <w:t>que</w:t>
      </w:r>
      <w:proofErr w:type="gramEnd"/>
      <w:r w:rsidR="00392083" w:rsidRPr="00FE4099">
        <w:rPr>
          <w:rFonts w:ascii="Arial" w:hAnsi="Arial" w:cs="Arial"/>
          <w:bCs/>
          <w:sz w:val="22"/>
          <w:szCs w:val="22"/>
          <w:lang w:val="es-ES"/>
        </w:rPr>
        <w:t xml:space="preserve"> de encontrarse, se le hará la notificación respectiva en el lugar que se encuentre.</w:t>
      </w:r>
    </w:p>
    <w:p w14:paraId="34733558" w14:textId="77777777" w:rsidR="00392083" w:rsidRPr="00FE4099" w:rsidRDefault="00392083" w:rsidP="007A2A82">
      <w:pPr>
        <w:pStyle w:val="HTMLconformatoprevio"/>
        <w:jc w:val="both"/>
        <w:rPr>
          <w:rFonts w:ascii="Arial" w:hAnsi="Arial" w:cs="Arial"/>
          <w:b/>
          <w:sz w:val="22"/>
          <w:szCs w:val="22"/>
        </w:rPr>
      </w:pPr>
    </w:p>
    <w:p w14:paraId="42D23275" w14:textId="77777777" w:rsidR="007A2A82" w:rsidRDefault="007A2A82" w:rsidP="007A2A82">
      <w:pPr>
        <w:pStyle w:val="HTMLconformatoprevio"/>
        <w:jc w:val="center"/>
        <w:rPr>
          <w:rFonts w:ascii="Arial" w:hAnsi="Arial" w:cs="Arial"/>
          <w:b/>
          <w:sz w:val="22"/>
          <w:szCs w:val="22"/>
          <w:lang w:val="es-MX"/>
        </w:rPr>
      </w:pPr>
    </w:p>
    <w:p w14:paraId="14E682E8" w14:textId="77777777" w:rsidR="00392083" w:rsidRPr="007A2A82" w:rsidRDefault="00392083" w:rsidP="007A2A82">
      <w:pPr>
        <w:pStyle w:val="HTMLconformatoprevio"/>
        <w:jc w:val="center"/>
        <w:rPr>
          <w:rFonts w:ascii="Arial" w:hAnsi="Arial" w:cs="Arial"/>
          <w:b/>
          <w:sz w:val="22"/>
          <w:szCs w:val="22"/>
          <w:lang w:val="en-US"/>
        </w:rPr>
      </w:pPr>
      <w:r w:rsidRPr="007A2A82">
        <w:rPr>
          <w:rFonts w:ascii="Arial" w:hAnsi="Arial" w:cs="Arial"/>
          <w:b/>
          <w:sz w:val="22"/>
          <w:szCs w:val="22"/>
          <w:lang w:val="en-US"/>
        </w:rPr>
        <w:t>T R A N S I T O R I O S</w:t>
      </w:r>
    </w:p>
    <w:p w14:paraId="6A38ADEF" w14:textId="77777777" w:rsidR="00392083" w:rsidRPr="007A2A82" w:rsidRDefault="00392083" w:rsidP="007A2A82">
      <w:pPr>
        <w:pStyle w:val="HTMLconformatoprevio"/>
        <w:jc w:val="both"/>
        <w:rPr>
          <w:rFonts w:ascii="Arial" w:hAnsi="Arial" w:cs="Arial"/>
          <w:b/>
          <w:sz w:val="22"/>
          <w:szCs w:val="22"/>
          <w:lang w:val="en-US"/>
        </w:rPr>
      </w:pPr>
    </w:p>
    <w:p w14:paraId="1B7597BF"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PRIMERO.</w:t>
      </w:r>
      <w:r w:rsidR="00392083" w:rsidRPr="00FE4099">
        <w:rPr>
          <w:rFonts w:ascii="Arial" w:hAnsi="Arial" w:cs="Arial"/>
          <w:b/>
          <w:sz w:val="22"/>
          <w:szCs w:val="22"/>
        </w:rPr>
        <w:t xml:space="preserve"> </w:t>
      </w:r>
      <w:r w:rsidR="00392083" w:rsidRPr="00FE4099">
        <w:rPr>
          <w:rFonts w:ascii="Arial" w:hAnsi="Arial" w:cs="Arial"/>
          <w:sz w:val="22"/>
          <w:szCs w:val="22"/>
        </w:rPr>
        <w:t>La presente Ley entrará en vigor al día siguiente de su publicación en el Periódico Oficial del Gobierno Constitucional del Estado de Durango.</w:t>
      </w:r>
    </w:p>
    <w:p w14:paraId="094B3FC6" w14:textId="77777777" w:rsidR="00392083" w:rsidRPr="00FE4099" w:rsidRDefault="00392083" w:rsidP="007A2A82">
      <w:pPr>
        <w:pStyle w:val="HTMLconformatoprevio"/>
        <w:jc w:val="both"/>
        <w:rPr>
          <w:rFonts w:ascii="Arial" w:hAnsi="Arial" w:cs="Arial"/>
          <w:sz w:val="22"/>
          <w:szCs w:val="22"/>
        </w:rPr>
      </w:pPr>
    </w:p>
    <w:p w14:paraId="26DA4A0D"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SEGUNDO.</w:t>
      </w:r>
      <w:r w:rsidR="00392083" w:rsidRPr="00FE4099">
        <w:rPr>
          <w:rFonts w:ascii="Arial" w:hAnsi="Arial" w:cs="Arial"/>
          <w:b/>
          <w:sz w:val="22"/>
          <w:szCs w:val="22"/>
        </w:rPr>
        <w:t xml:space="preserve"> </w:t>
      </w:r>
      <w:r w:rsidR="00392083" w:rsidRPr="00FE4099">
        <w:rPr>
          <w:rFonts w:ascii="Arial" w:hAnsi="Arial" w:cs="Arial"/>
          <w:sz w:val="22"/>
          <w:szCs w:val="22"/>
        </w:rPr>
        <w:t>Se abroga la Ley para la Entrega-</w:t>
      </w:r>
      <w:proofErr w:type="gramStart"/>
      <w:r w:rsidR="00392083" w:rsidRPr="00FE4099">
        <w:rPr>
          <w:rFonts w:ascii="Arial" w:hAnsi="Arial" w:cs="Arial"/>
          <w:sz w:val="22"/>
          <w:szCs w:val="22"/>
        </w:rPr>
        <w:t>Recepción  de</w:t>
      </w:r>
      <w:proofErr w:type="gramEnd"/>
      <w:r w:rsidR="00392083" w:rsidRPr="00FE4099">
        <w:rPr>
          <w:rFonts w:ascii="Arial" w:hAnsi="Arial" w:cs="Arial"/>
          <w:sz w:val="22"/>
          <w:szCs w:val="22"/>
        </w:rPr>
        <w:t xml:space="preserve"> las Administraciones Públicas del Estado y Municipios de Durango, aprobada mediante Decreto No. 194, el 25 de febrero de 2003, y publicada en el Periódico Oficial del Gobierno Constitucional del Estado No. 19, en fecha 06 (seis) de marzo del año 2003 (dos mil tres).</w:t>
      </w:r>
    </w:p>
    <w:p w14:paraId="1F579444" w14:textId="77777777" w:rsidR="00392083" w:rsidRPr="00FE4099" w:rsidRDefault="00392083" w:rsidP="007A2A82">
      <w:pPr>
        <w:pStyle w:val="HTMLconformatoprevio"/>
        <w:jc w:val="both"/>
        <w:rPr>
          <w:rFonts w:ascii="Arial" w:hAnsi="Arial" w:cs="Arial"/>
          <w:sz w:val="22"/>
          <w:szCs w:val="22"/>
        </w:rPr>
      </w:pPr>
    </w:p>
    <w:p w14:paraId="7DDFA960"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lastRenderedPageBreak/>
        <w:t>ARTÍCULO TERCERO.</w:t>
      </w:r>
      <w:r w:rsidR="00392083" w:rsidRPr="00FE4099">
        <w:rPr>
          <w:rFonts w:ascii="Arial" w:hAnsi="Arial" w:cs="Arial"/>
          <w:sz w:val="22"/>
          <w:szCs w:val="22"/>
        </w:rPr>
        <w:t xml:space="preserve"> Aquellos procedimientos de Entrega-Recepción intermedia, que a la entrada en vigor de esta Ley</w:t>
      </w:r>
      <w:r w:rsidR="00392083" w:rsidRPr="00FE4099">
        <w:rPr>
          <w:rFonts w:ascii="Arial" w:hAnsi="Arial" w:cs="Arial"/>
          <w:color w:val="FF0000"/>
          <w:sz w:val="22"/>
          <w:szCs w:val="22"/>
        </w:rPr>
        <w:t xml:space="preserve"> </w:t>
      </w:r>
      <w:r w:rsidR="00392083" w:rsidRPr="00FE4099">
        <w:rPr>
          <w:rFonts w:ascii="Arial" w:hAnsi="Arial" w:cs="Arial"/>
          <w:sz w:val="22"/>
          <w:szCs w:val="22"/>
        </w:rPr>
        <w:t>se encuentren en proceso, se desarrollarán hasta su terminación, conforme a la ley con la que iniciaron.</w:t>
      </w:r>
    </w:p>
    <w:p w14:paraId="0871BC51" w14:textId="77777777" w:rsidR="00392083" w:rsidRPr="00FE4099" w:rsidRDefault="00392083" w:rsidP="007A2A82">
      <w:pPr>
        <w:pStyle w:val="HTMLconformatoprevio"/>
        <w:jc w:val="both"/>
        <w:rPr>
          <w:rFonts w:ascii="Arial" w:hAnsi="Arial" w:cs="Arial"/>
          <w:b/>
          <w:sz w:val="22"/>
          <w:szCs w:val="22"/>
        </w:rPr>
      </w:pPr>
    </w:p>
    <w:p w14:paraId="0E522D65"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CUARTO.</w:t>
      </w:r>
      <w:r w:rsidR="00392083" w:rsidRPr="00FE4099">
        <w:rPr>
          <w:rFonts w:ascii="Arial" w:hAnsi="Arial" w:cs="Arial"/>
          <w:sz w:val="22"/>
          <w:szCs w:val="22"/>
        </w:rPr>
        <w:t xml:space="preserve"> En un plazo de 60 días, contados a partir del día siguiente al de la publicación de esta Ley, la Contraloría, los Órganos de los Poderes Legislativo y Judicial, así como de los Ayuntamientos y Órganos Autónomos, emitirán los formatos a que se refiere este ordenamiento. </w:t>
      </w:r>
    </w:p>
    <w:p w14:paraId="01A4377D" w14:textId="77777777" w:rsidR="00392083" w:rsidRPr="00FE4099" w:rsidRDefault="00392083" w:rsidP="007A2A82">
      <w:pPr>
        <w:pStyle w:val="HTMLconformatoprevio"/>
        <w:jc w:val="both"/>
        <w:rPr>
          <w:rFonts w:ascii="Arial" w:hAnsi="Arial" w:cs="Arial"/>
          <w:sz w:val="22"/>
          <w:szCs w:val="22"/>
        </w:rPr>
      </w:pPr>
    </w:p>
    <w:p w14:paraId="13F167F1" w14:textId="77777777" w:rsidR="00392083" w:rsidRPr="00FE4099" w:rsidRDefault="007A2A82" w:rsidP="007A2A82">
      <w:pPr>
        <w:pStyle w:val="HTMLconformatoprevio"/>
        <w:jc w:val="both"/>
        <w:rPr>
          <w:rFonts w:ascii="Arial" w:hAnsi="Arial" w:cs="Arial"/>
          <w:sz w:val="22"/>
          <w:szCs w:val="22"/>
        </w:rPr>
      </w:pPr>
      <w:r>
        <w:rPr>
          <w:rFonts w:ascii="Arial" w:hAnsi="Arial" w:cs="Arial"/>
          <w:b/>
          <w:sz w:val="22"/>
          <w:szCs w:val="22"/>
        </w:rPr>
        <w:t>ARTÍCULO QUINTO.</w:t>
      </w:r>
      <w:r w:rsidR="00392083" w:rsidRPr="00FE4099">
        <w:rPr>
          <w:rFonts w:ascii="Arial" w:hAnsi="Arial" w:cs="Arial"/>
          <w:sz w:val="22"/>
          <w:szCs w:val="22"/>
        </w:rPr>
        <w:t xml:space="preserve"> Se derogan todas aquellas disposiciones legales, que contravengan la presente Ley.</w:t>
      </w:r>
    </w:p>
    <w:p w14:paraId="2F2D3E80" w14:textId="77777777" w:rsidR="00392083" w:rsidRPr="00FE4099" w:rsidRDefault="00392083" w:rsidP="007A2A82">
      <w:pPr>
        <w:pStyle w:val="HTMLconformatoprevio"/>
        <w:jc w:val="both"/>
        <w:rPr>
          <w:rFonts w:ascii="Arial" w:hAnsi="Arial" w:cs="Arial"/>
          <w:sz w:val="22"/>
          <w:szCs w:val="22"/>
        </w:rPr>
      </w:pPr>
    </w:p>
    <w:p w14:paraId="75C39172" w14:textId="77777777" w:rsidR="00392083" w:rsidRPr="00FE4099" w:rsidRDefault="00392083" w:rsidP="007A2A82">
      <w:pPr>
        <w:jc w:val="both"/>
        <w:rPr>
          <w:rFonts w:ascii="Arial" w:hAnsi="Arial" w:cs="Arial"/>
          <w:sz w:val="22"/>
          <w:szCs w:val="22"/>
          <w:lang w:val="es-ES"/>
        </w:rPr>
      </w:pPr>
      <w:r w:rsidRPr="00FE4099">
        <w:rPr>
          <w:rFonts w:ascii="Arial" w:hAnsi="Arial" w:cs="Arial"/>
          <w:sz w:val="22"/>
          <w:szCs w:val="22"/>
          <w:lang w:val="es-ES"/>
        </w:rPr>
        <w:t>El Ciudadano Gobernador Constitucional del Estado dispondrá se publique, circule y observe.</w:t>
      </w:r>
    </w:p>
    <w:p w14:paraId="6AAFBBE8" w14:textId="77777777" w:rsidR="00392083" w:rsidRPr="00FE4099" w:rsidRDefault="00392083" w:rsidP="007A2A82">
      <w:pPr>
        <w:jc w:val="both"/>
        <w:rPr>
          <w:rFonts w:ascii="Arial" w:hAnsi="Arial" w:cs="Arial"/>
          <w:sz w:val="22"/>
          <w:szCs w:val="22"/>
          <w:lang w:val="es-ES"/>
        </w:rPr>
      </w:pPr>
    </w:p>
    <w:p w14:paraId="72C8B4AE" w14:textId="77777777" w:rsidR="00392083" w:rsidRPr="00FE4099" w:rsidRDefault="00392083" w:rsidP="007A2A82">
      <w:pPr>
        <w:jc w:val="both"/>
        <w:rPr>
          <w:rFonts w:ascii="Arial" w:hAnsi="Arial" w:cs="Arial"/>
          <w:sz w:val="22"/>
          <w:szCs w:val="22"/>
          <w:lang w:val="es-ES"/>
        </w:rPr>
      </w:pPr>
      <w:r w:rsidRPr="00FE4099">
        <w:rPr>
          <w:rFonts w:ascii="Arial" w:hAnsi="Arial" w:cs="Arial"/>
          <w:sz w:val="22"/>
          <w:szCs w:val="22"/>
          <w:lang w:val="es-ES"/>
        </w:rPr>
        <w:t>Dado en el Sa</w:t>
      </w:r>
      <w:r w:rsidR="001A67BF" w:rsidRPr="00FE4099">
        <w:rPr>
          <w:rFonts w:ascii="Arial" w:hAnsi="Arial" w:cs="Arial"/>
          <w:sz w:val="22"/>
          <w:szCs w:val="22"/>
          <w:lang w:val="es-ES"/>
        </w:rPr>
        <w:t>l</w:t>
      </w:r>
      <w:r w:rsidRPr="00FE4099">
        <w:rPr>
          <w:rFonts w:ascii="Arial" w:hAnsi="Arial" w:cs="Arial"/>
          <w:sz w:val="22"/>
          <w:szCs w:val="22"/>
          <w:lang w:val="es-ES"/>
        </w:rPr>
        <w:t xml:space="preserve">ón de Sesiones del Honorable Congreso del Estado, en Victoria de Durango, </w:t>
      </w:r>
      <w:proofErr w:type="spellStart"/>
      <w:r w:rsidRPr="00FE4099">
        <w:rPr>
          <w:rFonts w:ascii="Arial" w:hAnsi="Arial" w:cs="Arial"/>
          <w:sz w:val="22"/>
          <w:szCs w:val="22"/>
          <w:lang w:val="es-ES"/>
        </w:rPr>
        <w:t>Dgo</w:t>
      </w:r>
      <w:proofErr w:type="spellEnd"/>
      <w:r w:rsidRPr="00FE4099">
        <w:rPr>
          <w:rFonts w:ascii="Arial" w:hAnsi="Arial" w:cs="Arial"/>
          <w:sz w:val="22"/>
          <w:szCs w:val="22"/>
          <w:lang w:val="es-ES"/>
        </w:rPr>
        <w:t>., a los (04) cuatro días del mes de noviembre del año (2009) dos mil nueve.</w:t>
      </w:r>
    </w:p>
    <w:p w14:paraId="18C86BA7" w14:textId="77777777" w:rsidR="00392083" w:rsidRPr="00FE4099" w:rsidRDefault="00392083" w:rsidP="007A2A82">
      <w:pPr>
        <w:jc w:val="both"/>
        <w:rPr>
          <w:rFonts w:ascii="Arial" w:hAnsi="Arial" w:cs="Arial"/>
          <w:sz w:val="22"/>
          <w:szCs w:val="22"/>
          <w:lang w:val="es-ES"/>
        </w:rPr>
      </w:pPr>
    </w:p>
    <w:p w14:paraId="5BD6A3A2" w14:textId="77777777" w:rsidR="00392083" w:rsidRPr="00FE4099" w:rsidRDefault="00392083" w:rsidP="007A2A82">
      <w:pPr>
        <w:jc w:val="both"/>
        <w:rPr>
          <w:rFonts w:ascii="Arial" w:hAnsi="Arial" w:cs="Arial"/>
          <w:sz w:val="22"/>
          <w:szCs w:val="22"/>
          <w:lang w:val="es-ES"/>
        </w:rPr>
      </w:pPr>
      <w:r w:rsidRPr="00FE4099">
        <w:rPr>
          <w:rFonts w:ascii="Arial" w:hAnsi="Arial" w:cs="Arial"/>
          <w:sz w:val="22"/>
          <w:szCs w:val="22"/>
          <w:lang w:val="es-ES"/>
        </w:rPr>
        <w:t xml:space="preserve">DIP. ERNESTO ABEL ALANÍS HERRERA, </w:t>
      </w:r>
      <w:proofErr w:type="gramStart"/>
      <w:r w:rsidRPr="00FE4099">
        <w:rPr>
          <w:rFonts w:ascii="Arial" w:hAnsi="Arial" w:cs="Arial"/>
          <w:sz w:val="22"/>
          <w:szCs w:val="22"/>
          <w:lang w:val="es-ES"/>
        </w:rPr>
        <w:t>PRESIDENTE.-</w:t>
      </w:r>
      <w:proofErr w:type="gramEnd"/>
      <w:r w:rsidRPr="00FE4099">
        <w:rPr>
          <w:rFonts w:ascii="Arial" w:hAnsi="Arial" w:cs="Arial"/>
          <w:sz w:val="22"/>
          <w:szCs w:val="22"/>
          <w:lang w:val="es-ES"/>
        </w:rPr>
        <w:t xml:space="preserve"> DIP. MARIBEL AGUILERA CHÁIREZ, </w:t>
      </w:r>
      <w:proofErr w:type="gramStart"/>
      <w:r w:rsidRPr="00FE4099">
        <w:rPr>
          <w:rFonts w:ascii="Arial" w:hAnsi="Arial" w:cs="Arial"/>
          <w:sz w:val="22"/>
          <w:szCs w:val="22"/>
          <w:lang w:val="es-ES"/>
        </w:rPr>
        <w:t>SECRETARIA.-</w:t>
      </w:r>
      <w:proofErr w:type="gramEnd"/>
      <w:r w:rsidRPr="00FE4099">
        <w:rPr>
          <w:rFonts w:ascii="Arial" w:hAnsi="Arial" w:cs="Arial"/>
          <w:sz w:val="22"/>
          <w:szCs w:val="22"/>
          <w:lang w:val="es-ES"/>
        </w:rPr>
        <w:t xml:space="preserve"> DIP. NOEL FLORES REYES, </w:t>
      </w:r>
      <w:proofErr w:type="gramStart"/>
      <w:r w:rsidRPr="00FE4099">
        <w:rPr>
          <w:rFonts w:ascii="Arial" w:hAnsi="Arial" w:cs="Arial"/>
          <w:sz w:val="22"/>
          <w:szCs w:val="22"/>
          <w:lang w:val="es-ES"/>
        </w:rPr>
        <w:t>SECRETARIO.-</w:t>
      </w:r>
      <w:proofErr w:type="gramEnd"/>
      <w:r w:rsidRPr="00FE4099">
        <w:rPr>
          <w:rFonts w:ascii="Arial" w:hAnsi="Arial" w:cs="Arial"/>
          <w:sz w:val="22"/>
          <w:szCs w:val="22"/>
          <w:lang w:val="es-ES"/>
        </w:rPr>
        <w:t xml:space="preserve"> RÚBRICAS.</w:t>
      </w:r>
    </w:p>
    <w:p w14:paraId="54506002" w14:textId="77777777" w:rsidR="00392083" w:rsidRPr="00FE4099" w:rsidRDefault="00392083" w:rsidP="007A2A82">
      <w:pPr>
        <w:pStyle w:val="HTMLconformatoprevio"/>
        <w:jc w:val="both"/>
        <w:rPr>
          <w:rFonts w:ascii="Arial" w:hAnsi="Arial" w:cs="Arial"/>
          <w:sz w:val="22"/>
          <w:szCs w:val="22"/>
          <w:lang w:val="es-MX"/>
        </w:rPr>
      </w:pPr>
    </w:p>
    <w:p w14:paraId="2A80049E" w14:textId="77777777" w:rsidR="00392083" w:rsidRPr="00FE4099" w:rsidRDefault="00392083" w:rsidP="007A2A82">
      <w:pPr>
        <w:pStyle w:val="HTMLconformatoprevio"/>
        <w:jc w:val="both"/>
        <w:rPr>
          <w:rFonts w:ascii="Arial" w:hAnsi="Arial" w:cs="Arial"/>
          <w:b/>
          <w:sz w:val="22"/>
          <w:szCs w:val="22"/>
          <w:lang w:val="es-MX"/>
        </w:rPr>
      </w:pPr>
      <w:r w:rsidRPr="00FE4099">
        <w:rPr>
          <w:rFonts w:ascii="Arial" w:hAnsi="Arial" w:cs="Arial"/>
          <w:b/>
          <w:sz w:val="22"/>
          <w:szCs w:val="22"/>
          <w:lang w:val="es-MX"/>
        </w:rPr>
        <w:t>DECRETO 365, LXIV LEGISLATURA, PERIÓDICO OFICIAL No. 43, DE FECHA 26 DE NOVIEMBRE DE 2009.</w:t>
      </w:r>
    </w:p>
    <w:p w14:paraId="0C3DFDB7" w14:textId="77777777" w:rsidR="002725ED" w:rsidRDefault="002725ED" w:rsidP="007A2A82">
      <w:pPr>
        <w:rPr>
          <w:sz w:val="22"/>
          <w:szCs w:val="22"/>
          <w:lang w:val="es-MX"/>
        </w:rPr>
      </w:pPr>
    </w:p>
    <w:p w14:paraId="413B0091" w14:textId="77777777" w:rsidR="0011475F" w:rsidRPr="0011475F" w:rsidRDefault="0011475F" w:rsidP="007A2A82">
      <w:pPr>
        <w:rPr>
          <w:rFonts w:ascii="Arial" w:hAnsi="Arial" w:cs="Arial"/>
          <w:b/>
          <w:lang w:val="es-MX"/>
        </w:rPr>
      </w:pPr>
      <w:r w:rsidRPr="0011475F">
        <w:rPr>
          <w:rFonts w:ascii="Arial" w:hAnsi="Arial" w:cs="Arial"/>
          <w:b/>
          <w:lang w:val="es-MX"/>
        </w:rPr>
        <w:t>--------------------------------------------------------------------------------------------------------------------------------------</w:t>
      </w:r>
    </w:p>
    <w:p w14:paraId="0F917F2A" w14:textId="77777777" w:rsidR="0011475F" w:rsidRPr="00A67A03" w:rsidRDefault="0011475F" w:rsidP="007A2A82">
      <w:pPr>
        <w:rPr>
          <w:rFonts w:ascii="Arial" w:hAnsi="Arial" w:cs="Arial"/>
          <w:b/>
          <w:lang w:val="es-MX"/>
        </w:rPr>
      </w:pPr>
    </w:p>
    <w:p w14:paraId="5BC8227B" w14:textId="77777777" w:rsidR="0011475F" w:rsidRPr="00A67A03" w:rsidRDefault="0011475F" w:rsidP="007A2A82">
      <w:pPr>
        <w:rPr>
          <w:rFonts w:ascii="Arial" w:hAnsi="Arial" w:cs="Arial"/>
          <w:b/>
          <w:lang w:val="es-MX"/>
        </w:rPr>
      </w:pPr>
      <w:r w:rsidRPr="00A67A03">
        <w:rPr>
          <w:rFonts w:ascii="Arial" w:hAnsi="Arial" w:cs="Arial"/>
          <w:b/>
          <w:lang w:val="es-MX"/>
        </w:rPr>
        <w:t>DECRETO 138, LXVI LEGISLATURA, PERIODICO OFICIAL No. 38 DE FECHA 11 DE MAYO DE 2017.</w:t>
      </w:r>
    </w:p>
    <w:p w14:paraId="27DFB9AD" w14:textId="77777777" w:rsidR="0011475F" w:rsidRPr="00A67A03" w:rsidRDefault="0011475F" w:rsidP="007A2A82">
      <w:pPr>
        <w:rPr>
          <w:rFonts w:ascii="Arial" w:hAnsi="Arial" w:cs="Arial"/>
          <w:b/>
          <w:lang w:val="es-MX"/>
        </w:rPr>
      </w:pPr>
    </w:p>
    <w:p w14:paraId="4CE2F864" w14:textId="77777777" w:rsidR="0011475F" w:rsidRPr="00677E30" w:rsidRDefault="0011475F" w:rsidP="007A2A82">
      <w:pPr>
        <w:rPr>
          <w:rFonts w:ascii="Arial" w:hAnsi="Arial" w:cs="Arial"/>
        </w:rPr>
      </w:pPr>
      <w:r w:rsidRPr="00A67A03">
        <w:rPr>
          <w:rFonts w:ascii="Arial" w:hAnsi="Arial" w:cs="Arial"/>
          <w:b/>
        </w:rPr>
        <w:t xml:space="preserve">ARTÍCULO </w:t>
      </w:r>
      <w:proofErr w:type="gramStart"/>
      <w:r w:rsidRPr="00A67A03">
        <w:rPr>
          <w:rFonts w:ascii="Arial" w:hAnsi="Arial" w:cs="Arial"/>
          <w:b/>
        </w:rPr>
        <w:t>ÚNICO</w:t>
      </w:r>
      <w:r w:rsidRPr="00A67A03">
        <w:rPr>
          <w:rFonts w:ascii="Arial" w:hAnsi="Arial" w:cs="Arial"/>
        </w:rPr>
        <w:t>.-</w:t>
      </w:r>
      <w:proofErr w:type="gramEnd"/>
      <w:r w:rsidRPr="00A67A03">
        <w:rPr>
          <w:rFonts w:ascii="Arial" w:hAnsi="Arial" w:cs="Arial"/>
        </w:rPr>
        <w:t xml:space="preserve"> Se reforma la fracción XII del artículo 2 de </w:t>
      </w:r>
      <w:r w:rsidRPr="00677E30">
        <w:rPr>
          <w:rFonts w:ascii="Arial" w:hAnsi="Arial" w:cs="Arial"/>
        </w:rPr>
        <w:t>la Ley para la Entrega-Recepción de las Administraciones Públicas del Estado y Municipios de Durango, para quedar como sigue:</w:t>
      </w:r>
    </w:p>
    <w:p w14:paraId="3A5FE64D" w14:textId="77777777" w:rsidR="0011475F" w:rsidRPr="00677E30" w:rsidRDefault="0011475F" w:rsidP="007A2A82">
      <w:pPr>
        <w:rPr>
          <w:rFonts w:ascii="Arial" w:hAnsi="Arial" w:cs="Arial"/>
        </w:rPr>
      </w:pPr>
    </w:p>
    <w:p w14:paraId="0C12E6E0" w14:textId="77777777" w:rsidR="0011475F" w:rsidRPr="003B2B87" w:rsidRDefault="0011475F" w:rsidP="007A2A82">
      <w:pPr>
        <w:jc w:val="center"/>
        <w:rPr>
          <w:rFonts w:ascii="Arial" w:hAnsi="Arial" w:cs="Arial"/>
          <w:b/>
          <w:bCs/>
          <w:lang w:val="es-MX"/>
        </w:rPr>
      </w:pPr>
      <w:r w:rsidRPr="003B2B87">
        <w:rPr>
          <w:rFonts w:ascii="Arial" w:hAnsi="Arial" w:cs="Arial"/>
          <w:b/>
          <w:bCs/>
          <w:lang w:val="es-MX"/>
        </w:rPr>
        <w:t>ARTÍCULOS TRANSITORIOS</w:t>
      </w:r>
    </w:p>
    <w:p w14:paraId="4C2FDD1E" w14:textId="77777777" w:rsidR="0011475F" w:rsidRPr="003B2B87" w:rsidRDefault="0011475F" w:rsidP="007A2A82">
      <w:pPr>
        <w:jc w:val="center"/>
        <w:rPr>
          <w:rFonts w:ascii="Arial" w:hAnsi="Arial" w:cs="Arial"/>
          <w:b/>
          <w:bCs/>
          <w:lang w:val="es-MX"/>
        </w:rPr>
      </w:pPr>
    </w:p>
    <w:p w14:paraId="63429526" w14:textId="77777777" w:rsidR="0011475F" w:rsidRPr="0011475F" w:rsidRDefault="0011475F" w:rsidP="007A2A82">
      <w:pPr>
        <w:jc w:val="both"/>
        <w:rPr>
          <w:rFonts w:ascii="Arial" w:hAnsi="Arial" w:cs="Arial"/>
          <w:bCs/>
          <w:lang w:val="es-ES"/>
        </w:rPr>
      </w:pPr>
      <w:r w:rsidRPr="0011475F">
        <w:rPr>
          <w:rFonts w:ascii="Arial" w:hAnsi="Arial" w:cs="Arial"/>
          <w:b/>
          <w:bCs/>
          <w:lang w:val="es-ES"/>
        </w:rPr>
        <w:t>PRIMERO.</w:t>
      </w:r>
      <w:r w:rsidRPr="0011475F">
        <w:rPr>
          <w:rFonts w:ascii="Arial" w:hAnsi="Arial" w:cs="Arial"/>
          <w:bCs/>
          <w:lang w:val="es-ES"/>
        </w:rPr>
        <w:t xml:space="preserve"> El presente Decreto entrará en vigor al día siguiente al de su publicación en el Periódico Oficial del Gobierno del Estado de Durango.</w:t>
      </w:r>
    </w:p>
    <w:p w14:paraId="0C60B710" w14:textId="77777777" w:rsidR="0011475F" w:rsidRPr="0011475F" w:rsidRDefault="0011475F" w:rsidP="007A2A82">
      <w:pPr>
        <w:jc w:val="both"/>
        <w:rPr>
          <w:rFonts w:ascii="Arial" w:hAnsi="Arial" w:cs="Arial"/>
          <w:bCs/>
          <w:lang w:val="es-ES"/>
        </w:rPr>
      </w:pPr>
    </w:p>
    <w:p w14:paraId="755B95A2" w14:textId="77777777" w:rsidR="0011475F" w:rsidRPr="0011475F" w:rsidRDefault="0011475F" w:rsidP="007A2A82">
      <w:pPr>
        <w:jc w:val="both"/>
        <w:rPr>
          <w:rFonts w:ascii="Arial" w:hAnsi="Arial" w:cs="Arial"/>
          <w:bCs/>
          <w:lang w:val="es-ES"/>
        </w:rPr>
      </w:pPr>
      <w:r w:rsidRPr="0011475F">
        <w:rPr>
          <w:rFonts w:ascii="Arial" w:hAnsi="Arial" w:cs="Arial"/>
          <w:b/>
          <w:bCs/>
          <w:lang w:val="es-ES"/>
        </w:rPr>
        <w:t>SEGUNDO.</w:t>
      </w:r>
      <w:r w:rsidRPr="0011475F">
        <w:rPr>
          <w:rFonts w:ascii="Arial" w:hAnsi="Arial" w:cs="Arial"/>
          <w:bCs/>
          <w:lang w:val="es-ES"/>
        </w:rPr>
        <w:t xml:space="preserve">  Se derogan todas las disposiciones que se opongan al presente Decreto.</w:t>
      </w:r>
    </w:p>
    <w:p w14:paraId="55886A3A" w14:textId="77777777" w:rsidR="0011475F" w:rsidRPr="0011475F" w:rsidRDefault="0011475F" w:rsidP="007A2A82">
      <w:pPr>
        <w:jc w:val="both"/>
        <w:rPr>
          <w:rFonts w:ascii="Arial" w:hAnsi="Arial" w:cs="Arial"/>
          <w:bCs/>
          <w:lang w:val="es-ES"/>
        </w:rPr>
      </w:pPr>
    </w:p>
    <w:p w14:paraId="6D600F01" w14:textId="77777777" w:rsidR="0011475F" w:rsidRPr="0011475F" w:rsidRDefault="0011475F" w:rsidP="007A2A82">
      <w:pPr>
        <w:jc w:val="both"/>
        <w:rPr>
          <w:rFonts w:ascii="Arial" w:hAnsi="Arial" w:cs="Arial"/>
          <w:lang w:val="es-ES"/>
        </w:rPr>
      </w:pPr>
      <w:r w:rsidRPr="0011475F">
        <w:rPr>
          <w:rFonts w:ascii="Arial" w:hAnsi="Arial" w:cs="Arial"/>
          <w:lang w:val="es-ES"/>
        </w:rPr>
        <w:t>El Ciudadano Gobernador del Estado sancionará, promulgará y dispondrá se publique, circule y observe.</w:t>
      </w:r>
    </w:p>
    <w:p w14:paraId="192C94B3" w14:textId="77777777" w:rsidR="0011475F" w:rsidRDefault="0011475F" w:rsidP="007A2A82">
      <w:pPr>
        <w:jc w:val="both"/>
        <w:rPr>
          <w:rFonts w:ascii="Arial" w:hAnsi="Arial" w:cs="Arial"/>
          <w:lang w:val="es-ES"/>
        </w:rPr>
      </w:pPr>
    </w:p>
    <w:p w14:paraId="5E5149E7" w14:textId="77777777" w:rsidR="00A67A03" w:rsidRPr="0011475F" w:rsidRDefault="00A67A03" w:rsidP="007A2A82">
      <w:pPr>
        <w:jc w:val="both"/>
        <w:rPr>
          <w:rFonts w:ascii="Arial" w:hAnsi="Arial" w:cs="Arial"/>
          <w:lang w:val="es-ES"/>
        </w:rPr>
      </w:pPr>
      <w:r w:rsidRPr="00A67A03">
        <w:rPr>
          <w:rFonts w:ascii="Arial" w:hAnsi="Arial" w:cs="Arial"/>
          <w:lang w:val="es-ES"/>
        </w:rPr>
        <w:t>DIP. GINA GERARDINA CAMPUZANO GONZÁLEZ, PRESIDENTE; DIP. MARISOL PEÑA RODRÍGUEZ, SECRETARIA; DIP. MAR GRECIA OLIVA GUERRERO, SECRETARIA. RÚBRICAS.</w:t>
      </w:r>
    </w:p>
    <w:p w14:paraId="6F8D0991" w14:textId="77777777" w:rsidR="0011475F" w:rsidRDefault="0011475F" w:rsidP="007A2A82">
      <w:pPr>
        <w:rPr>
          <w:rFonts w:ascii="Arial" w:hAnsi="Arial" w:cs="Arial"/>
          <w:b/>
          <w:lang w:val="es-ES"/>
        </w:rPr>
      </w:pPr>
    </w:p>
    <w:p w14:paraId="10B4FA09" w14:textId="77777777" w:rsidR="00490B35" w:rsidRDefault="00490B35" w:rsidP="007A2A82">
      <w:pPr>
        <w:rPr>
          <w:rFonts w:ascii="Arial" w:hAnsi="Arial" w:cs="Arial"/>
          <w:bCs/>
          <w:lang w:val="es-ES"/>
        </w:rPr>
      </w:pPr>
      <w:r w:rsidRPr="00490B35">
        <w:rPr>
          <w:rFonts w:ascii="Arial" w:hAnsi="Arial" w:cs="Arial"/>
          <w:bCs/>
          <w:lang w:val="es-ES"/>
        </w:rPr>
        <w:t>--------------------------------------------------------------------------------------------------------------------------------------------------</w:t>
      </w:r>
      <w:r>
        <w:rPr>
          <w:rFonts w:ascii="Arial" w:hAnsi="Arial" w:cs="Arial"/>
          <w:bCs/>
          <w:lang w:val="es-ES"/>
        </w:rPr>
        <w:t>-</w:t>
      </w:r>
    </w:p>
    <w:p w14:paraId="09E8F693" w14:textId="77777777" w:rsidR="00490B35" w:rsidRDefault="00490B35" w:rsidP="007A2A82">
      <w:pPr>
        <w:rPr>
          <w:rFonts w:ascii="Arial" w:hAnsi="Arial" w:cs="Arial"/>
          <w:bCs/>
          <w:lang w:val="es-ES"/>
        </w:rPr>
      </w:pPr>
    </w:p>
    <w:p w14:paraId="49482DEF" w14:textId="77777777" w:rsidR="00490B35" w:rsidRDefault="00490B35" w:rsidP="007A2A82">
      <w:pPr>
        <w:rPr>
          <w:rFonts w:ascii="Arial" w:hAnsi="Arial" w:cs="Arial"/>
          <w:b/>
          <w:lang w:val="es-ES"/>
        </w:rPr>
      </w:pPr>
      <w:r w:rsidRPr="00293790">
        <w:rPr>
          <w:rFonts w:ascii="Arial" w:hAnsi="Arial" w:cs="Arial"/>
          <w:b/>
          <w:lang w:val="es-ES"/>
        </w:rPr>
        <w:t>DECRETO 474, LXVIII LEGISLATURA, PERIODICO OFICIAL No. 92 BIS DEL 15 DE DICIEMBRE DE 2020.</w:t>
      </w:r>
    </w:p>
    <w:p w14:paraId="7116FD11" w14:textId="77777777" w:rsidR="00293790" w:rsidRDefault="00293790" w:rsidP="007A2A82">
      <w:pPr>
        <w:rPr>
          <w:rFonts w:ascii="Arial" w:hAnsi="Arial" w:cs="Arial"/>
          <w:b/>
          <w:lang w:val="es-ES"/>
        </w:rPr>
      </w:pPr>
    </w:p>
    <w:p w14:paraId="19F76DD0" w14:textId="77777777" w:rsidR="00293790" w:rsidRDefault="00293790" w:rsidP="007A2A82">
      <w:pPr>
        <w:rPr>
          <w:rFonts w:ascii="Arial" w:hAnsi="Arial" w:cs="Arial"/>
          <w:bCs/>
          <w:lang w:val="es-ES"/>
        </w:rPr>
      </w:pPr>
      <w:r w:rsidRPr="00293790">
        <w:rPr>
          <w:rFonts w:ascii="Arial" w:hAnsi="Arial" w:cs="Arial"/>
          <w:b/>
          <w:bCs/>
          <w:lang w:val="es-MX"/>
        </w:rPr>
        <w:lastRenderedPageBreak/>
        <w:t>ARTÍCULO ÚNICO.</w:t>
      </w:r>
      <w:r w:rsidRPr="00293790">
        <w:rPr>
          <w:rFonts w:ascii="Arial" w:hAnsi="Arial" w:cs="Arial"/>
          <w:bCs/>
          <w:lang w:val="es-MX"/>
        </w:rPr>
        <w:t xml:space="preserve"> Se adiciona un segundo párrafo al artículo 6; se reforman los artículos 1, 2 fracciones II, III y IV, 7 inciso a), 4, 9, 31 fracción II, 38, 44 y 47 de la Ley </w:t>
      </w:r>
      <w:r w:rsidRPr="00293790">
        <w:rPr>
          <w:rFonts w:ascii="Arial" w:hAnsi="Arial" w:cs="Arial"/>
          <w:bCs/>
          <w:lang w:val="es-ES"/>
        </w:rPr>
        <w:t>para la Entrega-Recepción de las Administraciones Públicas del Estado y los Municipios de Durango</w:t>
      </w:r>
      <w:r>
        <w:rPr>
          <w:rFonts w:ascii="Arial" w:hAnsi="Arial" w:cs="Arial"/>
          <w:bCs/>
          <w:lang w:val="es-ES"/>
        </w:rPr>
        <w:t>.</w:t>
      </w:r>
    </w:p>
    <w:p w14:paraId="443C891F" w14:textId="77777777" w:rsidR="00293790" w:rsidRDefault="00293790" w:rsidP="007A2A82">
      <w:pPr>
        <w:rPr>
          <w:rFonts w:ascii="Arial" w:hAnsi="Arial" w:cs="Arial"/>
          <w:bCs/>
          <w:lang w:val="es-ES"/>
        </w:rPr>
      </w:pPr>
    </w:p>
    <w:p w14:paraId="61654BD1" w14:textId="77777777" w:rsidR="00293790" w:rsidRPr="00293790" w:rsidRDefault="00293790" w:rsidP="00293790">
      <w:pPr>
        <w:jc w:val="center"/>
        <w:rPr>
          <w:rFonts w:ascii="Arial" w:eastAsia="Calibri" w:hAnsi="Arial" w:cs="Arial"/>
          <w:b/>
          <w:lang w:val="es-MX" w:eastAsia="en-US"/>
        </w:rPr>
      </w:pPr>
      <w:r w:rsidRPr="00293790">
        <w:rPr>
          <w:rFonts w:ascii="Arial" w:eastAsia="Calibri" w:hAnsi="Arial" w:cs="Arial"/>
          <w:b/>
          <w:lang w:val="es-MX" w:eastAsia="en-US"/>
        </w:rPr>
        <w:t>ARTÍCULOS TRANSITORIOS</w:t>
      </w:r>
    </w:p>
    <w:p w14:paraId="061A7DCD" w14:textId="77777777" w:rsidR="00293790" w:rsidRPr="00293790" w:rsidRDefault="00293790" w:rsidP="00293790">
      <w:pPr>
        <w:jc w:val="center"/>
        <w:rPr>
          <w:rFonts w:ascii="Arial" w:eastAsia="Calibri" w:hAnsi="Arial" w:cs="Arial"/>
          <w:b/>
          <w:lang w:val="es-MX" w:eastAsia="en-US"/>
        </w:rPr>
      </w:pPr>
    </w:p>
    <w:p w14:paraId="4158D207" w14:textId="77777777" w:rsidR="00293790" w:rsidRPr="00293790" w:rsidRDefault="00293790" w:rsidP="00293790">
      <w:pPr>
        <w:jc w:val="both"/>
        <w:rPr>
          <w:rFonts w:ascii="Arial" w:eastAsia="Calibri" w:hAnsi="Arial" w:cs="Arial"/>
          <w:lang w:val="es-MX" w:eastAsia="en-US"/>
        </w:rPr>
      </w:pPr>
      <w:r w:rsidRPr="00293790">
        <w:rPr>
          <w:rFonts w:ascii="Arial" w:eastAsia="Calibri" w:hAnsi="Arial" w:cs="Arial"/>
          <w:b/>
          <w:lang w:val="es-MX" w:eastAsia="en-US"/>
        </w:rPr>
        <w:t>ARTÍCULO PRIMERO.</w:t>
      </w:r>
      <w:r w:rsidRPr="00293790">
        <w:rPr>
          <w:rFonts w:ascii="Arial" w:eastAsia="Calibri" w:hAnsi="Arial" w:cs="Arial"/>
          <w:lang w:val="es-MX" w:eastAsia="en-US"/>
        </w:rPr>
        <w:t xml:space="preserve"> El presente decreto entrará en vigor al día siguiente de su publicación en el Periódico Oficial del Gobierno del Estado de Durango. </w:t>
      </w:r>
    </w:p>
    <w:p w14:paraId="077E24FF" w14:textId="77777777" w:rsidR="00293790" w:rsidRPr="00293790" w:rsidRDefault="00293790" w:rsidP="00293790">
      <w:pPr>
        <w:jc w:val="both"/>
        <w:rPr>
          <w:rFonts w:ascii="Arial" w:eastAsia="Calibri" w:hAnsi="Arial" w:cs="Arial"/>
          <w:b/>
          <w:lang w:val="es-MX" w:eastAsia="en-US"/>
        </w:rPr>
      </w:pPr>
    </w:p>
    <w:p w14:paraId="0D5E04EF" w14:textId="77777777" w:rsidR="00293790" w:rsidRPr="00293790" w:rsidRDefault="00293790" w:rsidP="00293790">
      <w:pPr>
        <w:jc w:val="both"/>
        <w:rPr>
          <w:rFonts w:ascii="Arial" w:eastAsia="Calibri" w:hAnsi="Arial" w:cs="Arial"/>
          <w:lang w:val="es-MX" w:eastAsia="en-US"/>
        </w:rPr>
      </w:pPr>
      <w:r w:rsidRPr="00293790">
        <w:rPr>
          <w:rFonts w:ascii="Arial" w:eastAsia="Calibri" w:hAnsi="Arial" w:cs="Arial"/>
          <w:b/>
          <w:lang w:val="es-MX" w:eastAsia="en-US"/>
        </w:rPr>
        <w:t>ARTICULO SEGUNDO.</w:t>
      </w:r>
      <w:r w:rsidRPr="00293790">
        <w:rPr>
          <w:rFonts w:ascii="Arial" w:eastAsia="Calibri" w:hAnsi="Arial" w:cs="Arial"/>
          <w:lang w:val="es-MX" w:eastAsia="en-US"/>
        </w:rPr>
        <w:t xml:space="preserve"> Se derogan todas las disposiciones que se opongan al presente Decreto.</w:t>
      </w:r>
    </w:p>
    <w:p w14:paraId="6AF00470" w14:textId="77777777" w:rsidR="00293790" w:rsidRPr="00293790" w:rsidRDefault="00293790" w:rsidP="00293790">
      <w:pPr>
        <w:jc w:val="both"/>
        <w:rPr>
          <w:rFonts w:ascii="Arial" w:eastAsia="Calibri" w:hAnsi="Arial" w:cs="Arial"/>
          <w:lang w:val="es-MX" w:eastAsia="en-US"/>
        </w:rPr>
      </w:pPr>
    </w:p>
    <w:p w14:paraId="14E71EB2" w14:textId="77777777" w:rsidR="00293790" w:rsidRPr="00293790" w:rsidRDefault="00293790" w:rsidP="00293790">
      <w:pPr>
        <w:jc w:val="both"/>
        <w:rPr>
          <w:rFonts w:ascii="Arial" w:eastAsia="Arial Unicode MS" w:hAnsi="Arial" w:cs="Arial"/>
          <w:lang w:val="es-MX" w:eastAsia="en-US"/>
        </w:rPr>
      </w:pPr>
      <w:r w:rsidRPr="00293790">
        <w:rPr>
          <w:rFonts w:ascii="Arial" w:eastAsia="Arial Unicode MS" w:hAnsi="Arial" w:cs="Arial"/>
          <w:lang w:val="es-MX" w:eastAsia="en-US"/>
        </w:rPr>
        <w:t>El Ciudadano Gobernador del Estado, sancionará, promulgará y dispondrá se publique, circule y observe.</w:t>
      </w:r>
    </w:p>
    <w:p w14:paraId="01915C9F" w14:textId="77777777" w:rsidR="00293790" w:rsidRPr="00293790" w:rsidRDefault="00293790" w:rsidP="00293790">
      <w:pPr>
        <w:jc w:val="both"/>
        <w:rPr>
          <w:rFonts w:ascii="Arial" w:eastAsia="Arial Unicode MS" w:hAnsi="Arial" w:cs="Arial"/>
          <w:lang w:val="es-MX" w:eastAsia="en-US"/>
        </w:rPr>
      </w:pPr>
    </w:p>
    <w:p w14:paraId="409AFDF4" w14:textId="77777777" w:rsidR="00293790" w:rsidRPr="00293790" w:rsidRDefault="00293790" w:rsidP="00293790">
      <w:pPr>
        <w:jc w:val="both"/>
        <w:rPr>
          <w:rFonts w:ascii="Arial" w:eastAsia="Calibri" w:hAnsi="Arial" w:cs="Arial"/>
          <w:lang w:val="es-MX" w:eastAsia="en-US"/>
        </w:rPr>
      </w:pPr>
      <w:r w:rsidRPr="00293790">
        <w:rPr>
          <w:rFonts w:ascii="Arial" w:eastAsia="Calibri" w:hAnsi="Arial" w:cs="Arial"/>
          <w:lang w:val="es-MX" w:eastAsia="en-US"/>
        </w:rPr>
        <w:t xml:space="preserve">Dado en el Salón de Sesiones del Honorable Congreso del Estado, en Victoria de Durango, </w:t>
      </w:r>
      <w:proofErr w:type="spellStart"/>
      <w:r w:rsidRPr="00293790">
        <w:rPr>
          <w:rFonts w:ascii="Arial" w:eastAsia="Calibri" w:hAnsi="Arial" w:cs="Arial"/>
          <w:lang w:val="es-MX" w:eastAsia="en-US"/>
        </w:rPr>
        <w:t>Dgo</w:t>
      </w:r>
      <w:proofErr w:type="spellEnd"/>
      <w:r w:rsidRPr="00293790">
        <w:rPr>
          <w:rFonts w:ascii="Arial" w:eastAsia="Calibri" w:hAnsi="Arial" w:cs="Arial"/>
          <w:lang w:val="es-MX" w:eastAsia="en-US"/>
        </w:rPr>
        <w:t>., a los (08) ocho días del mes de diciembre del año (2020) dos mil veinte.</w:t>
      </w:r>
    </w:p>
    <w:p w14:paraId="150D4A58" w14:textId="77777777" w:rsidR="00293790" w:rsidRPr="00293790" w:rsidRDefault="00293790" w:rsidP="00293790">
      <w:pPr>
        <w:jc w:val="both"/>
        <w:rPr>
          <w:rFonts w:ascii="Arial" w:eastAsia="Calibri" w:hAnsi="Arial" w:cs="Arial"/>
          <w:lang w:val="es-MX" w:eastAsia="en-US"/>
        </w:rPr>
      </w:pPr>
    </w:p>
    <w:p w14:paraId="39E9C299" w14:textId="52501F8A" w:rsidR="00293790" w:rsidRDefault="00293790" w:rsidP="00293790">
      <w:pPr>
        <w:jc w:val="both"/>
        <w:rPr>
          <w:rFonts w:ascii="Arial" w:eastAsia="Calibri" w:hAnsi="Arial" w:cs="Arial"/>
          <w:lang w:val="es-MX" w:eastAsia="en-US"/>
        </w:rPr>
      </w:pPr>
      <w:r w:rsidRPr="00293790">
        <w:rPr>
          <w:rFonts w:ascii="Arial" w:eastAsia="Calibri" w:hAnsi="Arial" w:cs="Arial"/>
          <w:lang w:val="es-MX" w:eastAsia="en-US"/>
        </w:rPr>
        <w:t>DIP. RIGOBERTO QUIÑONEZ SAMANIEGO</w:t>
      </w:r>
      <w:r>
        <w:rPr>
          <w:rFonts w:ascii="Arial" w:eastAsia="Calibri" w:hAnsi="Arial" w:cs="Arial"/>
          <w:lang w:val="es-MX" w:eastAsia="en-US"/>
        </w:rPr>
        <w:t xml:space="preserve">, </w:t>
      </w:r>
      <w:r w:rsidRPr="00293790">
        <w:rPr>
          <w:rFonts w:ascii="Arial" w:eastAsia="Calibri" w:hAnsi="Arial" w:cs="Arial"/>
          <w:lang w:val="es-MX" w:eastAsia="en-US"/>
        </w:rPr>
        <w:t>PRESIDENTE</w:t>
      </w:r>
      <w:r>
        <w:rPr>
          <w:rFonts w:ascii="Arial" w:eastAsia="Calibri" w:hAnsi="Arial" w:cs="Arial"/>
          <w:lang w:val="es-MX" w:eastAsia="en-US"/>
        </w:rPr>
        <w:t xml:space="preserve">; </w:t>
      </w:r>
      <w:r w:rsidRPr="00293790">
        <w:rPr>
          <w:rFonts w:ascii="Arial" w:eastAsia="Calibri" w:hAnsi="Arial" w:cs="Arial"/>
          <w:lang w:val="es-MX" w:eastAsia="en-US"/>
        </w:rPr>
        <w:t>DIP. CLAUDIA JULIETA DOMÍNGUEZ ESPINOZA</w:t>
      </w:r>
      <w:r>
        <w:rPr>
          <w:rFonts w:ascii="Arial" w:eastAsia="Calibri" w:hAnsi="Arial" w:cs="Arial"/>
          <w:lang w:val="es-MX" w:eastAsia="en-US"/>
        </w:rPr>
        <w:t xml:space="preserve">, </w:t>
      </w:r>
      <w:r w:rsidRPr="00293790">
        <w:rPr>
          <w:rFonts w:ascii="Arial" w:eastAsia="Calibri" w:hAnsi="Arial" w:cs="Arial"/>
          <w:lang w:val="es-MX" w:eastAsia="en-US"/>
        </w:rPr>
        <w:t>SECRETARIA</w:t>
      </w:r>
      <w:r>
        <w:rPr>
          <w:rFonts w:ascii="Arial" w:eastAsia="Calibri" w:hAnsi="Arial" w:cs="Arial"/>
          <w:lang w:val="es-MX" w:eastAsia="en-US"/>
        </w:rPr>
        <w:t xml:space="preserve">; </w:t>
      </w:r>
      <w:r w:rsidRPr="00293790">
        <w:rPr>
          <w:rFonts w:ascii="Arial" w:eastAsia="Calibri" w:hAnsi="Arial" w:cs="Arial"/>
          <w:lang w:val="es-MX" w:eastAsia="en-US"/>
        </w:rPr>
        <w:t>DIP. JOSÉ LUIS ROCHA MEDINA</w:t>
      </w:r>
      <w:r>
        <w:rPr>
          <w:rFonts w:ascii="Arial" w:eastAsia="Calibri" w:hAnsi="Arial" w:cs="Arial"/>
          <w:lang w:val="es-MX" w:eastAsia="en-US"/>
        </w:rPr>
        <w:t xml:space="preserve">, </w:t>
      </w:r>
      <w:r w:rsidRPr="00293790">
        <w:rPr>
          <w:rFonts w:ascii="Arial" w:eastAsia="Calibri" w:hAnsi="Arial" w:cs="Arial"/>
          <w:lang w:val="es-MX" w:eastAsia="en-US"/>
        </w:rPr>
        <w:t>SECRETARIO.</w:t>
      </w:r>
      <w:r>
        <w:rPr>
          <w:rFonts w:ascii="Arial" w:eastAsia="Calibri" w:hAnsi="Arial" w:cs="Arial"/>
          <w:lang w:val="es-MX" w:eastAsia="en-US"/>
        </w:rPr>
        <w:t xml:space="preserve"> RÚBRICAS.</w:t>
      </w:r>
    </w:p>
    <w:p w14:paraId="2967DA1D" w14:textId="27813D7C" w:rsidR="00B74456" w:rsidRDefault="00B74456" w:rsidP="00B74456">
      <w:pPr>
        <w:rPr>
          <w:rFonts w:ascii="Arial" w:eastAsia="Calibri" w:hAnsi="Arial" w:cs="Arial"/>
          <w:lang w:val="es-MX" w:eastAsia="en-US"/>
        </w:rPr>
      </w:pPr>
      <w:r>
        <w:rPr>
          <w:rFonts w:ascii="Arial" w:eastAsia="Calibri" w:hAnsi="Arial" w:cs="Arial"/>
          <w:lang w:val="es-MX" w:eastAsia="en-US"/>
        </w:rPr>
        <w:t>-----------------------------------------------------------------------------------------------------------------------------------------------------</w:t>
      </w:r>
    </w:p>
    <w:p w14:paraId="3D4734C5" w14:textId="2F1ED8B9" w:rsidR="00B74456" w:rsidRDefault="00B74456" w:rsidP="00B74456">
      <w:pPr>
        <w:rPr>
          <w:rFonts w:ascii="Arial" w:hAnsi="Arial" w:cs="Arial"/>
          <w:b/>
          <w:lang w:val="es-ES"/>
        </w:rPr>
      </w:pPr>
      <w:r w:rsidRPr="00293790">
        <w:rPr>
          <w:rFonts w:ascii="Arial" w:hAnsi="Arial" w:cs="Arial"/>
          <w:b/>
          <w:lang w:val="es-ES"/>
        </w:rPr>
        <w:t xml:space="preserve">DECRETO </w:t>
      </w:r>
      <w:r>
        <w:rPr>
          <w:rFonts w:ascii="Arial" w:hAnsi="Arial" w:cs="Arial"/>
          <w:b/>
          <w:lang w:val="es-ES"/>
        </w:rPr>
        <w:t>128</w:t>
      </w:r>
      <w:r w:rsidRPr="00293790">
        <w:rPr>
          <w:rFonts w:ascii="Arial" w:hAnsi="Arial" w:cs="Arial"/>
          <w:b/>
          <w:lang w:val="es-ES"/>
        </w:rPr>
        <w:t>, LX</w:t>
      </w:r>
      <w:r>
        <w:rPr>
          <w:rFonts w:ascii="Arial" w:hAnsi="Arial" w:cs="Arial"/>
          <w:b/>
          <w:lang w:val="es-ES"/>
        </w:rPr>
        <w:t>X</w:t>
      </w:r>
      <w:r w:rsidRPr="00293790">
        <w:rPr>
          <w:rFonts w:ascii="Arial" w:hAnsi="Arial" w:cs="Arial"/>
          <w:b/>
          <w:lang w:val="es-ES"/>
        </w:rPr>
        <w:t xml:space="preserve"> LEGISLATURA, PERIODICO OFICIAL No. </w:t>
      </w:r>
      <w:r>
        <w:rPr>
          <w:rFonts w:ascii="Arial" w:hAnsi="Arial" w:cs="Arial"/>
          <w:b/>
          <w:lang w:val="es-ES"/>
        </w:rPr>
        <w:t>103 BIS</w:t>
      </w:r>
      <w:r w:rsidRPr="00293790">
        <w:rPr>
          <w:rFonts w:ascii="Arial" w:hAnsi="Arial" w:cs="Arial"/>
          <w:b/>
          <w:lang w:val="es-ES"/>
        </w:rPr>
        <w:t xml:space="preserve"> DEL </w:t>
      </w:r>
      <w:r>
        <w:rPr>
          <w:rFonts w:ascii="Arial" w:hAnsi="Arial" w:cs="Arial"/>
          <w:b/>
          <w:lang w:val="es-ES"/>
        </w:rPr>
        <w:t>26</w:t>
      </w:r>
      <w:r w:rsidRPr="00293790">
        <w:rPr>
          <w:rFonts w:ascii="Arial" w:hAnsi="Arial" w:cs="Arial"/>
          <w:b/>
          <w:lang w:val="es-ES"/>
        </w:rPr>
        <w:t xml:space="preserve"> DE DICIEMBRE DE 202</w:t>
      </w:r>
      <w:r>
        <w:rPr>
          <w:rFonts w:ascii="Arial" w:hAnsi="Arial" w:cs="Arial"/>
          <w:b/>
          <w:lang w:val="es-ES"/>
        </w:rPr>
        <w:t>4</w:t>
      </w:r>
      <w:r w:rsidRPr="00293790">
        <w:rPr>
          <w:rFonts w:ascii="Arial" w:hAnsi="Arial" w:cs="Arial"/>
          <w:b/>
          <w:lang w:val="es-ES"/>
        </w:rPr>
        <w:t>.</w:t>
      </w:r>
    </w:p>
    <w:p w14:paraId="6FC02E7F" w14:textId="77777777" w:rsidR="00B74456" w:rsidRDefault="00B74456" w:rsidP="00B74456">
      <w:pPr>
        <w:rPr>
          <w:rFonts w:ascii="Arial" w:hAnsi="Arial" w:cs="Arial"/>
          <w:b/>
          <w:lang w:val="es-ES"/>
        </w:rPr>
      </w:pPr>
    </w:p>
    <w:p w14:paraId="5DAC7D13" w14:textId="1DC91D38" w:rsidR="00B74456" w:rsidRDefault="00B74456" w:rsidP="00B74456">
      <w:pPr>
        <w:jc w:val="both"/>
        <w:rPr>
          <w:rFonts w:ascii="Arial" w:hAnsi="Arial" w:cs="Arial"/>
        </w:rPr>
      </w:pPr>
      <w:r w:rsidRPr="00B74456">
        <w:rPr>
          <w:rFonts w:ascii="Arial" w:hAnsi="Arial" w:cs="Arial"/>
          <w:b/>
          <w:bCs/>
        </w:rPr>
        <w:t xml:space="preserve">ARTÍCULO ÚNICO: </w:t>
      </w:r>
      <w:r w:rsidRPr="00B74456">
        <w:rPr>
          <w:rFonts w:ascii="Arial" w:hAnsi="Arial" w:cs="Arial"/>
        </w:rPr>
        <w:t>Se reforman los artículos 14, 31 y 32 de la Ley para la Entrega-Recepción de las Administraciones Públicas del Estado y Municipios de Durango</w:t>
      </w:r>
      <w:r w:rsidRPr="00B74456">
        <w:rPr>
          <w:rFonts w:ascii="Arial" w:hAnsi="Arial" w:cs="Arial"/>
        </w:rPr>
        <w:t>.</w:t>
      </w:r>
    </w:p>
    <w:p w14:paraId="47729EDF" w14:textId="1345AD54" w:rsidR="00B74456" w:rsidRDefault="00B74456" w:rsidP="00B74456">
      <w:pPr>
        <w:jc w:val="both"/>
        <w:rPr>
          <w:rFonts w:ascii="Arial" w:hAnsi="Arial" w:cs="Arial"/>
        </w:rPr>
      </w:pPr>
    </w:p>
    <w:p w14:paraId="343516B8" w14:textId="77777777" w:rsidR="00730B73" w:rsidRDefault="00730B73" w:rsidP="00B74456">
      <w:pPr>
        <w:jc w:val="both"/>
      </w:pPr>
      <w:r>
        <w:t xml:space="preserve">ARTÍCULOS TRANSITORIOS </w:t>
      </w:r>
    </w:p>
    <w:p w14:paraId="1220C95F" w14:textId="77777777" w:rsidR="00730B73" w:rsidRDefault="00730B73" w:rsidP="00B74456">
      <w:pPr>
        <w:jc w:val="both"/>
      </w:pPr>
    </w:p>
    <w:p w14:paraId="593F6F1A" w14:textId="77777777" w:rsidR="00730B73" w:rsidRDefault="00730B73" w:rsidP="00B74456">
      <w:pPr>
        <w:jc w:val="both"/>
      </w:pPr>
      <w:r>
        <w:t xml:space="preserve">PRIMERO. El presente decreto entrará en vigor al día siguiente de su publicación en el Periódico Oficial del Gobierno del Estado. </w:t>
      </w:r>
    </w:p>
    <w:p w14:paraId="24961436" w14:textId="77777777" w:rsidR="00730B73" w:rsidRDefault="00730B73" w:rsidP="00B74456">
      <w:pPr>
        <w:jc w:val="both"/>
      </w:pPr>
    </w:p>
    <w:p w14:paraId="7E143273" w14:textId="77777777" w:rsidR="00730B73" w:rsidRDefault="00730B73" w:rsidP="00B74456">
      <w:pPr>
        <w:jc w:val="both"/>
      </w:pPr>
      <w:r>
        <w:t xml:space="preserve">SEGUNDO. Se derogan todas las disposiciones que se opongan al presente decreto. </w:t>
      </w:r>
    </w:p>
    <w:p w14:paraId="28924A77" w14:textId="77777777" w:rsidR="00730B73" w:rsidRDefault="00730B73" w:rsidP="00B74456">
      <w:pPr>
        <w:jc w:val="both"/>
      </w:pPr>
    </w:p>
    <w:p w14:paraId="73171A99" w14:textId="67E0726A" w:rsidR="00B74456" w:rsidRPr="00B74456" w:rsidRDefault="00730B73" w:rsidP="00B74456">
      <w:pPr>
        <w:jc w:val="both"/>
        <w:rPr>
          <w:rFonts w:ascii="Arial" w:hAnsi="Arial" w:cs="Arial"/>
          <w:lang w:val="es-ES"/>
        </w:rPr>
      </w:pPr>
      <w:r>
        <w:t>El ciudadano Gobernador del Estado, sancionará promulgará y dispondrá se publique, circule y observe.</w:t>
      </w:r>
    </w:p>
    <w:sectPr w:rsidR="00B74456" w:rsidRPr="00B74456" w:rsidSect="00BC01FE">
      <w:headerReference w:type="default" r:id="rId8"/>
      <w:footerReference w:type="default" r:id="rId9"/>
      <w:pgSz w:w="12240" w:h="15840" w:code="1"/>
      <w:pgMar w:top="2835"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B9466" w14:textId="77777777" w:rsidR="00354122" w:rsidRDefault="00354122" w:rsidP="00FA3700">
      <w:r>
        <w:separator/>
      </w:r>
    </w:p>
  </w:endnote>
  <w:endnote w:type="continuationSeparator" w:id="0">
    <w:p w14:paraId="7C246C5A" w14:textId="77777777" w:rsidR="00354122" w:rsidRDefault="00354122" w:rsidP="00FA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98532"/>
      <w:docPartObj>
        <w:docPartGallery w:val="Page Numbers (Bottom of Page)"/>
        <w:docPartUnique/>
      </w:docPartObj>
    </w:sdtPr>
    <w:sdtEndPr/>
    <w:sdtContent>
      <w:p w14:paraId="411A72D7" w14:textId="77777777" w:rsidR="00C82DF3" w:rsidRDefault="003C1CE6">
        <w:pPr>
          <w:pStyle w:val="Piedepgina"/>
          <w:jc w:val="right"/>
        </w:pPr>
        <w:r>
          <w:fldChar w:fldCharType="begin"/>
        </w:r>
        <w:r>
          <w:instrText xml:space="preserve"> PAGE   \* MERGEFORMAT </w:instrText>
        </w:r>
        <w:r>
          <w:fldChar w:fldCharType="separate"/>
        </w:r>
        <w:r w:rsidR="007A2A82">
          <w:rPr>
            <w:noProof/>
          </w:rPr>
          <w:t>19</w:t>
        </w:r>
        <w:r>
          <w:rPr>
            <w:noProof/>
          </w:rPr>
          <w:fldChar w:fldCharType="end"/>
        </w:r>
      </w:p>
    </w:sdtContent>
  </w:sdt>
  <w:p w14:paraId="2EB471FB" w14:textId="77777777" w:rsidR="00C82DF3" w:rsidRDefault="00C82D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FB226" w14:textId="77777777" w:rsidR="00354122" w:rsidRDefault="00354122" w:rsidP="00FA3700">
      <w:r>
        <w:separator/>
      </w:r>
    </w:p>
  </w:footnote>
  <w:footnote w:type="continuationSeparator" w:id="0">
    <w:p w14:paraId="24728C78" w14:textId="77777777" w:rsidR="00354122" w:rsidRDefault="00354122" w:rsidP="00FA3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36" w:type="dxa"/>
      <w:tblLook w:val="00A0" w:firstRow="1" w:lastRow="0" w:firstColumn="1" w:lastColumn="0" w:noHBand="0" w:noVBand="0"/>
    </w:tblPr>
    <w:tblGrid>
      <w:gridCol w:w="222"/>
      <w:gridCol w:w="10092"/>
      <w:gridCol w:w="222"/>
    </w:tblGrid>
    <w:tr w:rsidR="003A1F50" w14:paraId="26827307" w14:textId="77777777" w:rsidTr="003A1F50">
      <w:trPr>
        <w:trHeight w:val="1270"/>
      </w:trPr>
      <w:tc>
        <w:tcPr>
          <w:tcW w:w="222" w:type="dxa"/>
        </w:tcPr>
        <w:p w14:paraId="634AD304" w14:textId="77777777" w:rsidR="003A1F50" w:rsidRDefault="003A1F50"/>
      </w:tc>
      <w:tc>
        <w:tcPr>
          <w:tcW w:w="10092" w:type="dxa"/>
        </w:tcPr>
        <w:tbl>
          <w:tblPr>
            <w:tblStyle w:val="Tablaconcuadrcula"/>
            <w:tblW w:w="9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7"/>
            <w:gridCol w:w="5657"/>
          </w:tblGrid>
          <w:tr w:rsidR="003A1F50" w14:paraId="1183DADF" w14:textId="77777777" w:rsidTr="00BC01FE">
            <w:trPr>
              <w:trHeight w:val="1402"/>
            </w:trPr>
            <w:tc>
              <w:tcPr>
                <w:tcW w:w="3747" w:type="dxa"/>
              </w:tcPr>
              <w:p w14:paraId="488E1A4B" w14:textId="77777777" w:rsidR="003A1F50" w:rsidRDefault="00266502" w:rsidP="00A860C7">
                <w:pPr>
                  <w:pStyle w:val="Encabezado"/>
                  <w:rPr>
                    <w:rFonts w:ascii="Candara" w:hAnsi="Candara" w:cs="Arial"/>
                    <w:i/>
                    <w:sz w:val="18"/>
                    <w:szCs w:val="18"/>
                  </w:rPr>
                </w:pPr>
                <w:r w:rsidRPr="00266502">
                  <w:rPr>
                    <w:rFonts w:ascii="Times New Roman" w:hAnsi="Times New Roman"/>
                    <w:noProof/>
                    <w:sz w:val="24"/>
                    <w:szCs w:val="24"/>
                    <w:lang w:val="es-ES" w:eastAsia="es-MX"/>
                  </w:rPr>
                  <w:drawing>
                    <wp:inline distT="0" distB="0" distL="0" distR="0" wp14:anchorId="0A590C5D" wp14:editId="153BF932">
                      <wp:extent cx="1235075" cy="1337310"/>
                      <wp:effectExtent l="0" t="0" r="3175" b="0"/>
                      <wp:docPr id="2" name="Imagen 2" descr="C:\Users\MUNDO\Downloads\escudo congr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MUNDO\Downloads\escudo congres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5075" cy="1337310"/>
                              </a:xfrm>
                              <a:prstGeom prst="rect">
                                <a:avLst/>
                              </a:prstGeom>
                              <a:noFill/>
                              <a:ln>
                                <a:noFill/>
                              </a:ln>
                            </pic:spPr>
                          </pic:pic>
                        </a:graphicData>
                      </a:graphic>
                    </wp:inline>
                  </w:drawing>
                </w:r>
              </w:p>
            </w:tc>
            <w:tc>
              <w:tcPr>
                <w:tcW w:w="5657" w:type="dxa"/>
              </w:tcPr>
              <w:p w14:paraId="0E9380EC" w14:textId="77777777" w:rsidR="008F7262" w:rsidRDefault="008F7262" w:rsidP="008F7262">
                <w:pPr>
                  <w:pStyle w:val="Encabezado"/>
                  <w:tabs>
                    <w:tab w:val="clear" w:pos="4252"/>
                  </w:tabs>
                  <w:jc w:val="center"/>
                  <w:rPr>
                    <w:rFonts w:ascii="Candara" w:hAnsi="Candara" w:cs="Arial"/>
                    <w:b/>
                    <w:i/>
                    <w:sz w:val="18"/>
                    <w:szCs w:val="18"/>
                  </w:rPr>
                </w:pPr>
              </w:p>
              <w:p w14:paraId="4BC590C3" w14:textId="470F24D9" w:rsidR="00815633" w:rsidRPr="00BC01FE" w:rsidRDefault="00560959" w:rsidP="008C4ACB">
                <w:pPr>
                  <w:pStyle w:val="Encabezado"/>
                  <w:tabs>
                    <w:tab w:val="clear" w:pos="4252"/>
                  </w:tabs>
                  <w:jc w:val="both"/>
                  <w:rPr>
                    <w:rFonts w:ascii="Arial" w:hAnsi="Arial" w:cs="Arial"/>
                    <w:b/>
                    <w:sz w:val="16"/>
                    <w:szCs w:val="16"/>
                  </w:rPr>
                </w:pPr>
                <w:r w:rsidRPr="00BC01FE">
                  <w:rPr>
                    <w:rFonts w:ascii="Arial" w:hAnsi="Arial" w:cs="Arial"/>
                    <w:b/>
                    <w:sz w:val="16"/>
                    <w:szCs w:val="16"/>
                  </w:rPr>
                  <w:t>LEY</w:t>
                </w:r>
                <w:r w:rsidR="00815633" w:rsidRPr="00BC01FE">
                  <w:rPr>
                    <w:rFonts w:ascii="Arial" w:hAnsi="Arial" w:cs="Arial"/>
                    <w:b/>
                    <w:sz w:val="16"/>
                    <w:szCs w:val="16"/>
                  </w:rPr>
                  <w:t xml:space="preserve"> </w:t>
                </w:r>
                <w:r w:rsidR="001F3806">
                  <w:rPr>
                    <w:rFonts w:ascii="Arial" w:hAnsi="Arial" w:cs="Arial"/>
                    <w:b/>
                    <w:sz w:val="16"/>
                    <w:szCs w:val="16"/>
                  </w:rPr>
                  <w:t>PARA LA ENTREGA</w:t>
                </w:r>
                <w:r w:rsidR="00392083" w:rsidRPr="00BC01FE">
                  <w:rPr>
                    <w:rFonts w:ascii="Arial" w:hAnsi="Arial" w:cs="Arial"/>
                    <w:b/>
                    <w:sz w:val="16"/>
                    <w:szCs w:val="16"/>
                  </w:rPr>
                  <w:t>-RECEPCIÓN DE LAS ADMINISTRACIONES PÚBLICAS DEL ESTADO Y MUNICIPIOS DE DURANGO</w:t>
                </w:r>
              </w:p>
              <w:p w14:paraId="754F5710" w14:textId="77777777" w:rsidR="002725ED" w:rsidRDefault="002725ED" w:rsidP="002725ED">
                <w:pPr>
                  <w:pStyle w:val="Encabezado"/>
                  <w:tabs>
                    <w:tab w:val="clear" w:pos="4252"/>
                  </w:tabs>
                  <w:rPr>
                    <w:rFonts w:ascii="Candara" w:hAnsi="Candara" w:cs="Arial"/>
                    <w:b/>
                    <w:i/>
                    <w:sz w:val="18"/>
                    <w:szCs w:val="18"/>
                  </w:rPr>
                </w:pPr>
              </w:p>
              <w:p w14:paraId="7FCBF2ED" w14:textId="77777777" w:rsidR="008C4ACB" w:rsidRDefault="008C4ACB" w:rsidP="008C4ACB">
                <w:pPr>
                  <w:pStyle w:val="Encabezado"/>
                  <w:rPr>
                    <w:rFonts w:ascii="Candara" w:hAnsi="Candara" w:cs="Arial"/>
                    <w:b/>
                    <w:i/>
                    <w:sz w:val="18"/>
                    <w:szCs w:val="18"/>
                  </w:rPr>
                </w:pPr>
              </w:p>
              <w:p w14:paraId="4E336083" w14:textId="77777777" w:rsidR="008C4ACB" w:rsidRDefault="008C4ACB" w:rsidP="008C4ACB">
                <w:pPr>
                  <w:pStyle w:val="Encabezado"/>
                  <w:rPr>
                    <w:rFonts w:ascii="Candara" w:hAnsi="Candara" w:cs="Arial"/>
                    <w:b/>
                    <w:i/>
                    <w:sz w:val="18"/>
                    <w:szCs w:val="18"/>
                  </w:rPr>
                </w:pPr>
              </w:p>
              <w:p w14:paraId="240A6984" w14:textId="77777777" w:rsidR="008C4ACB" w:rsidRPr="004D6296" w:rsidRDefault="008C4ACB" w:rsidP="008C4ACB">
                <w:pPr>
                  <w:pStyle w:val="Encabezado"/>
                  <w:rPr>
                    <w:rFonts w:ascii="Candara" w:hAnsi="Candara" w:cs="Arial"/>
                    <w:b/>
                    <w:iCs/>
                    <w:sz w:val="18"/>
                    <w:szCs w:val="18"/>
                  </w:rPr>
                </w:pPr>
              </w:p>
              <w:p w14:paraId="3E7EC452" w14:textId="77777777" w:rsidR="003A1F50" w:rsidRPr="004D6296" w:rsidRDefault="008F7262" w:rsidP="008F7262">
                <w:pPr>
                  <w:pStyle w:val="Encabezado"/>
                  <w:tabs>
                    <w:tab w:val="left" w:pos="3390"/>
                  </w:tabs>
                  <w:jc w:val="right"/>
                  <w:rPr>
                    <w:rFonts w:ascii="Arial" w:hAnsi="Arial" w:cs="Arial"/>
                    <w:iCs/>
                    <w:noProof/>
                    <w:sz w:val="14"/>
                    <w:szCs w:val="14"/>
                  </w:rPr>
                </w:pPr>
                <w:r w:rsidRPr="004D6296">
                  <w:rPr>
                    <w:rFonts w:ascii="Arial" w:hAnsi="Arial" w:cs="Arial"/>
                    <w:iCs/>
                    <w:noProof/>
                    <w:sz w:val="14"/>
                    <w:szCs w:val="14"/>
                  </w:rPr>
                  <w:t>FECHA DE CREACIÓN</w:t>
                </w:r>
                <w:r w:rsidR="003A1F50" w:rsidRPr="004D6296">
                  <w:rPr>
                    <w:rFonts w:ascii="Arial" w:hAnsi="Arial" w:cs="Arial"/>
                    <w:iCs/>
                    <w:noProof/>
                    <w:sz w:val="14"/>
                    <w:szCs w:val="14"/>
                  </w:rPr>
                  <w:t>:</w:t>
                </w:r>
              </w:p>
              <w:p w14:paraId="203E4FB0" w14:textId="01D571D7" w:rsidR="003A1F50" w:rsidRDefault="00E07B7C" w:rsidP="00E07B7C">
                <w:pPr>
                  <w:pStyle w:val="Encabezado"/>
                  <w:jc w:val="right"/>
                  <w:rPr>
                    <w:rFonts w:ascii="Candara" w:hAnsi="Candara" w:cs="Arial"/>
                    <w:i/>
                    <w:sz w:val="18"/>
                    <w:szCs w:val="18"/>
                  </w:rPr>
                </w:pPr>
                <w:r w:rsidRPr="004D6296">
                  <w:rPr>
                    <w:rFonts w:ascii="Arial" w:hAnsi="Arial" w:cs="Arial"/>
                    <w:iCs/>
                    <w:noProof/>
                    <w:sz w:val="14"/>
                    <w:szCs w:val="14"/>
                  </w:rPr>
                  <w:t xml:space="preserve">DEC </w:t>
                </w:r>
                <w:r w:rsidR="004D6296">
                  <w:rPr>
                    <w:rFonts w:ascii="Arial" w:hAnsi="Arial" w:cs="Arial"/>
                    <w:iCs/>
                    <w:noProof/>
                    <w:sz w:val="14"/>
                    <w:szCs w:val="14"/>
                  </w:rPr>
                  <w:t>128</w:t>
                </w:r>
                <w:r w:rsidRPr="004D6296">
                  <w:rPr>
                    <w:rFonts w:ascii="Arial" w:hAnsi="Arial" w:cs="Arial"/>
                    <w:iCs/>
                    <w:noProof/>
                    <w:sz w:val="14"/>
                    <w:szCs w:val="14"/>
                  </w:rPr>
                  <w:t xml:space="preserve"> </w:t>
                </w:r>
                <w:r w:rsidR="008F7262" w:rsidRPr="004D6296">
                  <w:rPr>
                    <w:rFonts w:ascii="Arial" w:hAnsi="Arial" w:cs="Arial"/>
                    <w:iCs/>
                    <w:noProof/>
                    <w:sz w:val="14"/>
                    <w:szCs w:val="14"/>
                  </w:rPr>
                  <w:t xml:space="preserve">P.O. </w:t>
                </w:r>
                <w:r w:rsidR="004D6296">
                  <w:rPr>
                    <w:rFonts w:ascii="Arial" w:hAnsi="Arial" w:cs="Arial"/>
                    <w:iCs/>
                    <w:noProof/>
                    <w:sz w:val="14"/>
                    <w:szCs w:val="14"/>
                  </w:rPr>
                  <w:t>103 BIS</w:t>
                </w:r>
                <w:r w:rsidR="008F7262" w:rsidRPr="004D6296">
                  <w:rPr>
                    <w:rFonts w:ascii="Arial" w:hAnsi="Arial" w:cs="Arial"/>
                    <w:iCs/>
                    <w:noProof/>
                    <w:sz w:val="14"/>
                    <w:szCs w:val="14"/>
                  </w:rPr>
                  <w:t xml:space="preserve"> DEL </w:t>
                </w:r>
                <w:r w:rsidR="004D6296">
                  <w:rPr>
                    <w:rFonts w:ascii="Arial" w:hAnsi="Arial" w:cs="Arial"/>
                    <w:iCs/>
                    <w:noProof/>
                    <w:sz w:val="14"/>
                    <w:szCs w:val="14"/>
                  </w:rPr>
                  <w:t>26</w:t>
                </w:r>
                <w:r w:rsidR="008F7262" w:rsidRPr="004D6296">
                  <w:rPr>
                    <w:rFonts w:ascii="Arial" w:hAnsi="Arial" w:cs="Arial"/>
                    <w:iCs/>
                    <w:noProof/>
                    <w:sz w:val="14"/>
                    <w:szCs w:val="14"/>
                  </w:rPr>
                  <w:t xml:space="preserve"> DE </w:t>
                </w:r>
                <w:r w:rsidR="004D6296">
                  <w:rPr>
                    <w:rFonts w:ascii="Arial" w:hAnsi="Arial" w:cs="Arial"/>
                    <w:iCs/>
                    <w:noProof/>
                    <w:sz w:val="14"/>
                    <w:szCs w:val="14"/>
                  </w:rPr>
                  <w:t>DICI</w:t>
                </w:r>
                <w:r w:rsidR="00490B35" w:rsidRPr="004D6296">
                  <w:rPr>
                    <w:rFonts w:ascii="Arial" w:hAnsi="Arial" w:cs="Arial"/>
                    <w:iCs/>
                    <w:noProof/>
                    <w:sz w:val="14"/>
                    <w:szCs w:val="14"/>
                  </w:rPr>
                  <w:t>EMBRE</w:t>
                </w:r>
                <w:r w:rsidR="008F7262" w:rsidRPr="004D6296">
                  <w:rPr>
                    <w:rFonts w:ascii="Arial" w:hAnsi="Arial" w:cs="Arial"/>
                    <w:iCs/>
                    <w:noProof/>
                    <w:sz w:val="14"/>
                    <w:szCs w:val="14"/>
                  </w:rPr>
                  <w:t xml:space="preserve"> DE 20</w:t>
                </w:r>
                <w:r w:rsidR="00490B35" w:rsidRPr="004D6296">
                  <w:rPr>
                    <w:rFonts w:ascii="Arial" w:hAnsi="Arial" w:cs="Arial"/>
                    <w:iCs/>
                    <w:noProof/>
                    <w:sz w:val="14"/>
                    <w:szCs w:val="14"/>
                  </w:rPr>
                  <w:t>2</w:t>
                </w:r>
                <w:r w:rsidR="004D6296">
                  <w:rPr>
                    <w:rFonts w:ascii="Arial" w:hAnsi="Arial" w:cs="Arial"/>
                    <w:iCs/>
                    <w:noProof/>
                    <w:sz w:val="14"/>
                    <w:szCs w:val="14"/>
                  </w:rPr>
                  <w:t>4</w:t>
                </w:r>
                <w:r w:rsidR="008F7262" w:rsidRPr="004D6296">
                  <w:rPr>
                    <w:rFonts w:ascii="Arial" w:hAnsi="Arial" w:cs="Arial"/>
                    <w:iCs/>
                    <w:noProof/>
                    <w:sz w:val="14"/>
                    <w:szCs w:val="14"/>
                  </w:rPr>
                  <w:t>.</w:t>
                </w:r>
              </w:p>
            </w:tc>
          </w:tr>
        </w:tbl>
        <w:p w14:paraId="0A705EE1" w14:textId="77777777" w:rsidR="003A1F50" w:rsidRPr="00340D16" w:rsidRDefault="003A1F50" w:rsidP="00680DC6">
          <w:pPr>
            <w:pStyle w:val="Encabezado"/>
            <w:jc w:val="center"/>
          </w:pPr>
        </w:p>
      </w:tc>
      <w:tc>
        <w:tcPr>
          <w:tcW w:w="222" w:type="dxa"/>
        </w:tcPr>
        <w:p w14:paraId="13F48441" w14:textId="77777777" w:rsidR="003A1F50" w:rsidRPr="0081276E" w:rsidRDefault="003A1F50" w:rsidP="003A1F50">
          <w:pPr>
            <w:pStyle w:val="Encabezado"/>
            <w:jc w:val="right"/>
            <w:rPr>
              <w:rFonts w:ascii="Candara" w:hAnsi="Candara" w:cs="Arial"/>
              <w:i/>
              <w:sz w:val="18"/>
              <w:szCs w:val="18"/>
            </w:rPr>
          </w:pPr>
          <w:r>
            <w:rPr>
              <w:rFonts w:ascii="Candara" w:hAnsi="Candara" w:cs="Arial"/>
              <w:i/>
              <w:sz w:val="18"/>
              <w:szCs w:val="18"/>
            </w:rPr>
            <w:ptab w:relativeTo="margin" w:alignment="right" w:leader="none"/>
          </w:r>
        </w:p>
      </w:tc>
    </w:tr>
  </w:tbl>
  <w:p w14:paraId="75839CF8" w14:textId="77777777" w:rsidR="003A1F50" w:rsidRDefault="003A1F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15234"/>
    <w:multiLevelType w:val="hybridMultilevel"/>
    <w:tmpl w:val="545C9ED2"/>
    <w:lvl w:ilvl="0" w:tplc="8DA6B97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3835AC"/>
    <w:multiLevelType w:val="hybridMultilevel"/>
    <w:tmpl w:val="73723E8E"/>
    <w:lvl w:ilvl="0" w:tplc="CCF0B594">
      <w:start w:val="1"/>
      <w:numFmt w:val="upperRoman"/>
      <w:lvlText w:val="%1."/>
      <w:lvlJc w:val="left"/>
      <w:pPr>
        <w:tabs>
          <w:tab w:val="num" w:pos="888"/>
        </w:tabs>
        <w:ind w:left="888" w:hanging="180"/>
      </w:pPr>
      <w:rPr>
        <w:rFonts w:hint="default"/>
      </w:rPr>
    </w:lvl>
    <w:lvl w:ilvl="1" w:tplc="0C0A0019">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2" w15:restartNumberingAfterBreak="0">
    <w:nsid w:val="0943747F"/>
    <w:multiLevelType w:val="hybridMultilevel"/>
    <w:tmpl w:val="557E19E4"/>
    <w:lvl w:ilvl="0" w:tplc="851E4670">
      <w:start w:val="1"/>
      <w:numFmt w:val="upperRoman"/>
      <w:lvlText w:val="%1."/>
      <w:lvlJc w:val="left"/>
      <w:pPr>
        <w:tabs>
          <w:tab w:val="num" w:pos="1080"/>
        </w:tabs>
        <w:ind w:left="1080" w:hanging="72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97D2BD7"/>
    <w:multiLevelType w:val="hybridMultilevel"/>
    <w:tmpl w:val="C53C31BC"/>
    <w:lvl w:ilvl="0" w:tplc="50C86658">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AED5FF4"/>
    <w:multiLevelType w:val="hybridMultilevel"/>
    <w:tmpl w:val="62E45B70"/>
    <w:lvl w:ilvl="0" w:tplc="E9B69076">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D440EA0"/>
    <w:multiLevelType w:val="hybridMultilevel"/>
    <w:tmpl w:val="86C25878"/>
    <w:lvl w:ilvl="0" w:tplc="FB0EE74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2F15EB7"/>
    <w:multiLevelType w:val="hybridMultilevel"/>
    <w:tmpl w:val="63784A3A"/>
    <w:lvl w:ilvl="0" w:tplc="EB0E030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3CC32C2"/>
    <w:multiLevelType w:val="hybridMultilevel"/>
    <w:tmpl w:val="0ED09D4C"/>
    <w:lvl w:ilvl="0" w:tplc="DFEE52B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F1C39D4"/>
    <w:multiLevelType w:val="hybridMultilevel"/>
    <w:tmpl w:val="C876ECB6"/>
    <w:lvl w:ilvl="0" w:tplc="4FB2CD62">
      <w:start w:val="1"/>
      <w:numFmt w:val="upperRoman"/>
      <w:lvlText w:val="%1."/>
      <w:lvlJc w:val="left"/>
      <w:pPr>
        <w:tabs>
          <w:tab w:val="num" w:pos="540"/>
        </w:tabs>
        <w:ind w:left="54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08D0645"/>
    <w:multiLevelType w:val="hybridMultilevel"/>
    <w:tmpl w:val="985A57E0"/>
    <w:lvl w:ilvl="0" w:tplc="84121CD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08F545C"/>
    <w:multiLevelType w:val="hybridMultilevel"/>
    <w:tmpl w:val="023AEE84"/>
    <w:lvl w:ilvl="0" w:tplc="E8D2660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87850A6"/>
    <w:multiLevelType w:val="hybridMultilevel"/>
    <w:tmpl w:val="C92E8CD6"/>
    <w:lvl w:ilvl="0" w:tplc="435EE2D0">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8C95041"/>
    <w:multiLevelType w:val="hybridMultilevel"/>
    <w:tmpl w:val="7FC66BFA"/>
    <w:lvl w:ilvl="0" w:tplc="E4E831CA">
      <w:start w:val="1"/>
      <w:numFmt w:val="lowerLetter"/>
      <w:lvlText w:val="%1)"/>
      <w:lvlJc w:val="left"/>
      <w:pPr>
        <w:ind w:left="1080" w:hanging="360"/>
      </w:pPr>
      <w:rPr>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29F42B97"/>
    <w:multiLevelType w:val="hybridMultilevel"/>
    <w:tmpl w:val="35B61258"/>
    <w:lvl w:ilvl="0" w:tplc="2A30F52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61134F"/>
    <w:multiLevelType w:val="hybridMultilevel"/>
    <w:tmpl w:val="964ECB14"/>
    <w:lvl w:ilvl="0" w:tplc="3D8EE71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18F6D58"/>
    <w:multiLevelType w:val="hybridMultilevel"/>
    <w:tmpl w:val="98F21338"/>
    <w:lvl w:ilvl="0" w:tplc="F480967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3B97C57"/>
    <w:multiLevelType w:val="hybridMultilevel"/>
    <w:tmpl w:val="6B1A35CE"/>
    <w:lvl w:ilvl="0" w:tplc="A1CA456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7A614D2"/>
    <w:multiLevelType w:val="hybridMultilevel"/>
    <w:tmpl w:val="CF4AC496"/>
    <w:lvl w:ilvl="0" w:tplc="56E04C48">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9CC7761"/>
    <w:multiLevelType w:val="hybridMultilevel"/>
    <w:tmpl w:val="919C7D50"/>
    <w:lvl w:ilvl="0" w:tplc="6A04894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42877DF3"/>
    <w:multiLevelType w:val="hybridMultilevel"/>
    <w:tmpl w:val="E4AE8216"/>
    <w:lvl w:ilvl="0" w:tplc="0DB63D9C">
      <w:start w:val="1"/>
      <w:numFmt w:val="upperRoman"/>
      <w:lvlText w:val="%1."/>
      <w:lvlJc w:val="left"/>
      <w:pPr>
        <w:tabs>
          <w:tab w:val="num" w:pos="1077"/>
        </w:tabs>
        <w:ind w:left="1077" w:hanging="71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45AE77BA"/>
    <w:multiLevelType w:val="hybridMultilevel"/>
    <w:tmpl w:val="EBC479BA"/>
    <w:lvl w:ilvl="0" w:tplc="99F85AC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9E2309D"/>
    <w:multiLevelType w:val="hybridMultilevel"/>
    <w:tmpl w:val="B638F798"/>
    <w:lvl w:ilvl="0" w:tplc="38242E0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DB6726B"/>
    <w:multiLevelType w:val="hybridMultilevel"/>
    <w:tmpl w:val="726ADC54"/>
    <w:lvl w:ilvl="0" w:tplc="2DFA4A6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004795D"/>
    <w:multiLevelType w:val="hybridMultilevel"/>
    <w:tmpl w:val="6EA89C90"/>
    <w:lvl w:ilvl="0" w:tplc="76867BC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2C46F9C"/>
    <w:multiLevelType w:val="hybridMultilevel"/>
    <w:tmpl w:val="10726024"/>
    <w:lvl w:ilvl="0" w:tplc="98EE7C5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44D61A1"/>
    <w:multiLevelType w:val="hybridMultilevel"/>
    <w:tmpl w:val="57D2974E"/>
    <w:lvl w:ilvl="0" w:tplc="736EB5F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7504E05"/>
    <w:multiLevelType w:val="hybridMultilevel"/>
    <w:tmpl w:val="F55C8F02"/>
    <w:lvl w:ilvl="0" w:tplc="6BC0224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786072E"/>
    <w:multiLevelType w:val="hybridMultilevel"/>
    <w:tmpl w:val="0AF005FA"/>
    <w:lvl w:ilvl="0" w:tplc="91EED36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79D7C34"/>
    <w:multiLevelType w:val="hybridMultilevel"/>
    <w:tmpl w:val="C674CE0C"/>
    <w:lvl w:ilvl="0" w:tplc="3C68D9D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57D5416F"/>
    <w:multiLevelType w:val="hybridMultilevel"/>
    <w:tmpl w:val="D2DA7B08"/>
    <w:lvl w:ilvl="0" w:tplc="4F9ECE64">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7FB7FB3"/>
    <w:multiLevelType w:val="hybridMultilevel"/>
    <w:tmpl w:val="5184A110"/>
    <w:lvl w:ilvl="0" w:tplc="844E320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D74655C"/>
    <w:multiLevelType w:val="hybridMultilevel"/>
    <w:tmpl w:val="AAC03B54"/>
    <w:lvl w:ilvl="0" w:tplc="947A74E6">
      <w:start w:val="1"/>
      <w:numFmt w:val="upperRoman"/>
      <w:lvlText w:val="%1."/>
      <w:lvlJc w:val="left"/>
      <w:pPr>
        <w:tabs>
          <w:tab w:val="num" w:pos="1080"/>
        </w:tabs>
        <w:ind w:left="1080" w:hanging="720"/>
      </w:pPr>
      <w:rPr>
        <w:rFonts w:hint="default"/>
      </w:rPr>
    </w:lvl>
    <w:lvl w:ilvl="1" w:tplc="6416355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E6055F3"/>
    <w:multiLevelType w:val="hybridMultilevel"/>
    <w:tmpl w:val="82D80AB6"/>
    <w:lvl w:ilvl="0" w:tplc="3A9AA01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F824436"/>
    <w:multiLevelType w:val="hybridMultilevel"/>
    <w:tmpl w:val="BF48C520"/>
    <w:lvl w:ilvl="0" w:tplc="F9140B9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0945188"/>
    <w:multiLevelType w:val="hybridMultilevel"/>
    <w:tmpl w:val="B70E2650"/>
    <w:lvl w:ilvl="0" w:tplc="B42A4508">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0B137FA"/>
    <w:multiLevelType w:val="hybridMultilevel"/>
    <w:tmpl w:val="13E48C54"/>
    <w:lvl w:ilvl="0" w:tplc="DB665B5E">
      <w:start w:val="1"/>
      <w:numFmt w:val="upperRoman"/>
      <w:lvlText w:val="%1."/>
      <w:lvlJc w:val="left"/>
      <w:pPr>
        <w:tabs>
          <w:tab w:val="num" w:pos="1080"/>
        </w:tabs>
        <w:ind w:left="1080" w:hanging="72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0E037ED"/>
    <w:multiLevelType w:val="hybridMultilevel"/>
    <w:tmpl w:val="4CBA0106"/>
    <w:lvl w:ilvl="0" w:tplc="EE6AE2B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1B537DD"/>
    <w:multiLevelType w:val="hybridMultilevel"/>
    <w:tmpl w:val="A154A570"/>
    <w:lvl w:ilvl="0" w:tplc="F4A87D70">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59D09AD"/>
    <w:multiLevelType w:val="hybridMultilevel"/>
    <w:tmpl w:val="F9F85B4A"/>
    <w:lvl w:ilvl="0" w:tplc="6E46FBA2">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5DF6D1E"/>
    <w:multiLevelType w:val="hybridMultilevel"/>
    <w:tmpl w:val="CBBCA4BC"/>
    <w:lvl w:ilvl="0" w:tplc="4BC888C0">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6AE704C"/>
    <w:multiLevelType w:val="hybridMultilevel"/>
    <w:tmpl w:val="2F6CCA3A"/>
    <w:lvl w:ilvl="0" w:tplc="A314B5D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AE07364"/>
    <w:multiLevelType w:val="hybridMultilevel"/>
    <w:tmpl w:val="96AA9954"/>
    <w:lvl w:ilvl="0" w:tplc="CB9A7622">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6BF72F6F"/>
    <w:multiLevelType w:val="hybridMultilevel"/>
    <w:tmpl w:val="3800E75C"/>
    <w:lvl w:ilvl="0" w:tplc="4DA8A9B6">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11754A0"/>
    <w:multiLevelType w:val="hybridMultilevel"/>
    <w:tmpl w:val="6CFC609A"/>
    <w:lvl w:ilvl="0" w:tplc="8474BC9C">
      <w:start w:val="1"/>
      <w:numFmt w:val="upperRoman"/>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5AA5F24"/>
    <w:multiLevelType w:val="hybridMultilevel"/>
    <w:tmpl w:val="A45AAEEE"/>
    <w:lvl w:ilvl="0" w:tplc="D9E011F0">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77D50799"/>
    <w:multiLevelType w:val="hybridMultilevel"/>
    <w:tmpl w:val="97F2A60C"/>
    <w:lvl w:ilvl="0" w:tplc="89749758">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45"/>
  </w:num>
  <w:num w:numId="3">
    <w:abstractNumId w:val="35"/>
  </w:num>
  <w:num w:numId="4">
    <w:abstractNumId w:val="6"/>
  </w:num>
  <w:num w:numId="5">
    <w:abstractNumId w:val="20"/>
  </w:num>
  <w:num w:numId="6">
    <w:abstractNumId w:val="44"/>
  </w:num>
  <w:num w:numId="7">
    <w:abstractNumId w:val="18"/>
  </w:num>
  <w:num w:numId="8">
    <w:abstractNumId w:val="25"/>
  </w:num>
  <w:num w:numId="9">
    <w:abstractNumId w:val="5"/>
  </w:num>
  <w:num w:numId="10">
    <w:abstractNumId w:val="11"/>
  </w:num>
  <w:num w:numId="11">
    <w:abstractNumId w:val="36"/>
  </w:num>
  <w:num w:numId="12">
    <w:abstractNumId w:val="34"/>
  </w:num>
  <w:num w:numId="13">
    <w:abstractNumId w:val="41"/>
  </w:num>
  <w:num w:numId="14">
    <w:abstractNumId w:val="31"/>
  </w:num>
  <w:num w:numId="15">
    <w:abstractNumId w:val="4"/>
  </w:num>
  <w:num w:numId="16">
    <w:abstractNumId w:val="7"/>
  </w:num>
  <w:num w:numId="17">
    <w:abstractNumId w:val="17"/>
  </w:num>
  <w:num w:numId="18">
    <w:abstractNumId w:val="39"/>
  </w:num>
  <w:num w:numId="19">
    <w:abstractNumId w:val="16"/>
  </w:num>
  <w:num w:numId="20">
    <w:abstractNumId w:val="3"/>
  </w:num>
  <w:num w:numId="21">
    <w:abstractNumId w:val="15"/>
  </w:num>
  <w:num w:numId="22">
    <w:abstractNumId w:val="37"/>
  </w:num>
  <w:num w:numId="23">
    <w:abstractNumId w:val="23"/>
  </w:num>
  <w:num w:numId="24">
    <w:abstractNumId w:val="10"/>
  </w:num>
  <w:num w:numId="25">
    <w:abstractNumId w:val="38"/>
  </w:num>
  <w:num w:numId="26">
    <w:abstractNumId w:val="19"/>
  </w:num>
  <w:num w:numId="27">
    <w:abstractNumId w:val="28"/>
  </w:num>
  <w:num w:numId="28">
    <w:abstractNumId w:val="8"/>
  </w:num>
  <w:num w:numId="29">
    <w:abstractNumId w:val="26"/>
  </w:num>
  <w:num w:numId="30">
    <w:abstractNumId w:val="1"/>
  </w:num>
  <w:num w:numId="31">
    <w:abstractNumId w:val="43"/>
  </w:num>
  <w:num w:numId="32">
    <w:abstractNumId w:val="32"/>
  </w:num>
  <w:num w:numId="33">
    <w:abstractNumId w:val="42"/>
  </w:num>
  <w:num w:numId="34">
    <w:abstractNumId w:val="27"/>
  </w:num>
  <w:num w:numId="35">
    <w:abstractNumId w:val="24"/>
  </w:num>
  <w:num w:numId="36">
    <w:abstractNumId w:val="29"/>
  </w:num>
  <w:num w:numId="37">
    <w:abstractNumId w:val="0"/>
  </w:num>
  <w:num w:numId="38">
    <w:abstractNumId w:val="14"/>
  </w:num>
  <w:num w:numId="39">
    <w:abstractNumId w:val="30"/>
  </w:num>
  <w:num w:numId="40">
    <w:abstractNumId w:val="12"/>
  </w:num>
  <w:num w:numId="41">
    <w:abstractNumId w:val="40"/>
  </w:num>
  <w:num w:numId="42">
    <w:abstractNumId w:val="13"/>
  </w:num>
  <w:num w:numId="43">
    <w:abstractNumId w:val="22"/>
  </w:num>
  <w:num w:numId="44">
    <w:abstractNumId w:val="33"/>
  </w:num>
  <w:num w:numId="45">
    <w:abstractNumId w:val="9"/>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700"/>
    <w:rsid w:val="00012F18"/>
    <w:rsid w:val="00030006"/>
    <w:rsid w:val="00040B55"/>
    <w:rsid w:val="000424EF"/>
    <w:rsid w:val="0004438E"/>
    <w:rsid w:val="00066F53"/>
    <w:rsid w:val="000B2D30"/>
    <w:rsid w:val="001046A4"/>
    <w:rsid w:val="0011475F"/>
    <w:rsid w:val="00121AC8"/>
    <w:rsid w:val="00197843"/>
    <w:rsid w:val="001A0E14"/>
    <w:rsid w:val="001A1A7D"/>
    <w:rsid w:val="001A67BF"/>
    <w:rsid w:val="001A79AF"/>
    <w:rsid w:val="001D481C"/>
    <w:rsid w:val="001E60F8"/>
    <w:rsid w:val="001F3806"/>
    <w:rsid w:val="001F73FD"/>
    <w:rsid w:val="00210844"/>
    <w:rsid w:val="00221337"/>
    <w:rsid w:val="00230C9A"/>
    <w:rsid w:val="00233E12"/>
    <w:rsid w:val="00261D1F"/>
    <w:rsid w:val="00266502"/>
    <w:rsid w:val="002725ED"/>
    <w:rsid w:val="00293790"/>
    <w:rsid w:val="002A3F27"/>
    <w:rsid w:val="002B0E0D"/>
    <w:rsid w:val="002B44F5"/>
    <w:rsid w:val="002C3BCF"/>
    <w:rsid w:val="002C598B"/>
    <w:rsid w:val="002C732E"/>
    <w:rsid w:val="002F6873"/>
    <w:rsid w:val="003045C9"/>
    <w:rsid w:val="00312DAE"/>
    <w:rsid w:val="00354122"/>
    <w:rsid w:val="00392083"/>
    <w:rsid w:val="00392BD8"/>
    <w:rsid w:val="003A1F50"/>
    <w:rsid w:val="003B2B87"/>
    <w:rsid w:val="003B3FDB"/>
    <w:rsid w:val="003C1CE6"/>
    <w:rsid w:val="003C2469"/>
    <w:rsid w:val="003C4742"/>
    <w:rsid w:val="003E3362"/>
    <w:rsid w:val="00411B02"/>
    <w:rsid w:val="00423BB2"/>
    <w:rsid w:val="004322FD"/>
    <w:rsid w:val="00433F6E"/>
    <w:rsid w:val="004371B8"/>
    <w:rsid w:val="004519D9"/>
    <w:rsid w:val="0045482C"/>
    <w:rsid w:val="00465B90"/>
    <w:rsid w:val="00490B35"/>
    <w:rsid w:val="004975BE"/>
    <w:rsid w:val="004A37EE"/>
    <w:rsid w:val="004C2267"/>
    <w:rsid w:val="004D428F"/>
    <w:rsid w:val="004D6296"/>
    <w:rsid w:val="004E119C"/>
    <w:rsid w:val="004E6F80"/>
    <w:rsid w:val="004E7C8A"/>
    <w:rsid w:val="0050262D"/>
    <w:rsid w:val="00515EF0"/>
    <w:rsid w:val="005225D9"/>
    <w:rsid w:val="005267F1"/>
    <w:rsid w:val="00542DB4"/>
    <w:rsid w:val="005547D4"/>
    <w:rsid w:val="005574ED"/>
    <w:rsid w:val="00560959"/>
    <w:rsid w:val="00566664"/>
    <w:rsid w:val="00580D16"/>
    <w:rsid w:val="0059096C"/>
    <w:rsid w:val="005A6230"/>
    <w:rsid w:val="005D3A17"/>
    <w:rsid w:val="00615DAE"/>
    <w:rsid w:val="00633137"/>
    <w:rsid w:val="00635009"/>
    <w:rsid w:val="00654862"/>
    <w:rsid w:val="00655260"/>
    <w:rsid w:val="00655FCC"/>
    <w:rsid w:val="00661FD0"/>
    <w:rsid w:val="00670141"/>
    <w:rsid w:val="00677E30"/>
    <w:rsid w:val="00680DC6"/>
    <w:rsid w:val="00681EEF"/>
    <w:rsid w:val="00682342"/>
    <w:rsid w:val="006C23FC"/>
    <w:rsid w:val="006F5882"/>
    <w:rsid w:val="0070650F"/>
    <w:rsid w:val="00707D18"/>
    <w:rsid w:val="00707D43"/>
    <w:rsid w:val="00712E50"/>
    <w:rsid w:val="0072020C"/>
    <w:rsid w:val="0072279C"/>
    <w:rsid w:val="00730B73"/>
    <w:rsid w:val="007336DC"/>
    <w:rsid w:val="00755D77"/>
    <w:rsid w:val="00757545"/>
    <w:rsid w:val="00761597"/>
    <w:rsid w:val="00793710"/>
    <w:rsid w:val="007A2A82"/>
    <w:rsid w:val="007B00EA"/>
    <w:rsid w:val="007C638C"/>
    <w:rsid w:val="00807933"/>
    <w:rsid w:val="00815633"/>
    <w:rsid w:val="00822930"/>
    <w:rsid w:val="00843055"/>
    <w:rsid w:val="008464FB"/>
    <w:rsid w:val="00846C0B"/>
    <w:rsid w:val="008550FB"/>
    <w:rsid w:val="00856DA5"/>
    <w:rsid w:val="00872F9A"/>
    <w:rsid w:val="008804F8"/>
    <w:rsid w:val="00881826"/>
    <w:rsid w:val="008A12ED"/>
    <w:rsid w:val="008C4ACB"/>
    <w:rsid w:val="008D6166"/>
    <w:rsid w:val="008E6B66"/>
    <w:rsid w:val="008F44D8"/>
    <w:rsid w:val="008F59A2"/>
    <w:rsid w:val="008F659D"/>
    <w:rsid w:val="008F7262"/>
    <w:rsid w:val="00914AE1"/>
    <w:rsid w:val="0093146C"/>
    <w:rsid w:val="00940F33"/>
    <w:rsid w:val="009602B1"/>
    <w:rsid w:val="00975756"/>
    <w:rsid w:val="009948E5"/>
    <w:rsid w:val="009A1697"/>
    <w:rsid w:val="009A7E32"/>
    <w:rsid w:val="009B1848"/>
    <w:rsid w:val="009B6237"/>
    <w:rsid w:val="009C6EEA"/>
    <w:rsid w:val="009D5473"/>
    <w:rsid w:val="009F2770"/>
    <w:rsid w:val="00A20FA7"/>
    <w:rsid w:val="00A449C6"/>
    <w:rsid w:val="00A67A03"/>
    <w:rsid w:val="00A77B5F"/>
    <w:rsid w:val="00A860C7"/>
    <w:rsid w:val="00AE6014"/>
    <w:rsid w:val="00B2323E"/>
    <w:rsid w:val="00B439FA"/>
    <w:rsid w:val="00B74456"/>
    <w:rsid w:val="00B957A1"/>
    <w:rsid w:val="00B95C1F"/>
    <w:rsid w:val="00BA7972"/>
    <w:rsid w:val="00BC01FE"/>
    <w:rsid w:val="00BD62E9"/>
    <w:rsid w:val="00C04C10"/>
    <w:rsid w:val="00C21788"/>
    <w:rsid w:val="00C33008"/>
    <w:rsid w:val="00C716AA"/>
    <w:rsid w:val="00C82DF3"/>
    <w:rsid w:val="00C93D68"/>
    <w:rsid w:val="00CC2771"/>
    <w:rsid w:val="00CC73F7"/>
    <w:rsid w:val="00CE5C65"/>
    <w:rsid w:val="00CF5287"/>
    <w:rsid w:val="00D02919"/>
    <w:rsid w:val="00D0321A"/>
    <w:rsid w:val="00D4753E"/>
    <w:rsid w:val="00D5411A"/>
    <w:rsid w:val="00D5548E"/>
    <w:rsid w:val="00D864AC"/>
    <w:rsid w:val="00DA4935"/>
    <w:rsid w:val="00DC6AAC"/>
    <w:rsid w:val="00DE7BF9"/>
    <w:rsid w:val="00E07B7C"/>
    <w:rsid w:val="00E93FB7"/>
    <w:rsid w:val="00E9638E"/>
    <w:rsid w:val="00EA2BCA"/>
    <w:rsid w:val="00EA4B70"/>
    <w:rsid w:val="00EE6D3A"/>
    <w:rsid w:val="00EF3992"/>
    <w:rsid w:val="00EF6574"/>
    <w:rsid w:val="00F0051C"/>
    <w:rsid w:val="00F15B8E"/>
    <w:rsid w:val="00F36AA9"/>
    <w:rsid w:val="00F632A3"/>
    <w:rsid w:val="00F7207E"/>
    <w:rsid w:val="00F75D0B"/>
    <w:rsid w:val="00F76AFE"/>
    <w:rsid w:val="00FA3700"/>
    <w:rsid w:val="00FB45B1"/>
    <w:rsid w:val="00FB736C"/>
    <w:rsid w:val="00FC6153"/>
    <w:rsid w:val="00FE4099"/>
    <w:rsid w:val="00FF2D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9EE56"/>
  <w15:docId w15:val="{CACB45FE-3D66-4BB0-AFD8-27D1269D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700"/>
    <w:pPr>
      <w:spacing w:after="0" w:line="240" w:lineRule="auto"/>
    </w:pPr>
    <w:rPr>
      <w:rFonts w:ascii="CG Times (W1)" w:eastAsia="Times New Roman" w:hAnsi="CG Times (W1)" w:cs="Times New Roman"/>
      <w:sz w:val="20"/>
      <w:szCs w:val="20"/>
      <w:lang w:val="es-ES_tradnl" w:eastAsia="es-ES"/>
    </w:rPr>
  </w:style>
  <w:style w:type="paragraph" w:styleId="Ttulo1">
    <w:name w:val="heading 1"/>
    <w:basedOn w:val="Normal"/>
    <w:next w:val="Normal"/>
    <w:link w:val="Ttulo1Car"/>
    <w:qFormat/>
    <w:rsid w:val="00FA3700"/>
    <w:pPr>
      <w:keepNext/>
      <w:spacing w:line="240" w:lineRule="exact"/>
      <w:jc w:val="both"/>
      <w:outlineLvl w:val="0"/>
    </w:pPr>
    <w:rPr>
      <w:rFonts w:ascii="Tahoma" w:hAnsi="Tahoma"/>
      <w:sz w:val="24"/>
      <w:lang w:val="es-ES"/>
    </w:rPr>
  </w:style>
  <w:style w:type="paragraph" w:styleId="Ttulo2">
    <w:name w:val="heading 2"/>
    <w:basedOn w:val="Normal"/>
    <w:next w:val="Normal"/>
    <w:link w:val="Ttulo2Car"/>
    <w:qFormat/>
    <w:rsid w:val="00FA3700"/>
    <w:pPr>
      <w:keepNext/>
      <w:tabs>
        <w:tab w:val="left" w:pos="709"/>
        <w:tab w:val="left" w:pos="907"/>
      </w:tabs>
      <w:jc w:val="center"/>
      <w:outlineLvl w:val="1"/>
    </w:pPr>
    <w:rPr>
      <w:rFonts w:ascii="Arial" w:hAnsi="Arial"/>
      <w:b/>
      <w:sz w:val="22"/>
    </w:rPr>
  </w:style>
  <w:style w:type="paragraph" w:styleId="Ttulo3">
    <w:name w:val="heading 3"/>
    <w:basedOn w:val="Normal"/>
    <w:next w:val="Normal"/>
    <w:link w:val="Ttulo3Car"/>
    <w:qFormat/>
    <w:rsid w:val="00FA3700"/>
    <w:pPr>
      <w:keepNext/>
      <w:spacing w:line="240" w:lineRule="exact"/>
      <w:jc w:val="center"/>
      <w:outlineLvl w:val="2"/>
    </w:pPr>
    <w:rPr>
      <w:rFonts w:ascii="Tahoma" w:hAnsi="Tahoma"/>
      <w:b/>
      <w:sz w:val="24"/>
      <w:lang w:val="es-ES"/>
    </w:rPr>
  </w:style>
  <w:style w:type="paragraph" w:styleId="Ttulo4">
    <w:name w:val="heading 4"/>
    <w:basedOn w:val="Normal"/>
    <w:next w:val="Normal"/>
    <w:link w:val="Ttulo4Car"/>
    <w:qFormat/>
    <w:rsid w:val="00FA3700"/>
    <w:pPr>
      <w:keepNext/>
      <w:spacing w:line="240" w:lineRule="exact"/>
      <w:outlineLvl w:val="3"/>
    </w:pPr>
    <w:rPr>
      <w:rFonts w:ascii="Tahoma" w:hAnsi="Tahoma"/>
      <w:b/>
      <w:sz w:val="24"/>
      <w:lang w:val="es-ES"/>
    </w:rPr>
  </w:style>
  <w:style w:type="paragraph" w:styleId="Ttulo5">
    <w:name w:val="heading 5"/>
    <w:basedOn w:val="Normal"/>
    <w:next w:val="Normal"/>
    <w:link w:val="Ttulo5Car"/>
    <w:qFormat/>
    <w:rsid w:val="002C732E"/>
    <w:pPr>
      <w:keepNext/>
      <w:jc w:val="center"/>
      <w:outlineLvl w:val="4"/>
    </w:pPr>
    <w:rPr>
      <w:rFonts w:ascii="Arial" w:hAnsi="Arial"/>
      <w:sz w:val="28"/>
      <w:lang w:val="es-ES"/>
    </w:rPr>
  </w:style>
  <w:style w:type="paragraph" w:styleId="Ttulo6">
    <w:name w:val="heading 6"/>
    <w:basedOn w:val="Normal"/>
    <w:next w:val="Normal"/>
    <w:link w:val="Ttulo6Car"/>
    <w:qFormat/>
    <w:rsid w:val="002C732E"/>
    <w:pPr>
      <w:keepNext/>
      <w:jc w:val="both"/>
      <w:outlineLvl w:val="5"/>
    </w:pPr>
    <w:rPr>
      <w:rFonts w:ascii="Arial" w:hAnsi="Arial"/>
      <w:b/>
      <w:sz w:val="22"/>
    </w:rPr>
  </w:style>
  <w:style w:type="paragraph" w:styleId="Ttulo7">
    <w:name w:val="heading 7"/>
    <w:basedOn w:val="Normal"/>
    <w:next w:val="Normal"/>
    <w:link w:val="Ttulo7Car"/>
    <w:unhideWhenUsed/>
    <w:qFormat/>
    <w:rsid w:val="002C732E"/>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2C732E"/>
    <w:pPr>
      <w:keepNext/>
      <w:outlineLvl w:val="7"/>
    </w:pPr>
    <w:rPr>
      <w:rFonts w:ascii="Times New Roman" w:hAnsi="Times New Roman"/>
      <w:b/>
      <w:sz w:val="24"/>
      <w:lang w:val="es-ES"/>
    </w:rPr>
  </w:style>
  <w:style w:type="paragraph" w:styleId="Ttulo9">
    <w:name w:val="heading 9"/>
    <w:basedOn w:val="Normal"/>
    <w:next w:val="Normal"/>
    <w:link w:val="Ttulo9Car"/>
    <w:qFormat/>
    <w:rsid w:val="002C732E"/>
    <w:pPr>
      <w:keepNext/>
      <w:jc w:val="right"/>
      <w:outlineLvl w:val="8"/>
    </w:pPr>
    <w:rPr>
      <w:rFonts w:ascii="Times New Roman" w:hAnsi="Times New Roman"/>
      <w:b/>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A3700"/>
    <w:pPr>
      <w:tabs>
        <w:tab w:val="center" w:pos="4252"/>
        <w:tab w:val="right" w:pos="8504"/>
      </w:tabs>
    </w:pPr>
  </w:style>
  <w:style w:type="character" w:customStyle="1" w:styleId="EncabezadoCar">
    <w:name w:val="Encabezado Car"/>
    <w:basedOn w:val="Fuentedeprrafopredeter"/>
    <w:link w:val="Encabezado"/>
    <w:rsid w:val="00FA3700"/>
  </w:style>
  <w:style w:type="paragraph" w:styleId="Piedepgina">
    <w:name w:val="footer"/>
    <w:basedOn w:val="Normal"/>
    <w:link w:val="PiedepginaCar"/>
    <w:unhideWhenUsed/>
    <w:rsid w:val="00FA3700"/>
    <w:pPr>
      <w:tabs>
        <w:tab w:val="center" w:pos="4252"/>
        <w:tab w:val="right" w:pos="8504"/>
      </w:tabs>
    </w:pPr>
  </w:style>
  <w:style w:type="character" w:customStyle="1" w:styleId="PiedepginaCar">
    <w:name w:val="Pie de página Car"/>
    <w:basedOn w:val="Fuentedeprrafopredeter"/>
    <w:link w:val="Piedepgina"/>
    <w:rsid w:val="00FA3700"/>
  </w:style>
  <w:style w:type="paragraph" w:styleId="Textodeglobo">
    <w:name w:val="Balloon Text"/>
    <w:basedOn w:val="Normal"/>
    <w:link w:val="TextodegloboCar"/>
    <w:semiHidden/>
    <w:unhideWhenUsed/>
    <w:rsid w:val="00FA3700"/>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700"/>
    <w:rPr>
      <w:rFonts w:ascii="Tahoma" w:hAnsi="Tahoma" w:cs="Tahoma"/>
      <w:sz w:val="16"/>
      <w:szCs w:val="16"/>
    </w:rPr>
  </w:style>
  <w:style w:type="character" w:customStyle="1" w:styleId="Ttulo1Car">
    <w:name w:val="Título 1 Car"/>
    <w:basedOn w:val="Fuentedeprrafopredeter"/>
    <w:link w:val="Ttulo1"/>
    <w:rsid w:val="00FA3700"/>
    <w:rPr>
      <w:rFonts w:ascii="Tahoma" w:eastAsia="Times New Roman" w:hAnsi="Tahoma" w:cs="Times New Roman"/>
      <w:sz w:val="24"/>
      <w:szCs w:val="20"/>
      <w:lang w:eastAsia="es-ES"/>
    </w:rPr>
  </w:style>
  <w:style w:type="character" w:customStyle="1" w:styleId="Ttulo2Car">
    <w:name w:val="Título 2 Car"/>
    <w:basedOn w:val="Fuentedeprrafopredeter"/>
    <w:link w:val="Ttulo2"/>
    <w:rsid w:val="00FA3700"/>
    <w:rPr>
      <w:rFonts w:ascii="Arial" w:eastAsia="Times New Roman" w:hAnsi="Arial" w:cs="Times New Roman"/>
      <w:b/>
      <w:szCs w:val="20"/>
      <w:lang w:val="es-ES_tradnl" w:eastAsia="es-ES"/>
    </w:rPr>
  </w:style>
  <w:style w:type="character" w:customStyle="1" w:styleId="Ttulo3Car">
    <w:name w:val="Título 3 Car"/>
    <w:basedOn w:val="Fuentedeprrafopredeter"/>
    <w:link w:val="Ttulo3"/>
    <w:rsid w:val="00FA3700"/>
    <w:rPr>
      <w:rFonts w:ascii="Tahoma" w:eastAsia="Times New Roman" w:hAnsi="Tahoma" w:cs="Times New Roman"/>
      <w:b/>
      <w:sz w:val="24"/>
      <w:szCs w:val="20"/>
      <w:lang w:eastAsia="es-ES"/>
    </w:rPr>
  </w:style>
  <w:style w:type="character" w:customStyle="1" w:styleId="Ttulo4Car">
    <w:name w:val="Título 4 Car"/>
    <w:basedOn w:val="Fuentedeprrafopredeter"/>
    <w:link w:val="Ttulo4"/>
    <w:rsid w:val="00FA3700"/>
    <w:rPr>
      <w:rFonts w:ascii="Tahoma" w:eastAsia="Times New Roman" w:hAnsi="Tahoma" w:cs="Times New Roman"/>
      <w:b/>
      <w:sz w:val="24"/>
      <w:szCs w:val="20"/>
      <w:lang w:eastAsia="es-ES"/>
    </w:rPr>
  </w:style>
  <w:style w:type="paragraph" w:styleId="Ttulo">
    <w:name w:val="Title"/>
    <w:basedOn w:val="Normal"/>
    <w:link w:val="TtuloCar"/>
    <w:qFormat/>
    <w:rsid w:val="00FA3700"/>
    <w:pPr>
      <w:tabs>
        <w:tab w:val="left" w:pos="709"/>
        <w:tab w:val="left" w:pos="907"/>
      </w:tabs>
      <w:ind w:left="907" w:hanging="907"/>
      <w:jc w:val="center"/>
    </w:pPr>
    <w:rPr>
      <w:rFonts w:ascii="Arial" w:hAnsi="Arial"/>
      <w:b/>
      <w:sz w:val="22"/>
    </w:rPr>
  </w:style>
  <w:style w:type="character" w:customStyle="1" w:styleId="TtuloCar">
    <w:name w:val="Título Car"/>
    <w:basedOn w:val="Fuentedeprrafopredeter"/>
    <w:link w:val="Ttulo"/>
    <w:rsid w:val="00FA3700"/>
    <w:rPr>
      <w:rFonts w:ascii="Arial" w:eastAsia="Times New Roman" w:hAnsi="Arial" w:cs="Times New Roman"/>
      <w:b/>
      <w:szCs w:val="20"/>
      <w:lang w:val="es-ES_tradnl" w:eastAsia="es-ES"/>
    </w:rPr>
  </w:style>
  <w:style w:type="paragraph" w:styleId="Textoindependiente">
    <w:name w:val="Body Text"/>
    <w:basedOn w:val="Normal"/>
    <w:link w:val="TextoindependienteCar"/>
    <w:rsid w:val="00FA3700"/>
    <w:pPr>
      <w:tabs>
        <w:tab w:val="left" w:pos="709"/>
        <w:tab w:val="left" w:pos="907"/>
      </w:tabs>
      <w:jc w:val="both"/>
    </w:pPr>
    <w:rPr>
      <w:rFonts w:ascii="Arial" w:hAnsi="Arial"/>
      <w:sz w:val="22"/>
    </w:rPr>
  </w:style>
  <w:style w:type="character" w:customStyle="1" w:styleId="TextoindependienteCar">
    <w:name w:val="Texto independiente Car"/>
    <w:basedOn w:val="Fuentedeprrafopredeter"/>
    <w:link w:val="Textoindependiente"/>
    <w:rsid w:val="00FA3700"/>
    <w:rPr>
      <w:rFonts w:ascii="Arial" w:eastAsia="Times New Roman" w:hAnsi="Arial" w:cs="Times New Roman"/>
      <w:szCs w:val="20"/>
      <w:lang w:val="es-ES_tradnl" w:eastAsia="es-ES"/>
    </w:rPr>
  </w:style>
  <w:style w:type="paragraph" w:styleId="Textoindependiente2">
    <w:name w:val="Body Text 2"/>
    <w:basedOn w:val="Normal"/>
    <w:link w:val="Textoindependiente2Car"/>
    <w:rsid w:val="00FA3700"/>
    <w:pPr>
      <w:spacing w:line="240" w:lineRule="exact"/>
      <w:jc w:val="both"/>
    </w:pPr>
    <w:rPr>
      <w:rFonts w:ascii="Tahoma" w:hAnsi="Tahoma"/>
      <w:b/>
      <w:sz w:val="24"/>
      <w:lang w:val="es-ES"/>
    </w:rPr>
  </w:style>
  <w:style w:type="character" w:customStyle="1" w:styleId="Textoindependiente2Car">
    <w:name w:val="Texto independiente 2 Car"/>
    <w:basedOn w:val="Fuentedeprrafopredeter"/>
    <w:link w:val="Textoindependiente2"/>
    <w:rsid w:val="00FA3700"/>
    <w:rPr>
      <w:rFonts w:ascii="Tahoma" w:eastAsia="Times New Roman" w:hAnsi="Tahoma" w:cs="Times New Roman"/>
      <w:b/>
      <w:sz w:val="24"/>
      <w:szCs w:val="20"/>
      <w:lang w:eastAsia="es-ES"/>
    </w:rPr>
  </w:style>
  <w:style w:type="paragraph" w:styleId="Sangradetextonormal">
    <w:name w:val="Body Text Indent"/>
    <w:basedOn w:val="Normal"/>
    <w:link w:val="SangradetextonormalCar"/>
    <w:rsid w:val="00FA3700"/>
    <w:pPr>
      <w:spacing w:line="240" w:lineRule="exact"/>
      <w:ind w:left="284" w:hanging="284"/>
      <w:jc w:val="both"/>
    </w:pPr>
    <w:rPr>
      <w:rFonts w:ascii="Tahoma" w:hAnsi="Tahoma"/>
      <w:b/>
      <w:sz w:val="24"/>
      <w:lang w:val="es-ES"/>
    </w:rPr>
  </w:style>
  <w:style w:type="character" w:customStyle="1" w:styleId="SangradetextonormalCar">
    <w:name w:val="Sangría de texto normal Car"/>
    <w:basedOn w:val="Fuentedeprrafopredeter"/>
    <w:link w:val="Sangradetextonormal"/>
    <w:rsid w:val="00FA3700"/>
    <w:rPr>
      <w:rFonts w:ascii="Tahoma" w:eastAsia="Times New Roman" w:hAnsi="Tahoma" w:cs="Times New Roman"/>
      <w:b/>
      <w:sz w:val="24"/>
      <w:szCs w:val="20"/>
      <w:lang w:eastAsia="es-ES"/>
    </w:rPr>
  </w:style>
  <w:style w:type="character" w:styleId="Nmerodepgina">
    <w:name w:val="page number"/>
    <w:basedOn w:val="Fuentedeprrafopredeter"/>
    <w:rsid w:val="00FA3700"/>
  </w:style>
  <w:style w:type="paragraph" w:styleId="Sangra2detindependiente">
    <w:name w:val="Body Text Indent 2"/>
    <w:basedOn w:val="Normal"/>
    <w:link w:val="Sangra2detindependienteCar"/>
    <w:rsid w:val="00FA3700"/>
    <w:pPr>
      <w:spacing w:line="240" w:lineRule="exact"/>
      <w:ind w:left="1416"/>
      <w:jc w:val="both"/>
    </w:pPr>
    <w:rPr>
      <w:rFonts w:ascii="Arial" w:hAnsi="Arial"/>
      <w:b/>
      <w:sz w:val="24"/>
      <w:lang w:val="es-ES"/>
    </w:rPr>
  </w:style>
  <w:style w:type="character" w:customStyle="1" w:styleId="Sangra2detindependienteCar">
    <w:name w:val="Sangría 2 de t. independiente Car"/>
    <w:basedOn w:val="Fuentedeprrafopredeter"/>
    <w:link w:val="Sangra2detindependiente"/>
    <w:rsid w:val="00FA3700"/>
    <w:rPr>
      <w:rFonts w:ascii="Arial" w:eastAsia="Times New Roman" w:hAnsi="Arial" w:cs="Times New Roman"/>
      <w:b/>
      <w:sz w:val="24"/>
      <w:szCs w:val="20"/>
      <w:lang w:eastAsia="es-ES"/>
    </w:rPr>
  </w:style>
  <w:style w:type="paragraph" w:styleId="Textoindependiente3">
    <w:name w:val="Body Text 3"/>
    <w:basedOn w:val="Normal"/>
    <w:link w:val="Textoindependiente3Car"/>
    <w:uiPriority w:val="99"/>
    <w:rsid w:val="00FA3700"/>
    <w:rPr>
      <w:rFonts w:ascii="Tahoma" w:hAnsi="Tahoma"/>
      <w:sz w:val="24"/>
      <w:lang w:val="es-ES"/>
    </w:rPr>
  </w:style>
  <w:style w:type="character" w:customStyle="1" w:styleId="Textoindependiente3Car">
    <w:name w:val="Texto independiente 3 Car"/>
    <w:basedOn w:val="Fuentedeprrafopredeter"/>
    <w:link w:val="Textoindependiente3"/>
    <w:uiPriority w:val="99"/>
    <w:rsid w:val="00FA3700"/>
    <w:rPr>
      <w:rFonts w:ascii="Tahoma" w:eastAsia="Times New Roman" w:hAnsi="Tahoma" w:cs="Times New Roman"/>
      <w:sz w:val="24"/>
      <w:szCs w:val="20"/>
      <w:lang w:eastAsia="es-ES"/>
    </w:rPr>
  </w:style>
  <w:style w:type="paragraph" w:styleId="Textosinformato">
    <w:name w:val="Plain Text"/>
    <w:basedOn w:val="Normal"/>
    <w:link w:val="TextosinformatoCar"/>
    <w:rsid w:val="00FA3700"/>
    <w:rPr>
      <w:rFonts w:ascii="Courier New" w:hAnsi="Courier New" w:cs="Courier New"/>
      <w:lang w:val="es-MX"/>
    </w:rPr>
  </w:style>
  <w:style w:type="character" w:customStyle="1" w:styleId="TextosinformatoCar">
    <w:name w:val="Texto sin formato Car"/>
    <w:basedOn w:val="Fuentedeprrafopredeter"/>
    <w:link w:val="Textosinformato"/>
    <w:rsid w:val="00FA3700"/>
    <w:rPr>
      <w:rFonts w:ascii="Courier New" w:eastAsia="Times New Roman" w:hAnsi="Courier New" w:cs="Courier New"/>
      <w:sz w:val="20"/>
      <w:szCs w:val="20"/>
      <w:lang w:val="es-MX" w:eastAsia="es-ES"/>
    </w:rPr>
  </w:style>
  <w:style w:type="paragraph" w:styleId="Prrafodelista">
    <w:name w:val="List Paragraph"/>
    <w:basedOn w:val="Normal"/>
    <w:uiPriority w:val="34"/>
    <w:qFormat/>
    <w:rsid w:val="00FA3700"/>
    <w:pPr>
      <w:ind w:left="720"/>
      <w:contextualSpacing/>
    </w:pPr>
    <w:rPr>
      <w:rFonts w:ascii="Times New Roman" w:hAnsi="Times New Roman"/>
      <w:sz w:val="24"/>
      <w:szCs w:val="24"/>
      <w:lang w:val="es-ES"/>
    </w:rPr>
  </w:style>
  <w:style w:type="paragraph" w:customStyle="1" w:styleId="Texto">
    <w:name w:val="Texto"/>
    <w:basedOn w:val="Normal"/>
    <w:rsid w:val="00FA3700"/>
    <w:pPr>
      <w:spacing w:after="101" w:line="216" w:lineRule="exact"/>
      <w:ind w:firstLine="288"/>
      <w:jc w:val="both"/>
    </w:pPr>
    <w:rPr>
      <w:rFonts w:ascii="Arial" w:hAnsi="Arial" w:cs="Arial"/>
      <w:sz w:val="18"/>
      <w:lang w:val="es-ES"/>
    </w:rPr>
  </w:style>
  <w:style w:type="paragraph" w:customStyle="1" w:styleId="Default">
    <w:name w:val="Default"/>
    <w:rsid w:val="009948E5"/>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Ttulo7Car">
    <w:name w:val="Título 7 Car"/>
    <w:basedOn w:val="Fuentedeprrafopredeter"/>
    <w:link w:val="Ttulo7"/>
    <w:rsid w:val="002C732E"/>
    <w:rPr>
      <w:rFonts w:asciiTheme="majorHAnsi" w:eastAsiaTheme="majorEastAsia" w:hAnsiTheme="majorHAnsi" w:cstheme="majorBidi"/>
      <w:i/>
      <w:iCs/>
      <w:color w:val="404040" w:themeColor="text1" w:themeTint="BF"/>
      <w:sz w:val="20"/>
      <w:szCs w:val="20"/>
      <w:lang w:val="es-ES_tradnl" w:eastAsia="es-ES"/>
    </w:rPr>
  </w:style>
  <w:style w:type="paragraph" w:styleId="Sangra3detindependiente">
    <w:name w:val="Body Text Indent 3"/>
    <w:basedOn w:val="Normal"/>
    <w:link w:val="Sangra3detindependienteCar"/>
    <w:semiHidden/>
    <w:unhideWhenUsed/>
    <w:rsid w:val="002C732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C732E"/>
    <w:rPr>
      <w:rFonts w:ascii="CG Times (W1)" w:eastAsia="Times New Roman" w:hAnsi="CG Times (W1)" w:cs="Times New Roman"/>
      <w:sz w:val="16"/>
      <w:szCs w:val="16"/>
      <w:lang w:val="es-ES_tradnl" w:eastAsia="es-ES"/>
    </w:rPr>
  </w:style>
  <w:style w:type="character" w:customStyle="1" w:styleId="Ttulo5Car">
    <w:name w:val="Título 5 Car"/>
    <w:basedOn w:val="Fuentedeprrafopredeter"/>
    <w:link w:val="Ttulo5"/>
    <w:rsid w:val="002C732E"/>
    <w:rPr>
      <w:rFonts w:ascii="Arial" w:eastAsia="Times New Roman" w:hAnsi="Arial" w:cs="Times New Roman"/>
      <w:sz w:val="28"/>
      <w:szCs w:val="20"/>
      <w:lang w:eastAsia="es-ES"/>
    </w:rPr>
  </w:style>
  <w:style w:type="character" w:customStyle="1" w:styleId="Ttulo6Car">
    <w:name w:val="Título 6 Car"/>
    <w:basedOn w:val="Fuentedeprrafopredeter"/>
    <w:link w:val="Ttulo6"/>
    <w:rsid w:val="002C732E"/>
    <w:rPr>
      <w:rFonts w:ascii="Arial" w:eastAsia="Times New Roman" w:hAnsi="Arial" w:cs="Times New Roman"/>
      <w:b/>
      <w:szCs w:val="20"/>
      <w:lang w:val="es-ES_tradnl" w:eastAsia="es-ES"/>
    </w:rPr>
  </w:style>
  <w:style w:type="character" w:customStyle="1" w:styleId="Ttulo8Car">
    <w:name w:val="Título 8 Car"/>
    <w:basedOn w:val="Fuentedeprrafopredeter"/>
    <w:link w:val="Ttulo8"/>
    <w:rsid w:val="002C732E"/>
    <w:rPr>
      <w:rFonts w:ascii="Times New Roman" w:eastAsia="Times New Roman" w:hAnsi="Times New Roman" w:cs="Times New Roman"/>
      <w:b/>
      <w:sz w:val="24"/>
      <w:szCs w:val="20"/>
      <w:lang w:eastAsia="es-ES"/>
    </w:rPr>
  </w:style>
  <w:style w:type="character" w:customStyle="1" w:styleId="Ttulo9Car">
    <w:name w:val="Título 9 Car"/>
    <w:basedOn w:val="Fuentedeprrafopredeter"/>
    <w:link w:val="Ttulo9"/>
    <w:rsid w:val="002C732E"/>
    <w:rPr>
      <w:rFonts w:ascii="Times New Roman" w:eastAsia="Times New Roman" w:hAnsi="Times New Roman" w:cs="Times New Roman"/>
      <w:b/>
      <w:sz w:val="24"/>
      <w:szCs w:val="20"/>
      <w:lang w:eastAsia="es-ES"/>
    </w:rPr>
  </w:style>
  <w:style w:type="table" w:styleId="Tablaconcuadrcula">
    <w:name w:val="Table Grid"/>
    <w:basedOn w:val="Tablanormal"/>
    <w:rsid w:val="00680D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cdefault">
    <w:name w:val="ec_default"/>
    <w:basedOn w:val="Normal"/>
    <w:rsid w:val="00BD62E9"/>
    <w:pPr>
      <w:spacing w:after="324"/>
    </w:pPr>
    <w:rPr>
      <w:rFonts w:ascii="Times New Roman" w:hAnsi="Times New Roman"/>
      <w:sz w:val="24"/>
      <w:szCs w:val="24"/>
      <w:lang w:val="es-ES"/>
    </w:rPr>
  </w:style>
  <w:style w:type="paragraph" w:styleId="NormalWeb">
    <w:name w:val="Normal (Web)"/>
    <w:basedOn w:val="Normal"/>
    <w:rsid w:val="001046A4"/>
    <w:pPr>
      <w:spacing w:before="100" w:beforeAutospacing="1" w:after="100" w:afterAutospacing="1"/>
    </w:pPr>
    <w:rPr>
      <w:rFonts w:ascii="Times New Roman" w:hAnsi="Times New Roman"/>
      <w:sz w:val="24"/>
      <w:szCs w:val="24"/>
      <w:lang w:val="es-ES"/>
    </w:rPr>
  </w:style>
  <w:style w:type="paragraph" w:customStyle="1" w:styleId="justificadonormal">
    <w:name w:val="justificadonormal"/>
    <w:basedOn w:val="Normal"/>
    <w:rsid w:val="001046A4"/>
    <w:pPr>
      <w:spacing w:before="100" w:beforeAutospacing="1" w:after="100" w:afterAutospacing="1"/>
      <w:jc w:val="both"/>
    </w:pPr>
    <w:rPr>
      <w:rFonts w:ascii="Arial" w:hAnsi="Arial" w:cs="Arial"/>
      <w:sz w:val="18"/>
      <w:szCs w:val="18"/>
      <w:lang w:val="es-ES"/>
    </w:rPr>
  </w:style>
  <w:style w:type="character" w:styleId="Textoennegrita">
    <w:name w:val="Strong"/>
    <w:basedOn w:val="Fuentedeprrafopredeter"/>
    <w:qFormat/>
    <w:rsid w:val="001046A4"/>
    <w:rPr>
      <w:b/>
      <w:bCs/>
    </w:rPr>
  </w:style>
  <w:style w:type="paragraph" w:customStyle="1" w:styleId="Textoindependiente21">
    <w:name w:val="Texto independiente 21"/>
    <w:basedOn w:val="Normal"/>
    <w:rsid w:val="001046A4"/>
    <w:pPr>
      <w:overflowPunct w:val="0"/>
      <w:autoSpaceDE w:val="0"/>
      <w:autoSpaceDN w:val="0"/>
      <w:adjustRightInd w:val="0"/>
      <w:jc w:val="center"/>
    </w:pPr>
    <w:rPr>
      <w:rFonts w:ascii="Arial" w:hAnsi="Arial"/>
      <w:b/>
      <w:sz w:val="28"/>
      <w:lang w:val="es-ES"/>
    </w:rPr>
  </w:style>
  <w:style w:type="paragraph" w:customStyle="1" w:styleId="Sangra3detindependiente1">
    <w:name w:val="Sangría 3 de t. independiente1"/>
    <w:basedOn w:val="Normal"/>
    <w:rsid w:val="001046A4"/>
    <w:pPr>
      <w:overflowPunct w:val="0"/>
      <w:autoSpaceDE w:val="0"/>
      <w:autoSpaceDN w:val="0"/>
      <w:adjustRightInd w:val="0"/>
      <w:ind w:left="360"/>
      <w:jc w:val="both"/>
    </w:pPr>
    <w:rPr>
      <w:rFonts w:ascii="Arial" w:hAnsi="Arial"/>
      <w:sz w:val="24"/>
      <w:lang w:val="es-ES"/>
    </w:rPr>
  </w:style>
  <w:style w:type="paragraph" w:customStyle="1" w:styleId="Textoindependiente31">
    <w:name w:val="Texto independiente 31"/>
    <w:basedOn w:val="Normal"/>
    <w:rsid w:val="001046A4"/>
    <w:pPr>
      <w:overflowPunct w:val="0"/>
      <w:autoSpaceDE w:val="0"/>
      <w:autoSpaceDN w:val="0"/>
      <w:adjustRightInd w:val="0"/>
      <w:spacing w:after="240"/>
      <w:jc w:val="both"/>
    </w:pPr>
    <w:rPr>
      <w:rFonts w:ascii="Arial" w:hAnsi="Arial"/>
      <w:color w:val="FF0000"/>
      <w:sz w:val="28"/>
      <w:lang w:val="es-ES"/>
    </w:rPr>
  </w:style>
  <w:style w:type="paragraph" w:styleId="Textodebloque">
    <w:name w:val="Block Text"/>
    <w:basedOn w:val="Normal"/>
    <w:rsid w:val="001046A4"/>
    <w:pPr>
      <w:autoSpaceDN w:val="0"/>
      <w:ind w:left="-900" w:right="-856"/>
      <w:jc w:val="both"/>
    </w:pPr>
    <w:rPr>
      <w:rFonts w:ascii="Courier New" w:hAnsi="Courier New" w:cs="Courier New"/>
      <w:bCs/>
      <w:sz w:val="24"/>
      <w:szCs w:val="24"/>
      <w:lang w:val="es-MX"/>
    </w:rPr>
  </w:style>
  <w:style w:type="character" w:customStyle="1" w:styleId="estilo21">
    <w:name w:val="estilo21"/>
    <w:basedOn w:val="Fuentedeprrafopredeter"/>
    <w:rsid w:val="001046A4"/>
    <w:rPr>
      <w:color w:val="333333"/>
    </w:rPr>
  </w:style>
  <w:style w:type="character" w:styleId="nfasis">
    <w:name w:val="Emphasis"/>
    <w:basedOn w:val="Fuentedeprrafopredeter"/>
    <w:qFormat/>
    <w:rsid w:val="001046A4"/>
    <w:rPr>
      <w:b/>
      <w:bCs/>
      <w:i w:val="0"/>
      <w:iCs w:val="0"/>
    </w:rPr>
  </w:style>
  <w:style w:type="character" w:styleId="Refdecomentario">
    <w:name w:val="annotation reference"/>
    <w:basedOn w:val="Fuentedeprrafopredeter"/>
    <w:semiHidden/>
    <w:rsid w:val="001046A4"/>
    <w:rPr>
      <w:sz w:val="16"/>
      <w:szCs w:val="16"/>
    </w:rPr>
  </w:style>
  <w:style w:type="paragraph" w:styleId="Textocomentario">
    <w:name w:val="annotation text"/>
    <w:basedOn w:val="Normal"/>
    <w:link w:val="TextocomentarioCar"/>
    <w:uiPriority w:val="99"/>
    <w:semiHidden/>
    <w:rsid w:val="001046A4"/>
    <w:rPr>
      <w:rFonts w:ascii="Times New Roman" w:hAnsi="Times New Roman"/>
      <w:lang w:val="es-MX" w:eastAsia="es-MX"/>
    </w:rPr>
  </w:style>
  <w:style w:type="character" w:customStyle="1" w:styleId="TextocomentarioCar">
    <w:name w:val="Texto comentario Car"/>
    <w:basedOn w:val="Fuentedeprrafopredeter"/>
    <w:link w:val="Textocomentario"/>
    <w:uiPriority w:val="99"/>
    <w:semiHidden/>
    <w:rsid w:val="001046A4"/>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uiPriority w:val="99"/>
    <w:semiHidden/>
    <w:rsid w:val="001046A4"/>
    <w:rPr>
      <w:b/>
      <w:bCs/>
    </w:rPr>
  </w:style>
  <w:style w:type="character" w:customStyle="1" w:styleId="AsuntodelcomentarioCar">
    <w:name w:val="Asunto del comentario Car"/>
    <w:basedOn w:val="TextocomentarioCar"/>
    <w:link w:val="Asuntodelcomentario"/>
    <w:uiPriority w:val="99"/>
    <w:semiHidden/>
    <w:rsid w:val="001046A4"/>
    <w:rPr>
      <w:rFonts w:ascii="Times New Roman" w:eastAsia="Times New Roman" w:hAnsi="Times New Roman" w:cs="Times New Roman"/>
      <w:b/>
      <w:bCs/>
      <w:sz w:val="20"/>
      <w:szCs w:val="20"/>
      <w:lang w:val="es-MX" w:eastAsia="es-MX"/>
    </w:rPr>
  </w:style>
  <w:style w:type="paragraph" w:styleId="Subttulo">
    <w:name w:val="Subtitle"/>
    <w:basedOn w:val="Normal"/>
    <w:link w:val="SubttuloCar"/>
    <w:qFormat/>
    <w:rsid w:val="008F59A2"/>
    <w:pPr>
      <w:jc w:val="center"/>
    </w:pPr>
    <w:rPr>
      <w:rFonts w:ascii="Times New Roman" w:hAnsi="Times New Roman"/>
      <w:b/>
      <w:sz w:val="24"/>
      <w:lang w:val="es-MX"/>
    </w:rPr>
  </w:style>
  <w:style w:type="character" w:customStyle="1" w:styleId="SubttuloCar">
    <w:name w:val="Subtítulo Car"/>
    <w:basedOn w:val="Fuentedeprrafopredeter"/>
    <w:link w:val="Subttulo"/>
    <w:rsid w:val="008F59A2"/>
    <w:rPr>
      <w:rFonts w:ascii="Times New Roman" w:eastAsia="Times New Roman" w:hAnsi="Times New Roman" w:cs="Times New Roman"/>
      <w:b/>
      <w:sz w:val="24"/>
      <w:szCs w:val="20"/>
      <w:lang w:val="es-MX" w:eastAsia="es-ES"/>
    </w:rPr>
  </w:style>
  <w:style w:type="character" w:customStyle="1" w:styleId="Textoindependiente2Car1">
    <w:name w:val="Texto independiente 2 Car1"/>
    <w:basedOn w:val="Fuentedeprrafopredeter"/>
    <w:uiPriority w:val="99"/>
    <w:semiHidden/>
    <w:rsid w:val="00560959"/>
    <w:rPr>
      <w:rFonts w:ascii="Courier New" w:eastAsia="Times New Roman" w:hAnsi="Courier New"/>
      <w:lang w:val="es-ES_tradnl"/>
    </w:rPr>
  </w:style>
  <w:style w:type="character" w:customStyle="1" w:styleId="Textoindependiente3Car1">
    <w:name w:val="Texto independiente 3 Car1"/>
    <w:basedOn w:val="Fuentedeprrafopredeter"/>
    <w:uiPriority w:val="99"/>
    <w:semiHidden/>
    <w:rsid w:val="00560959"/>
    <w:rPr>
      <w:rFonts w:ascii="Courier New" w:eastAsia="Times New Roman" w:hAnsi="Courier New"/>
      <w:sz w:val="16"/>
      <w:szCs w:val="16"/>
      <w:lang w:val="es-ES_tradnl"/>
    </w:rPr>
  </w:style>
  <w:style w:type="character" w:customStyle="1" w:styleId="TextocomentarioCar1">
    <w:name w:val="Texto comentario Car1"/>
    <w:basedOn w:val="Fuentedeprrafopredeter"/>
    <w:uiPriority w:val="99"/>
    <w:semiHidden/>
    <w:rsid w:val="00560959"/>
    <w:rPr>
      <w:rFonts w:ascii="Courier New" w:eastAsia="Times New Roman" w:hAnsi="Courier New"/>
      <w:lang w:val="es-ES_tradnl"/>
    </w:rPr>
  </w:style>
  <w:style w:type="character" w:customStyle="1" w:styleId="TextodegloboCar1">
    <w:name w:val="Texto de globo Car1"/>
    <w:basedOn w:val="Fuentedeprrafopredeter"/>
    <w:uiPriority w:val="99"/>
    <w:semiHidden/>
    <w:rsid w:val="00560959"/>
    <w:rPr>
      <w:rFonts w:ascii="Tahoma" w:eastAsia="Times New Roman" w:hAnsi="Tahoma" w:cs="Tahoma"/>
      <w:sz w:val="16"/>
      <w:szCs w:val="16"/>
      <w:lang w:val="es-ES_tradnl"/>
    </w:rPr>
  </w:style>
  <w:style w:type="paragraph" w:styleId="Listaconvietas">
    <w:name w:val="List Bullet"/>
    <w:basedOn w:val="Normal"/>
    <w:uiPriority w:val="99"/>
    <w:unhideWhenUsed/>
    <w:rsid w:val="00560959"/>
    <w:pPr>
      <w:tabs>
        <w:tab w:val="num" w:pos="360"/>
      </w:tabs>
      <w:ind w:left="360" w:hanging="360"/>
      <w:contextualSpacing/>
    </w:pPr>
    <w:rPr>
      <w:rFonts w:ascii="Courier New" w:hAnsi="Courier New"/>
    </w:rPr>
  </w:style>
  <w:style w:type="character" w:customStyle="1" w:styleId="AsuntodelcomentarioCar1">
    <w:name w:val="Asunto del comentario Car1"/>
    <w:basedOn w:val="TextocomentarioCar1"/>
    <w:uiPriority w:val="99"/>
    <w:semiHidden/>
    <w:rsid w:val="00560959"/>
    <w:rPr>
      <w:rFonts w:ascii="Courier New" w:eastAsia="Times New Roman" w:hAnsi="Courier New"/>
      <w:b/>
      <w:bCs/>
      <w:lang w:val="es-ES_tradnl"/>
    </w:rPr>
  </w:style>
  <w:style w:type="paragraph" w:customStyle="1" w:styleId="BodyText21">
    <w:name w:val="Body Text 21"/>
    <w:basedOn w:val="Normal"/>
    <w:rsid w:val="00560959"/>
    <w:pPr>
      <w:overflowPunct w:val="0"/>
      <w:autoSpaceDE w:val="0"/>
      <w:autoSpaceDN w:val="0"/>
      <w:adjustRightInd w:val="0"/>
      <w:jc w:val="both"/>
      <w:textAlignment w:val="baseline"/>
    </w:pPr>
    <w:rPr>
      <w:rFonts w:ascii="Arial" w:hAnsi="Arial"/>
      <w:sz w:val="22"/>
      <w:lang w:val="es-MX"/>
    </w:rPr>
  </w:style>
  <w:style w:type="paragraph" w:styleId="Lista4">
    <w:name w:val="List 4"/>
    <w:basedOn w:val="Normal"/>
    <w:rsid w:val="00DA4935"/>
    <w:pPr>
      <w:ind w:left="283" w:hanging="283"/>
    </w:pPr>
    <w:rPr>
      <w:rFonts w:ascii="Times New Roman" w:hAnsi="Times New Roman"/>
    </w:rPr>
  </w:style>
  <w:style w:type="paragraph" w:styleId="Lista5">
    <w:name w:val="List 5"/>
    <w:basedOn w:val="Normal"/>
    <w:rsid w:val="00DA4935"/>
    <w:pPr>
      <w:ind w:left="566" w:hanging="283"/>
    </w:pPr>
    <w:rPr>
      <w:rFonts w:ascii="Times New Roman" w:hAnsi="Times New Roman"/>
    </w:rPr>
  </w:style>
  <w:style w:type="paragraph" w:styleId="Listaconnmeros2">
    <w:name w:val="List Number 2"/>
    <w:basedOn w:val="Normal"/>
    <w:rsid w:val="00DA4935"/>
    <w:pPr>
      <w:spacing w:after="120"/>
      <w:ind w:left="283"/>
    </w:pPr>
    <w:rPr>
      <w:rFonts w:ascii="Times New Roman" w:hAnsi="Times New Roman"/>
    </w:rPr>
  </w:style>
  <w:style w:type="paragraph" w:customStyle="1" w:styleId="Textoindependiente22">
    <w:name w:val="Texto independiente 22"/>
    <w:basedOn w:val="Normal"/>
    <w:rsid w:val="00DA4935"/>
    <w:pPr>
      <w:jc w:val="both"/>
    </w:pPr>
    <w:rPr>
      <w:rFonts w:ascii="Arial Narrow" w:hAnsi="Arial Narrow"/>
      <w:sz w:val="24"/>
    </w:rPr>
  </w:style>
  <w:style w:type="paragraph" w:styleId="Lista2">
    <w:name w:val="List 2"/>
    <w:basedOn w:val="Normal"/>
    <w:rsid w:val="00DA4935"/>
    <w:pPr>
      <w:tabs>
        <w:tab w:val="left" w:pos="283"/>
      </w:tabs>
      <w:overflowPunct w:val="0"/>
      <w:autoSpaceDE w:val="0"/>
      <w:autoSpaceDN w:val="0"/>
      <w:adjustRightInd w:val="0"/>
      <w:ind w:left="283" w:hanging="283"/>
      <w:textAlignment w:val="baseline"/>
    </w:pPr>
    <w:rPr>
      <w:rFonts w:ascii="Times New Roman" w:hAnsi="Times New Roman"/>
    </w:rPr>
  </w:style>
  <w:style w:type="paragraph" w:styleId="Lista">
    <w:name w:val="List"/>
    <w:basedOn w:val="Normal"/>
    <w:rsid w:val="001D481C"/>
    <w:pPr>
      <w:ind w:left="283" w:hanging="283"/>
    </w:pPr>
    <w:rPr>
      <w:rFonts w:ascii="Century Gothic" w:hAnsi="Century Gothic"/>
      <w:sz w:val="24"/>
      <w:szCs w:val="24"/>
      <w:lang w:val="es-MX"/>
    </w:rPr>
  </w:style>
  <w:style w:type="paragraph" w:styleId="Mapadeldocumento">
    <w:name w:val="Document Map"/>
    <w:basedOn w:val="Normal"/>
    <w:link w:val="MapadeldocumentoCar"/>
    <w:semiHidden/>
    <w:rsid w:val="001D481C"/>
    <w:pPr>
      <w:shd w:val="clear" w:color="auto" w:fill="000080"/>
    </w:pPr>
    <w:rPr>
      <w:rFonts w:ascii="Tahoma" w:hAnsi="Tahoma" w:cs="Tahoma"/>
      <w:lang w:val="es-MX"/>
    </w:rPr>
  </w:style>
  <w:style w:type="character" w:customStyle="1" w:styleId="MapadeldocumentoCar">
    <w:name w:val="Mapa del documento Car"/>
    <w:basedOn w:val="Fuentedeprrafopredeter"/>
    <w:link w:val="Mapadeldocumento"/>
    <w:semiHidden/>
    <w:rsid w:val="001D481C"/>
    <w:rPr>
      <w:rFonts w:ascii="Tahoma" w:eastAsia="Times New Roman" w:hAnsi="Tahoma" w:cs="Tahoma"/>
      <w:sz w:val="20"/>
      <w:szCs w:val="20"/>
      <w:shd w:val="clear" w:color="auto" w:fill="000080"/>
      <w:lang w:val="es-MX" w:eastAsia="es-ES"/>
    </w:rPr>
  </w:style>
  <w:style w:type="paragraph" w:customStyle="1" w:styleId="Textoindependiente32">
    <w:name w:val="Texto independiente 32"/>
    <w:basedOn w:val="Normal"/>
    <w:rsid w:val="001D481C"/>
    <w:pPr>
      <w:jc w:val="both"/>
    </w:pPr>
    <w:rPr>
      <w:rFonts w:ascii="Times New Roman" w:hAnsi="Times New Roman"/>
      <w:sz w:val="28"/>
    </w:rPr>
  </w:style>
  <w:style w:type="paragraph" w:customStyle="1" w:styleId="Sangra2detindependiente1">
    <w:name w:val="Sangría 2 de t. independiente1"/>
    <w:basedOn w:val="Normal"/>
    <w:rsid w:val="001D481C"/>
    <w:pPr>
      <w:ind w:firstLine="708"/>
      <w:jc w:val="center"/>
    </w:pPr>
    <w:rPr>
      <w:rFonts w:ascii="Arial" w:hAnsi="Arial"/>
      <w:sz w:val="24"/>
    </w:rPr>
  </w:style>
  <w:style w:type="paragraph" w:customStyle="1" w:styleId="Textoindependiente23">
    <w:name w:val="Texto independiente 23"/>
    <w:basedOn w:val="Normal"/>
    <w:rsid w:val="001D481C"/>
    <w:pPr>
      <w:ind w:left="1410" w:hanging="705"/>
      <w:jc w:val="both"/>
    </w:pPr>
    <w:rPr>
      <w:rFonts w:ascii="Arial" w:hAnsi="Arial"/>
      <w:sz w:val="24"/>
    </w:rPr>
  </w:style>
  <w:style w:type="paragraph" w:styleId="HTMLconformatoprevio">
    <w:name w:val="HTML Preformatted"/>
    <w:basedOn w:val="Normal"/>
    <w:link w:val="HTMLconformatoprevioCar"/>
    <w:semiHidden/>
    <w:rsid w:val="00392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ES"/>
    </w:rPr>
  </w:style>
  <w:style w:type="character" w:customStyle="1" w:styleId="HTMLconformatoprevioCar">
    <w:name w:val="HTML con formato previo Car"/>
    <w:basedOn w:val="Fuentedeprrafopredeter"/>
    <w:link w:val="HTMLconformatoprevio"/>
    <w:semiHidden/>
    <w:rsid w:val="00392083"/>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DB56D-1FD9-472C-80C0-D0A982FF3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21</Pages>
  <Words>7996</Words>
  <Characters>43984</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HPCOMPAQ</dc:creator>
  <cp:lastModifiedBy>Edmundo</cp:lastModifiedBy>
  <cp:revision>3</cp:revision>
  <dcterms:created xsi:type="dcterms:W3CDTF">2025-01-09T18:41:00Z</dcterms:created>
  <dcterms:modified xsi:type="dcterms:W3CDTF">2025-01-09T19:24:00Z</dcterms:modified>
</cp:coreProperties>
</file>