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8337A" w14:textId="77777777" w:rsidR="00A815E5" w:rsidRDefault="00A815E5" w:rsidP="00E82061">
      <w:pPr>
        <w:pStyle w:val="Default"/>
        <w:jc w:val="center"/>
        <w:rPr>
          <w:rFonts w:ascii="Baskerville Old Face" w:hAnsi="Baskerville Old Face" w:cs="Arial"/>
          <w:b/>
          <w:bCs/>
          <w:sz w:val="28"/>
          <w:szCs w:val="28"/>
        </w:rPr>
      </w:pPr>
    </w:p>
    <w:p w14:paraId="34925C1D" w14:textId="5E61153A" w:rsidR="00D50CC5" w:rsidRDefault="00D50CC5" w:rsidP="00E82061">
      <w:pPr>
        <w:pStyle w:val="Default"/>
        <w:jc w:val="center"/>
        <w:rPr>
          <w:rFonts w:ascii="Baskerville Old Face" w:hAnsi="Baskerville Old Face" w:cs="Arial"/>
          <w:b/>
          <w:bCs/>
          <w:sz w:val="28"/>
          <w:szCs w:val="28"/>
        </w:rPr>
      </w:pPr>
      <w:r w:rsidRPr="001F7B48">
        <w:rPr>
          <w:rFonts w:ascii="Baskerville Old Face" w:hAnsi="Baskerville Old Face" w:cs="Arial"/>
          <w:b/>
          <w:bCs/>
          <w:sz w:val="28"/>
          <w:szCs w:val="28"/>
        </w:rPr>
        <w:t>LEY PARA LA ADMINISTRACIÓN DE BIENES ASEGURADOS, DECOMISADOS O ABANDONADOS DEL ESTADO DE DURANGO</w:t>
      </w:r>
      <w:r w:rsidR="00D12F4E">
        <w:rPr>
          <w:rFonts w:ascii="Baskerville Old Face" w:hAnsi="Baskerville Old Face" w:cs="Arial"/>
          <w:b/>
          <w:bCs/>
          <w:sz w:val="28"/>
          <w:szCs w:val="28"/>
        </w:rPr>
        <w:t>.</w:t>
      </w:r>
    </w:p>
    <w:p w14:paraId="6DE4947B" w14:textId="77777777" w:rsidR="00D12F4E" w:rsidRPr="00D12F4E" w:rsidRDefault="00D12F4E" w:rsidP="00D12F4E">
      <w:pPr>
        <w:spacing w:after="0"/>
        <w:jc w:val="center"/>
        <w:rPr>
          <w:rFonts w:eastAsia="Arial Unicode MS" w:cs="Arial"/>
          <w:sz w:val="16"/>
          <w:szCs w:val="16"/>
        </w:rPr>
      </w:pPr>
      <w:r>
        <w:rPr>
          <w:rFonts w:eastAsia="Arial Unicode MS" w:cs="Arial"/>
          <w:sz w:val="16"/>
          <w:szCs w:val="16"/>
        </w:rPr>
        <w:t xml:space="preserve">PUBLICADA EN EL </w:t>
      </w:r>
      <w:r w:rsidRPr="00D12F4E">
        <w:rPr>
          <w:rFonts w:eastAsia="Arial Unicode MS" w:cs="Arial"/>
          <w:sz w:val="16"/>
          <w:szCs w:val="16"/>
        </w:rPr>
        <w:t xml:space="preserve">PERIÓDICO OFICIAL 95 BIS DE FECHA 27 DE NOVIEMBRE DE 2014. </w:t>
      </w:r>
      <w:r>
        <w:rPr>
          <w:rFonts w:eastAsia="Arial Unicode MS" w:cs="Arial"/>
          <w:sz w:val="16"/>
          <w:szCs w:val="16"/>
        </w:rPr>
        <w:t>DECRETO 271, LXVI LEGISLATURA.</w:t>
      </w:r>
    </w:p>
    <w:p w14:paraId="75212B9D" w14:textId="77777777" w:rsidR="00D12F4E" w:rsidRPr="001F7B48" w:rsidRDefault="00D12F4E" w:rsidP="00E82061">
      <w:pPr>
        <w:pStyle w:val="Default"/>
        <w:jc w:val="center"/>
        <w:rPr>
          <w:rFonts w:ascii="Baskerville Old Face" w:hAnsi="Baskerville Old Face" w:cs="Arial"/>
          <w:b/>
          <w:bCs/>
          <w:sz w:val="28"/>
          <w:szCs w:val="28"/>
        </w:rPr>
      </w:pPr>
    </w:p>
    <w:p w14:paraId="14932CD6" w14:textId="77777777" w:rsidR="00D50CC5" w:rsidRPr="00D50CC5" w:rsidRDefault="00D50CC5" w:rsidP="00D50CC5">
      <w:pPr>
        <w:pStyle w:val="Default"/>
        <w:jc w:val="center"/>
        <w:rPr>
          <w:rFonts w:ascii="Arial" w:hAnsi="Arial" w:cs="Arial"/>
          <w:sz w:val="22"/>
          <w:szCs w:val="22"/>
        </w:rPr>
      </w:pPr>
    </w:p>
    <w:p w14:paraId="6D2BB886" w14:textId="77777777" w:rsidR="00D50CC5" w:rsidRPr="00D50CC5" w:rsidRDefault="000B6638" w:rsidP="000B6638">
      <w:pPr>
        <w:pStyle w:val="Default"/>
        <w:jc w:val="center"/>
        <w:rPr>
          <w:rFonts w:ascii="Arial" w:hAnsi="Arial" w:cs="Arial"/>
          <w:sz w:val="22"/>
          <w:szCs w:val="22"/>
        </w:rPr>
      </w:pPr>
      <w:r w:rsidRPr="00D50CC5">
        <w:rPr>
          <w:rFonts w:ascii="Arial" w:hAnsi="Arial" w:cs="Arial"/>
          <w:b/>
          <w:bCs/>
          <w:sz w:val="22"/>
          <w:szCs w:val="22"/>
        </w:rPr>
        <w:t>CAPÍTULO I</w:t>
      </w:r>
    </w:p>
    <w:p w14:paraId="4152E205" w14:textId="77777777" w:rsidR="00D50CC5" w:rsidRPr="000B6638" w:rsidRDefault="000B6638" w:rsidP="000B6638">
      <w:pPr>
        <w:pStyle w:val="Default"/>
        <w:spacing w:line="276" w:lineRule="auto"/>
        <w:jc w:val="center"/>
        <w:rPr>
          <w:rFonts w:ascii="Arial" w:hAnsi="Arial" w:cs="Arial"/>
          <w:sz w:val="22"/>
          <w:szCs w:val="22"/>
        </w:rPr>
      </w:pPr>
      <w:r w:rsidRPr="00D50CC5">
        <w:rPr>
          <w:rFonts w:ascii="Arial" w:hAnsi="Arial" w:cs="Arial"/>
          <w:b/>
          <w:bCs/>
          <w:sz w:val="22"/>
          <w:szCs w:val="22"/>
        </w:rPr>
        <w:t>DISPOSICIONES GENERALES</w:t>
      </w:r>
    </w:p>
    <w:p w14:paraId="23B59EAD" w14:textId="77777777" w:rsidR="00D50CC5" w:rsidRPr="000B6638" w:rsidRDefault="00D50CC5" w:rsidP="000B6638">
      <w:pPr>
        <w:pStyle w:val="Default"/>
        <w:spacing w:line="276" w:lineRule="auto"/>
        <w:jc w:val="both"/>
        <w:rPr>
          <w:rFonts w:ascii="Arial" w:hAnsi="Arial" w:cs="Arial"/>
          <w:b/>
          <w:bCs/>
          <w:sz w:val="22"/>
          <w:szCs w:val="22"/>
        </w:rPr>
      </w:pPr>
    </w:p>
    <w:p w14:paraId="099529EB"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1. Objeto y alcances de la ley. </w:t>
      </w:r>
    </w:p>
    <w:p w14:paraId="3A75D265"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La presente ley tiene por objeto regular la administración de los bienes asegurados, decomisados o abandonados, en los procedimientos penales, lo anterior sin perjuicio de lo establecido en el Código Nacional de Procedimientos Penales y las demás leyes aplicables.</w:t>
      </w:r>
    </w:p>
    <w:p w14:paraId="5515451B" w14:textId="77777777" w:rsidR="00D50CC5" w:rsidRPr="000B6638" w:rsidRDefault="00D50CC5" w:rsidP="000B6638">
      <w:pPr>
        <w:pStyle w:val="Default"/>
        <w:spacing w:line="276" w:lineRule="auto"/>
        <w:jc w:val="both"/>
        <w:rPr>
          <w:rFonts w:ascii="Arial" w:hAnsi="Arial" w:cs="Arial"/>
          <w:sz w:val="22"/>
          <w:szCs w:val="22"/>
        </w:rPr>
      </w:pPr>
    </w:p>
    <w:p w14:paraId="2C090389"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Sus disposiciones son de orden público y de observancia general. </w:t>
      </w:r>
    </w:p>
    <w:p w14:paraId="70D979BB" w14:textId="77777777" w:rsidR="00D50CC5" w:rsidRPr="000B6638" w:rsidRDefault="00D50CC5" w:rsidP="000B6638">
      <w:pPr>
        <w:pStyle w:val="Default"/>
        <w:spacing w:line="276" w:lineRule="auto"/>
        <w:jc w:val="both"/>
        <w:rPr>
          <w:rFonts w:ascii="Arial" w:hAnsi="Arial" w:cs="Arial"/>
          <w:b/>
          <w:bCs/>
          <w:sz w:val="22"/>
          <w:szCs w:val="22"/>
        </w:rPr>
      </w:pPr>
    </w:p>
    <w:p w14:paraId="621FE867"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2. Glosario. </w:t>
      </w:r>
    </w:p>
    <w:p w14:paraId="7D239FCA"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Para los efectos de esta ley, se entiende por:</w:t>
      </w:r>
    </w:p>
    <w:p w14:paraId="5AB6098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1499927C" w14:textId="77777777" w:rsidR="00D50CC5" w:rsidRDefault="00D50CC5" w:rsidP="000B6638">
      <w:pPr>
        <w:pStyle w:val="Default"/>
        <w:numPr>
          <w:ilvl w:val="0"/>
          <w:numId w:val="1"/>
        </w:numPr>
        <w:spacing w:line="276" w:lineRule="auto"/>
        <w:jc w:val="both"/>
        <w:rPr>
          <w:rFonts w:ascii="Arial" w:hAnsi="Arial" w:cs="Arial"/>
          <w:sz w:val="22"/>
          <w:szCs w:val="22"/>
        </w:rPr>
      </w:pPr>
      <w:r w:rsidRPr="000B6638">
        <w:rPr>
          <w:rFonts w:ascii="Arial" w:hAnsi="Arial" w:cs="Arial"/>
          <w:b/>
          <w:bCs/>
          <w:sz w:val="22"/>
          <w:szCs w:val="22"/>
        </w:rPr>
        <w:t>Ministerio Público</w:t>
      </w:r>
      <w:r w:rsidRPr="000B6638">
        <w:rPr>
          <w:rFonts w:ascii="Arial" w:hAnsi="Arial" w:cs="Arial"/>
          <w:sz w:val="22"/>
          <w:szCs w:val="22"/>
        </w:rPr>
        <w:t xml:space="preserve">: El Ministerio Público del Estado. </w:t>
      </w:r>
    </w:p>
    <w:p w14:paraId="62956939" w14:textId="77777777" w:rsidR="000B6638" w:rsidRPr="000B6638" w:rsidRDefault="000B6638" w:rsidP="000B6638">
      <w:pPr>
        <w:pStyle w:val="Default"/>
        <w:spacing w:line="276" w:lineRule="auto"/>
        <w:ind w:left="1080"/>
        <w:jc w:val="both"/>
        <w:rPr>
          <w:rFonts w:ascii="Arial" w:hAnsi="Arial" w:cs="Arial"/>
          <w:sz w:val="22"/>
          <w:szCs w:val="22"/>
        </w:rPr>
      </w:pPr>
    </w:p>
    <w:p w14:paraId="18F2A92B" w14:textId="77777777" w:rsidR="00D50CC5" w:rsidRDefault="00D50CC5" w:rsidP="000B6638">
      <w:pPr>
        <w:pStyle w:val="Default"/>
        <w:numPr>
          <w:ilvl w:val="0"/>
          <w:numId w:val="1"/>
        </w:numPr>
        <w:spacing w:line="276" w:lineRule="auto"/>
        <w:jc w:val="both"/>
        <w:rPr>
          <w:rFonts w:ascii="Arial" w:hAnsi="Arial" w:cs="Arial"/>
          <w:sz w:val="22"/>
          <w:szCs w:val="22"/>
        </w:rPr>
      </w:pPr>
      <w:r w:rsidRPr="000B6638">
        <w:rPr>
          <w:rFonts w:ascii="Arial" w:hAnsi="Arial" w:cs="Arial"/>
          <w:b/>
          <w:bCs/>
          <w:sz w:val="22"/>
          <w:szCs w:val="22"/>
        </w:rPr>
        <w:t>Fiscalía</w:t>
      </w:r>
      <w:r w:rsidRPr="000B6638">
        <w:rPr>
          <w:rFonts w:ascii="Arial" w:hAnsi="Arial" w:cs="Arial"/>
          <w:sz w:val="22"/>
          <w:szCs w:val="22"/>
        </w:rPr>
        <w:t>: La Fiscalía General del Estado de Dura</w:t>
      </w:r>
      <w:r w:rsidR="000B6638">
        <w:rPr>
          <w:rFonts w:ascii="Arial" w:hAnsi="Arial" w:cs="Arial"/>
          <w:sz w:val="22"/>
          <w:szCs w:val="22"/>
        </w:rPr>
        <w:t>ngo.</w:t>
      </w:r>
    </w:p>
    <w:p w14:paraId="30509AF5" w14:textId="77777777" w:rsidR="000B6638" w:rsidRPr="000B6638" w:rsidRDefault="000B6638" w:rsidP="000B6638">
      <w:pPr>
        <w:pStyle w:val="Default"/>
        <w:spacing w:line="276" w:lineRule="auto"/>
        <w:jc w:val="both"/>
        <w:rPr>
          <w:rFonts w:ascii="Arial" w:hAnsi="Arial" w:cs="Arial"/>
          <w:sz w:val="22"/>
          <w:szCs w:val="22"/>
        </w:rPr>
      </w:pPr>
    </w:p>
    <w:p w14:paraId="1F5575A8" w14:textId="77777777" w:rsidR="00D50CC5" w:rsidRDefault="00D50CC5" w:rsidP="000B6638">
      <w:pPr>
        <w:pStyle w:val="Default"/>
        <w:numPr>
          <w:ilvl w:val="0"/>
          <w:numId w:val="1"/>
        </w:numPr>
        <w:spacing w:line="276" w:lineRule="auto"/>
        <w:jc w:val="both"/>
        <w:rPr>
          <w:rFonts w:ascii="Arial" w:hAnsi="Arial" w:cs="Arial"/>
          <w:sz w:val="22"/>
          <w:szCs w:val="22"/>
        </w:rPr>
      </w:pPr>
      <w:r w:rsidRPr="000B6638">
        <w:rPr>
          <w:rFonts w:ascii="Arial" w:hAnsi="Arial" w:cs="Arial"/>
          <w:b/>
          <w:bCs/>
          <w:sz w:val="22"/>
          <w:szCs w:val="22"/>
        </w:rPr>
        <w:t>Interesado</w:t>
      </w:r>
      <w:r w:rsidRPr="000B6638">
        <w:rPr>
          <w:rFonts w:ascii="Arial" w:hAnsi="Arial" w:cs="Arial"/>
          <w:sz w:val="22"/>
          <w:szCs w:val="22"/>
        </w:rPr>
        <w:t>: La persona que conforme a derecho, tenga interés jurídico sobre los bienes asegurados</w:t>
      </w:r>
      <w:r w:rsidR="00592B6B">
        <w:rPr>
          <w:rFonts w:ascii="Arial" w:hAnsi="Arial" w:cs="Arial"/>
          <w:sz w:val="22"/>
          <w:szCs w:val="22"/>
        </w:rPr>
        <w:t>, decomisados o abandonados</w:t>
      </w:r>
      <w:r w:rsidRPr="000B6638">
        <w:rPr>
          <w:rFonts w:ascii="Arial" w:hAnsi="Arial" w:cs="Arial"/>
          <w:sz w:val="22"/>
          <w:szCs w:val="22"/>
        </w:rPr>
        <w:t>.</w:t>
      </w:r>
    </w:p>
    <w:p w14:paraId="2C8F80E7" w14:textId="77777777" w:rsidR="000213FE" w:rsidRPr="000213FE" w:rsidRDefault="000213FE" w:rsidP="000213FE">
      <w:pPr>
        <w:pStyle w:val="Default"/>
        <w:spacing w:line="276"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117 P.O. 23 DEL 19 DE MARZO DE 2017.</w:t>
      </w:r>
    </w:p>
    <w:p w14:paraId="1850F3B7"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74A26621" w14:textId="77777777" w:rsidR="00D50CC5" w:rsidRDefault="00592B6B" w:rsidP="00592B6B">
      <w:pPr>
        <w:pStyle w:val="Default"/>
        <w:numPr>
          <w:ilvl w:val="0"/>
          <w:numId w:val="1"/>
        </w:numPr>
        <w:spacing w:line="276" w:lineRule="auto"/>
        <w:jc w:val="both"/>
        <w:rPr>
          <w:rFonts w:ascii="Arial" w:hAnsi="Arial" w:cs="Arial"/>
          <w:sz w:val="22"/>
          <w:szCs w:val="22"/>
        </w:rPr>
      </w:pPr>
      <w:r w:rsidRPr="00592B6B">
        <w:rPr>
          <w:rFonts w:ascii="Arial" w:hAnsi="Arial" w:cs="Arial"/>
          <w:b/>
          <w:bCs/>
          <w:sz w:val="22"/>
          <w:szCs w:val="22"/>
        </w:rPr>
        <w:t xml:space="preserve">Servicio de Administración: </w:t>
      </w:r>
      <w:r w:rsidRPr="00592B6B">
        <w:rPr>
          <w:rFonts w:ascii="Arial" w:hAnsi="Arial" w:cs="Arial"/>
          <w:bCs/>
          <w:sz w:val="22"/>
          <w:szCs w:val="22"/>
        </w:rPr>
        <w:t>El órgano desconcentrado de la Secretaría de Finanzas y de Administración del Estado, denominado Servicio de Administración de Bienes Asegurados, decomisados o abandonados</w:t>
      </w:r>
      <w:r>
        <w:rPr>
          <w:rFonts w:ascii="Arial" w:hAnsi="Arial" w:cs="Arial"/>
          <w:sz w:val="22"/>
          <w:szCs w:val="22"/>
        </w:rPr>
        <w:t>.</w:t>
      </w:r>
    </w:p>
    <w:p w14:paraId="1534F81A" w14:textId="77777777" w:rsidR="000213FE" w:rsidRPr="000B6638" w:rsidRDefault="000213FE" w:rsidP="000213FE">
      <w:pPr>
        <w:pStyle w:val="Default"/>
        <w:spacing w:line="276" w:lineRule="auto"/>
        <w:ind w:left="284"/>
        <w:jc w:val="right"/>
        <w:rPr>
          <w:rFonts w:ascii="Arial" w:hAnsi="Arial" w:cs="Arial"/>
          <w:sz w:val="22"/>
          <w:szCs w:val="22"/>
        </w:rPr>
      </w:pPr>
      <w:r>
        <w:rPr>
          <w:rFonts w:asciiTheme="minorHAnsi" w:hAnsiTheme="minorHAnsi" w:cs="Arial"/>
          <w:color w:val="0070C0"/>
          <w:sz w:val="14"/>
          <w:szCs w:val="14"/>
        </w:rPr>
        <w:t>REFORMADO POR DEC. 117 P.O. 23 DEL 19 DE MARZO DE 2017.</w:t>
      </w:r>
    </w:p>
    <w:p w14:paraId="2C1EB784"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31731407" w14:textId="77777777" w:rsidR="00D50CC5" w:rsidRPr="000B6638" w:rsidRDefault="00D50CC5" w:rsidP="000B6638">
      <w:pPr>
        <w:pStyle w:val="Default"/>
        <w:numPr>
          <w:ilvl w:val="0"/>
          <w:numId w:val="1"/>
        </w:numPr>
        <w:spacing w:line="276" w:lineRule="auto"/>
        <w:jc w:val="both"/>
        <w:rPr>
          <w:rFonts w:ascii="Arial" w:hAnsi="Arial" w:cs="Arial"/>
          <w:sz w:val="22"/>
          <w:szCs w:val="22"/>
        </w:rPr>
      </w:pPr>
      <w:r w:rsidRPr="000B6638">
        <w:rPr>
          <w:rFonts w:ascii="Arial" w:hAnsi="Arial" w:cs="Arial"/>
          <w:b/>
          <w:bCs/>
          <w:sz w:val="22"/>
          <w:szCs w:val="22"/>
        </w:rPr>
        <w:t>Autoridad Judicial</w:t>
      </w:r>
      <w:r w:rsidRPr="000B6638">
        <w:rPr>
          <w:rFonts w:ascii="Arial" w:hAnsi="Arial" w:cs="Arial"/>
          <w:sz w:val="22"/>
          <w:szCs w:val="22"/>
        </w:rPr>
        <w:t xml:space="preserve">: El órgano jurisdiccional competente adscrito al Tribunal Superior de Justicia del Estado de Durango. </w:t>
      </w:r>
    </w:p>
    <w:p w14:paraId="26D4188D" w14:textId="77777777" w:rsidR="00D50CC5" w:rsidRPr="000B6638" w:rsidRDefault="00D50CC5" w:rsidP="000B6638">
      <w:pPr>
        <w:pStyle w:val="Default"/>
        <w:spacing w:line="276" w:lineRule="auto"/>
        <w:jc w:val="both"/>
        <w:rPr>
          <w:rFonts w:ascii="Arial" w:hAnsi="Arial" w:cs="Arial"/>
          <w:sz w:val="22"/>
          <w:szCs w:val="22"/>
        </w:rPr>
      </w:pPr>
    </w:p>
    <w:p w14:paraId="31BEA20E" w14:textId="77777777" w:rsidR="00D50CC5" w:rsidRPr="000B6638" w:rsidRDefault="00D50CC5" w:rsidP="000B6638">
      <w:pPr>
        <w:pStyle w:val="Default"/>
        <w:numPr>
          <w:ilvl w:val="0"/>
          <w:numId w:val="1"/>
        </w:numPr>
        <w:spacing w:line="276" w:lineRule="auto"/>
        <w:jc w:val="both"/>
        <w:rPr>
          <w:rFonts w:ascii="Arial" w:hAnsi="Arial" w:cs="Arial"/>
          <w:sz w:val="22"/>
          <w:szCs w:val="22"/>
        </w:rPr>
      </w:pPr>
      <w:r w:rsidRPr="000B6638">
        <w:rPr>
          <w:rFonts w:ascii="Arial" w:hAnsi="Arial" w:cs="Arial"/>
          <w:b/>
          <w:bCs/>
          <w:sz w:val="22"/>
          <w:szCs w:val="22"/>
        </w:rPr>
        <w:t>Comisión</w:t>
      </w:r>
      <w:r w:rsidRPr="000B6638">
        <w:rPr>
          <w:rFonts w:ascii="Arial" w:hAnsi="Arial" w:cs="Arial"/>
          <w:sz w:val="22"/>
          <w:szCs w:val="22"/>
        </w:rPr>
        <w:t>: La Comisión para la supervisión de la administración de bienes asegurados, decomisados o abandonados.</w:t>
      </w:r>
    </w:p>
    <w:p w14:paraId="795BBBD7"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4F420F41" w14:textId="77777777" w:rsidR="00D50CC5" w:rsidRPr="000B6638" w:rsidRDefault="00D50CC5" w:rsidP="000B6638">
      <w:pPr>
        <w:pStyle w:val="Default"/>
        <w:numPr>
          <w:ilvl w:val="0"/>
          <w:numId w:val="1"/>
        </w:numPr>
        <w:spacing w:line="276" w:lineRule="auto"/>
        <w:jc w:val="both"/>
        <w:rPr>
          <w:rFonts w:ascii="Arial" w:hAnsi="Arial" w:cs="Arial"/>
          <w:sz w:val="22"/>
          <w:szCs w:val="22"/>
        </w:rPr>
      </w:pPr>
      <w:r w:rsidRPr="000B6638">
        <w:rPr>
          <w:rFonts w:ascii="Arial" w:hAnsi="Arial" w:cs="Arial"/>
          <w:b/>
          <w:bCs/>
          <w:sz w:val="22"/>
          <w:szCs w:val="22"/>
        </w:rPr>
        <w:lastRenderedPageBreak/>
        <w:t>Secretario Técnico</w:t>
      </w:r>
      <w:r w:rsidRPr="000B6638">
        <w:rPr>
          <w:rFonts w:ascii="Arial" w:hAnsi="Arial" w:cs="Arial"/>
          <w:sz w:val="22"/>
          <w:szCs w:val="22"/>
        </w:rPr>
        <w:t xml:space="preserve">: El Secretario Técnico de la Comisión para la supervisión de la administración de bienes asegurados, decomisados o abandonados. </w:t>
      </w:r>
    </w:p>
    <w:p w14:paraId="34501D09" w14:textId="77777777" w:rsidR="00D50CC5" w:rsidRPr="000B6638" w:rsidRDefault="00D50CC5" w:rsidP="000B6638">
      <w:pPr>
        <w:pStyle w:val="Default"/>
        <w:spacing w:line="276" w:lineRule="auto"/>
        <w:jc w:val="both"/>
        <w:rPr>
          <w:rFonts w:ascii="Arial" w:hAnsi="Arial" w:cs="Arial"/>
          <w:sz w:val="22"/>
          <w:szCs w:val="22"/>
        </w:rPr>
      </w:pPr>
    </w:p>
    <w:p w14:paraId="3C60C634" w14:textId="77777777" w:rsidR="0002216D" w:rsidRDefault="00D12F4E" w:rsidP="0002216D">
      <w:pPr>
        <w:pStyle w:val="Default"/>
        <w:spacing w:line="276" w:lineRule="auto"/>
        <w:jc w:val="both"/>
        <w:rPr>
          <w:rFonts w:ascii="Arial" w:hAnsi="Arial" w:cs="Arial"/>
          <w:b/>
          <w:bCs/>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3. </w:t>
      </w:r>
      <w:r w:rsidR="0002216D" w:rsidRPr="0002216D">
        <w:rPr>
          <w:rFonts w:ascii="Arial" w:hAnsi="Arial" w:cs="Arial"/>
          <w:sz w:val="22"/>
          <w:szCs w:val="22"/>
        </w:rPr>
        <w:t>Administración de los bienes. Los bienes asegurados durante el proceso de extinción de dominio serán administrados por el Servicio de Administración, de conformidad con las disposiciones de la Ley nacional de Extinción de Dominio.</w:t>
      </w:r>
      <w:r w:rsidR="0002216D" w:rsidRPr="0002216D">
        <w:rPr>
          <w:rFonts w:ascii="Arial" w:hAnsi="Arial" w:cs="Arial"/>
          <w:b/>
          <w:bCs/>
          <w:sz w:val="22"/>
          <w:szCs w:val="22"/>
        </w:rPr>
        <w:t xml:space="preserve"> </w:t>
      </w:r>
    </w:p>
    <w:p w14:paraId="2371C228" w14:textId="02136044" w:rsidR="000213FE" w:rsidRDefault="000213FE" w:rsidP="00D0029A">
      <w:pPr>
        <w:pStyle w:val="Default"/>
        <w:jc w:val="right"/>
        <w:rPr>
          <w:rFonts w:ascii="Arial" w:hAnsi="Arial" w:cs="Arial"/>
          <w:sz w:val="22"/>
          <w:szCs w:val="22"/>
        </w:rPr>
      </w:pPr>
      <w:r>
        <w:rPr>
          <w:rFonts w:asciiTheme="minorHAnsi" w:hAnsiTheme="minorHAnsi" w:cs="Arial"/>
          <w:color w:val="0070C0"/>
          <w:sz w:val="14"/>
          <w:szCs w:val="14"/>
        </w:rPr>
        <w:t>REFORMADO POR DEC. 117 P.O. 23 DEL 19 DE MARZO DE 2017.</w:t>
      </w:r>
    </w:p>
    <w:p w14:paraId="5E323260" w14:textId="2777EBE7" w:rsidR="00592B6B" w:rsidRPr="0002216D" w:rsidRDefault="0002216D" w:rsidP="00D0029A">
      <w:pPr>
        <w:pStyle w:val="Default"/>
        <w:jc w:val="right"/>
        <w:rPr>
          <w:rFonts w:asciiTheme="minorHAnsi" w:hAnsiTheme="minorHAnsi" w:cstheme="minorHAnsi"/>
          <w:color w:val="0070C0"/>
          <w:sz w:val="14"/>
          <w:szCs w:val="14"/>
        </w:rPr>
      </w:pPr>
      <w:r w:rsidRPr="0002216D">
        <w:rPr>
          <w:rFonts w:asciiTheme="minorHAnsi" w:hAnsiTheme="minorHAnsi" w:cstheme="minorHAnsi"/>
          <w:color w:val="0070C0"/>
          <w:sz w:val="14"/>
          <w:szCs w:val="14"/>
        </w:rPr>
        <w:t>ARTICULO REFORMADO POR DEC. 218 P.O.</w:t>
      </w:r>
      <w:r w:rsidR="00D0029A">
        <w:rPr>
          <w:rFonts w:asciiTheme="minorHAnsi" w:hAnsiTheme="minorHAnsi" w:cstheme="minorHAnsi"/>
          <w:color w:val="0070C0"/>
          <w:sz w:val="14"/>
          <w:szCs w:val="14"/>
        </w:rPr>
        <w:t xml:space="preserve"> 85</w:t>
      </w:r>
      <w:r w:rsidRPr="0002216D">
        <w:rPr>
          <w:rFonts w:asciiTheme="minorHAnsi" w:hAnsiTheme="minorHAnsi" w:cstheme="minorHAnsi"/>
          <w:color w:val="0070C0"/>
          <w:sz w:val="14"/>
          <w:szCs w:val="14"/>
        </w:rPr>
        <w:t xml:space="preserve"> DEL 23 DE OCTUBRE DE 2022.</w:t>
      </w:r>
    </w:p>
    <w:p w14:paraId="46C36F68" w14:textId="77777777" w:rsidR="00592B6B" w:rsidRDefault="00D12F4E" w:rsidP="00592B6B">
      <w:pPr>
        <w:pStyle w:val="Default"/>
        <w:jc w:val="both"/>
        <w:rPr>
          <w:rFonts w:ascii="Arial" w:hAnsi="Arial" w:cs="Arial"/>
          <w:sz w:val="22"/>
          <w:szCs w:val="22"/>
        </w:rPr>
      </w:pPr>
      <w:r w:rsidRPr="00592B6B">
        <w:rPr>
          <w:rFonts w:ascii="Arial" w:hAnsi="Arial" w:cs="Arial"/>
          <w:b/>
          <w:sz w:val="22"/>
          <w:szCs w:val="22"/>
        </w:rPr>
        <w:t xml:space="preserve">ARTÍCULO 3 BIS </w:t>
      </w:r>
      <w:r w:rsidR="00592B6B" w:rsidRPr="00592B6B">
        <w:rPr>
          <w:rFonts w:ascii="Arial" w:hAnsi="Arial" w:cs="Arial"/>
          <w:b/>
          <w:sz w:val="22"/>
          <w:szCs w:val="22"/>
        </w:rPr>
        <w:t>1</w:t>
      </w:r>
      <w:r w:rsidR="00592B6B" w:rsidRPr="00592B6B">
        <w:rPr>
          <w:rFonts w:ascii="Arial" w:hAnsi="Arial" w:cs="Arial"/>
          <w:sz w:val="22"/>
          <w:szCs w:val="22"/>
        </w:rPr>
        <w:t>. Las autoridades competentes conforme a esta Ley, procederán al inmediato aseguramiento de aquellos bienes que corresponda asegurar, conforme a las disposiciones legales aplicables.</w:t>
      </w:r>
    </w:p>
    <w:p w14:paraId="5295BD26" w14:textId="77777777" w:rsidR="000213FE" w:rsidRPr="00592B6B" w:rsidRDefault="000213FE" w:rsidP="000213FE">
      <w:pPr>
        <w:pStyle w:val="Default"/>
        <w:jc w:val="right"/>
        <w:rPr>
          <w:rFonts w:ascii="Arial" w:hAnsi="Arial" w:cs="Arial"/>
          <w:sz w:val="22"/>
          <w:szCs w:val="22"/>
        </w:rPr>
      </w:pPr>
      <w:r>
        <w:rPr>
          <w:rFonts w:asciiTheme="minorHAnsi" w:hAnsiTheme="minorHAnsi" w:cs="Arial"/>
          <w:color w:val="0070C0"/>
          <w:sz w:val="14"/>
          <w:szCs w:val="14"/>
        </w:rPr>
        <w:t>ADICIONADO POR DEC. 117 P.O. 23 DEL 19 DE MARZO DE 2017.</w:t>
      </w:r>
    </w:p>
    <w:p w14:paraId="558648E0" w14:textId="77777777" w:rsidR="00592B6B" w:rsidRPr="00592B6B" w:rsidRDefault="00592B6B" w:rsidP="00592B6B">
      <w:pPr>
        <w:pStyle w:val="Default"/>
        <w:jc w:val="both"/>
        <w:rPr>
          <w:rFonts w:ascii="Arial" w:hAnsi="Arial" w:cs="Arial"/>
          <w:sz w:val="22"/>
          <w:szCs w:val="22"/>
        </w:rPr>
      </w:pPr>
    </w:p>
    <w:p w14:paraId="1BA68CB3" w14:textId="701CEF7C" w:rsidR="00592B6B" w:rsidRDefault="00D12F4E" w:rsidP="00592B6B">
      <w:pPr>
        <w:pStyle w:val="Default"/>
        <w:jc w:val="both"/>
        <w:rPr>
          <w:rFonts w:ascii="Arial" w:hAnsi="Arial" w:cs="Arial"/>
          <w:sz w:val="22"/>
          <w:szCs w:val="22"/>
        </w:rPr>
      </w:pPr>
      <w:r w:rsidRPr="00592B6B">
        <w:rPr>
          <w:rFonts w:ascii="Arial" w:hAnsi="Arial" w:cs="Arial"/>
          <w:b/>
          <w:sz w:val="22"/>
          <w:szCs w:val="22"/>
        </w:rPr>
        <w:t xml:space="preserve">ARTÍCULO 3 BIS </w:t>
      </w:r>
      <w:r w:rsidR="00592B6B" w:rsidRPr="00592B6B">
        <w:rPr>
          <w:rFonts w:ascii="Arial" w:hAnsi="Arial" w:cs="Arial"/>
          <w:b/>
          <w:sz w:val="22"/>
          <w:szCs w:val="22"/>
        </w:rPr>
        <w:t>2</w:t>
      </w:r>
      <w:r w:rsidR="00592B6B" w:rsidRPr="00592B6B">
        <w:rPr>
          <w:rFonts w:ascii="Arial" w:hAnsi="Arial" w:cs="Arial"/>
          <w:sz w:val="22"/>
          <w:szCs w:val="22"/>
        </w:rPr>
        <w:t xml:space="preserve">. </w:t>
      </w:r>
      <w:r w:rsidR="0002216D" w:rsidRPr="0002216D">
        <w:rPr>
          <w:rFonts w:ascii="Arial" w:hAnsi="Arial" w:cs="Arial"/>
          <w:sz w:val="22"/>
          <w:szCs w:val="22"/>
        </w:rPr>
        <w:t>Al realizar el aseguramiento, los agentes Al del Ministerio Público, con el auxilio de la Policía Investigadora de Delitos, o bien los actuarios y demás funcionarios que designe la autoridad judicial para practicar la diligencia, según corresponda, deberán:</w:t>
      </w:r>
    </w:p>
    <w:p w14:paraId="5F7061E7" w14:textId="77777777" w:rsidR="000213FE" w:rsidRPr="00592B6B" w:rsidRDefault="000213FE" w:rsidP="00592B6B">
      <w:pPr>
        <w:pStyle w:val="Default"/>
        <w:jc w:val="both"/>
        <w:rPr>
          <w:rFonts w:ascii="Arial" w:hAnsi="Arial" w:cs="Arial"/>
          <w:sz w:val="22"/>
          <w:szCs w:val="22"/>
        </w:rPr>
      </w:pPr>
    </w:p>
    <w:p w14:paraId="7568C191" w14:textId="77777777" w:rsidR="00592B6B" w:rsidRDefault="00592B6B" w:rsidP="00592B6B">
      <w:pPr>
        <w:pStyle w:val="Default"/>
        <w:jc w:val="both"/>
        <w:rPr>
          <w:rFonts w:ascii="Arial" w:hAnsi="Arial" w:cs="Arial"/>
          <w:sz w:val="22"/>
          <w:szCs w:val="22"/>
        </w:rPr>
      </w:pPr>
      <w:r w:rsidRPr="00592B6B">
        <w:rPr>
          <w:rFonts w:ascii="Arial" w:hAnsi="Arial" w:cs="Arial"/>
          <w:sz w:val="22"/>
          <w:szCs w:val="22"/>
        </w:rPr>
        <w:t>a).- Levantar acta que incluya inventario con la descripción y el estado en que se encuentren los bienes que se aseguren;</w:t>
      </w:r>
    </w:p>
    <w:p w14:paraId="4ED6D208" w14:textId="77777777" w:rsidR="000213FE" w:rsidRPr="00592B6B" w:rsidRDefault="000213FE" w:rsidP="00592B6B">
      <w:pPr>
        <w:pStyle w:val="Default"/>
        <w:jc w:val="both"/>
        <w:rPr>
          <w:rFonts w:ascii="Arial" w:hAnsi="Arial" w:cs="Arial"/>
          <w:sz w:val="22"/>
          <w:szCs w:val="22"/>
        </w:rPr>
      </w:pPr>
    </w:p>
    <w:p w14:paraId="22446E93" w14:textId="77777777" w:rsidR="00592B6B" w:rsidRDefault="00592B6B" w:rsidP="00592B6B">
      <w:pPr>
        <w:pStyle w:val="Default"/>
        <w:jc w:val="both"/>
        <w:rPr>
          <w:rFonts w:ascii="Arial" w:hAnsi="Arial" w:cs="Arial"/>
          <w:sz w:val="22"/>
          <w:szCs w:val="22"/>
        </w:rPr>
      </w:pPr>
      <w:r w:rsidRPr="00592B6B">
        <w:rPr>
          <w:rFonts w:ascii="Arial" w:hAnsi="Arial" w:cs="Arial"/>
          <w:sz w:val="22"/>
          <w:szCs w:val="22"/>
        </w:rPr>
        <w:t>b).- Identificar los bienes asegurados con sellos, marcas, cuños, fierros, señales u otros medios adecuados;</w:t>
      </w:r>
    </w:p>
    <w:p w14:paraId="3652C5EF" w14:textId="77777777" w:rsidR="000213FE" w:rsidRPr="00592B6B" w:rsidRDefault="000213FE" w:rsidP="00592B6B">
      <w:pPr>
        <w:pStyle w:val="Default"/>
        <w:jc w:val="both"/>
        <w:rPr>
          <w:rFonts w:ascii="Arial" w:hAnsi="Arial" w:cs="Arial"/>
          <w:sz w:val="22"/>
          <w:szCs w:val="22"/>
        </w:rPr>
      </w:pPr>
    </w:p>
    <w:p w14:paraId="20803512" w14:textId="77777777" w:rsidR="00592B6B" w:rsidRDefault="00592B6B" w:rsidP="00592B6B">
      <w:pPr>
        <w:pStyle w:val="Default"/>
        <w:jc w:val="both"/>
        <w:rPr>
          <w:rFonts w:ascii="Arial" w:hAnsi="Arial" w:cs="Arial"/>
          <w:sz w:val="22"/>
          <w:szCs w:val="22"/>
        </w:rPr>
      </w:pPr>
      <w:r w:rsidRPr="00592B6B">
        <w:rPr>
          <w:rFonts w:ascii="Arial" w:hAnsi="Arial" w:cs="Arial"/>
          <w:sz w:val="22"/>
          <w:szCs w:val="22"/>
        </w:rPr>
        <w:t>c).- Acordar las medidas convenientes e inmediatas para impedir que los bienes asegurados se destruyan, alteren o desaparezcan;</w:t>
      </w:r>
    </w:p>
    <w:p w14:paraId="7180C5CF" w14:textId="77777777" w:rsidR="000213FE" w:rsidRPr="00592B6B" w:rsidRDefault="000213FE" w:rsidP="00592B6B">
      <w:pPr>
        <w:pStyle w:val="Default"/>
        <w:jc w:val="both"/>
        <w:rPr>
          <w:rFonts w:ascii="Arial" w:hAnsi="Arial" w:cs="Arial"/>
          <w:sz w:val="22"/>
          <w:szCs w:val="22"/>
        </w:rPr>
      </w:pPr>
    </w:p>
    <w:p w14:paraId="743180F8" w14:textId="77777777" w:rsidR="00592B6B" w:rsidRDefault="00592B6B" w:rsidP="00592B6B">
      <w:pPr>
        <w:pStyle w:val="Default"/>
        <w:jc w:val="both"/>
        <w:rPr>
          <w:rFonts w:ascii="Arial" w:hAnsi="Arial" w:cs="Arial"/>
          <w:sz w:val="22"/>
          <w:szCs w:val="22"/>
        </w:rPr>
      </w:pPr>
      <w:r w:rsidRPr="00592B6B">
        <w:rPr>
          <w:rFonts w:ascii="Arial" w:hAnsi="Arial" w:cs="Arial"/>
          <w:sz w:val="22"/>
          <w:szCs w:val="22"/>
        </w:rPr>
        <w:t>d).- Requerir a las autoridades que corresponda para que hagan constar el aseguramiento en los registros públicos que corresponda;</w:t>
      </w:r>
    </w:p>
    <w:p w14:paraId="2A2DA427" w14:textId="77777777" w:rsidR="000213FE" w:rsidRPr="00592B6B" w:rsidRDefault="000213FE" w:rsidP="00592B6B">
      <w:pPr>
        <w:pStyle w:val="Default"/>
        <w:jc w:val="both"/>
        <w:rPr>
          <w:rFonts w:ascii="Arial" w:hAnsi="Arial" w:cs="Arial"/>
          <w:sz w:val="22"/>
          <w:szCs w:val="22"/>
        </w:rPr>
      </w:pPr>
    </w:p>
    <w:p w14:paraId="33FF41F6" w14:textId="77777777" w:rsidR="00592B6B" w:rsidRDefault="00592B6B" w:rsidP="00592B6B">
      <w:pPr>
        <w:pStyle w:val="Default"/>
        <w:jc w:val="both"/>
        <w:rPr>
          <w:rFonts w:ascii="Arial" w:hAnsi="Arial" w:cs="Arial"/>
          <w:sz w:val="22"/>
          <w:szCs w:val="22"/>
        </w:rPr>
      </w:pPr>
      <w:r w:rsidRPr="00592B6B">
        <w:rPr>
          <w:rFonts w:ascii="Arial" w:hAnsi="Arial" w:cs="Arial"/>
          <w:sz w:val="22"/>
          <w:szCs w:val="22"/>
        </w:rPr>
        <w:t>e).- Pedir, en su caso, que se realice el avalúo correspondiente, y</w:t>
      </w:r>
    </w:p>
    <w:p w14:paraId="62925361" w14:textId="77777777" w:rsidR="000213FE" w:rsidRPr="00592B6B" w:rsidRDefault="000213FE" w:rsidP="00592B6B">
      <w:pPr>
        <w:pStyle w:val="Default"/>
        <w:jc w:val="both"/>
        <w:rPr>
          <w:rFonts w:ascii="Arial" w:hAnsi="Arial" w:cs="Arial"/>
          <w:sz w:val="22"/>
          <w:szCs w:val="22"/>
        </w:rPr>
      </w:pPr>
    </w:p>
    <w:p w14:paraId="2295A85A" w14:textId="29838DB6" w:rsidR="00592B6B" w:rsidRDefault="00592B6B" w:rsidP="00592B6B">
      <w:pPr>
        <w:pStyle w:val="Default"/>
        <w:jc w:val="both"/>
        <w:rPr>
          <w:rFonts w:ascii="Arial" w:hAnsi="Arial" w:cs="Arial"/>
          <w:sz w:val="22"/>
          <w:szCs w:val="22"/>
        </w:rPr>
      </w:pPr>
      <w:r w:rsidRPr="00592B6B">
        <w:rPr>
          <w:rFonts w:ascii="Arial" w:hAnsi="Arial" w:cs="Arial"/>
          <w:sz w:val="22"/>
          <w:szCs w:val="22"/>
        </w:rPr>
        <w:t>f</w:t>
      </w:r>
      <w:r w:rsidR="0002216D" w:rsidRPr="00592B6B">
        <w:rPr>
          <w:rFonts w:ascii="Arial" w:hAnsi="Arial" w:cs="Arial"/>
          <w:sz w:val="22"/>
          <w:szCs w:val="22"/>
        </w:rPr>
        <w:t>). -</w:t>
      </w:r>
      <w:r w:rsidRPr="00592B6B">
        <w:rPr>
          <w:rFonts w:ascii="Arial" w:hAnsi="Arial" w:cs="Arial"/>
          <w:sz w:val="22"/>
          <w:szCs w:val="22"/>
        </w:rPr>
        <w:t xml:space="preserve"> Hacer la entrega dentro de las 48 horas de haber concluido el aseguramiento al Servicio de Administración.</w:t>
      </w:r>
    </w:p>
    <w:p w14:paraId="690BB306" w14:textId="00DFDCC1" w:rsidR="0002216D" w:rsidRDefault="0002216D" w:rsidP="00592B6B">
      <w:pPr>
        <w:pStyle w:val="Default"/>
        <w:jc w:val="both"/>
        <w:rPr>
          <w:rFonts w:ascii="Arial" w:hAnsi="Arial" w:cs="Arial"/>
          <w:sz w:val="22"/>
          <w:szCs w:val="22"/>
        </w:rPr>
      </w:pPr>
    </w:p>
    <w:p w14:paraId="272476FC" w14:textId="07CC3797" w:rsidR="0002216D" w:rsidRPr="0002216D" w:rsidRDefault="0002216D" w:rsidP="00592B6B">
      <w:pPr>
        <w:pStyle w:val="Default"/>
        <w:jc w:val="both"/>
        <w:rPr>
          <w:rFonts w:ascii="Arial" w:hAnsi="Arial" w:cs="Arial"/>
          <w:sz w:val="22"/>
          <w:szCs w:val="22"/>
        </w:rPr>
      </w:pPr>
      <w:r w:rsidRPr="0002216D">
        <w:rPr>
          <w:rFonts w:ascii="Arial" w:hAnsi="Arial" w:cs="Arial"/>
          <w:sz w:val="22"/>
          <w:szCs w:val="22"/>
        </w:rPr>
        <w:t>g). - Las demás que determine la Ley Nacional de Extinción de Dominio.</w:t>
      </w:r>
    </w:p>
    <w:p w14:paraId="62683EB0" w14:textId="77777777" w:rsidR="000213FE" w:rsidRPr="00592B6B" w:rsidRDefault="000213FE" w:rsidP="000213FE">
      <w:pPr>
        <w:pStyle w:val="Default"/>
        <w:jc w:val="right"/>
        <w:rPr>
          <w:rFonts w:ascii="Arial" w:hAnsi="Arial" w:cs="Arial"/>
          <w:sz w:val="22"/>
          <w:szCs w:val="22"/>
        </w:rPr>
      </w:pPr>
      <w:r>
        <w:rPr>
          <w:rFonts w:asciiTheme="minorHAnsi" w:hAnsiTheme="minorHAnsi" w:cs="Arial"/>
          <w:color w:val="0070C0"/>
          <w:sz w:val="14"/>
          <w:szCs w:val="14"/>
        </w:rPr>
        <w:t>ADICIONADO POR DEC. 117 P.O. 23 DEL 19 DE MARZO DE 2017.</w:t>
      </w:r>
    </w:p>
    <w:p w14:paraId="104DD9D4" w14:textId="0BC5DE4F" w:rsidR="0002216D" w:rsidRPr="0002216D" w:rsidRDefault="0002216D" w:rsidP="0002216D">
      <w:pPr>
        <w:pStyle w:val="Default"/>
        <w:spacing w:line="276" w:lineRule="auto"/>
        <w:jc w:val="right"/>
        <w:rPr>
          <w:rFonts w:asciiTheme="minorHAnsi" w:hAnsiTheme="minorHAnsi" w:cstheme="minorHAnsi"/>
          <w:color w:val="0070C0"/>
          <w:sz w:val="14"/>
          <w:szCs w:val="14"/>
        </w:rPr>
      </w:pPr>
      <w:r w:rsidRPr="0002216D">
        <w:rPr>
          <w:rFonts w:asciiTheme="minorHAnsi" w:hAnsiTheme="minorHAnsi" w:cstheme="minorHAnsi"/>
          <w:color w:val="0070C0"/>
          <w:sz w:val="14"/>
          <w:szCs w:val="14"/>
        </w:rPr>
        <w:t xml:space="preserve">ARTICULO REFORMADO POR DEC. 218 P.O. </w:t>
      </w:r>
      <w:r w:rsidR="00D0029A">
        <w:rPr>
          <w:rFonts w:asciiTheme="minorHAnsi" w:hAnsiTheme="minorHAnsi" w:cstheme="minorHAnsi"/>
          <w:color w:val="0070C0"/>
          <w:sz w:val="14"/>
          <w:szCs w:val="14"/>
        </w:rPr>
        <w:t xml:space="preserve">85 </w:t>
      </w:r>
      <w:r w:rsidRPr="0002216D">
        <w:rPr>
          <w:rFonts w:asciiTheme="minorHAnsi" w:hAnsiTheme="minorHAnsi" w:cstheme="minorHAnsi"/>
          <w:color w:val="0070C0"/>
          <w:sz w:val="14"/>
          <w:szCs w:val="14"/>
        </w:rPr>
        <w:t>DEL 23 DE OCTUBRE DE 2022.</w:t>
      </w:r>
    </w:p>
    <w:p w14:paraId="49E31FE8" w14:textId="5E68458F" w:rsidR="00592B6B" w:rsidRDefault="00D12F4E" w:rsidP="00592B6B">
      <w:pPr>
        <w:pStyle w:val="Default"/>
        <w:jc w:val="both"/>
        <w:rPr>
          <w:rFonts w:ascii="Arial" w:hAnsi="Arial" w:cs="Arial"/>
          <w:sz w:val="22"/>
          <w:szCs w:val="22"/>
        </w:rPr>
      </w:pPr>
      <w:r w:rsidRPr="00592B6B">
        <w:rPr>
          <w:rFonts w:ascii="Arial" w:hAnsi="Arial" w:cs="Arial"/>
          <w:b/>
          <w:sz w:val="22"/>
          <w:szCs w:val="22"/>
        </w:rPr>
        <w:t xml:space="preserve">ARTÍCULO 3 BIS </w:t>
      </w:r>
      <w:r w:rsidR="00592B6B" w:rsidRPr="00592B6B">
        <w:rPr>
          <w:rFonts w:ascii="Arial" w:hAnsi="Arial" w:cs="Arial"/>
          <w:b/>
          <w:sz w:val="22"/>
          <w:szCs w:val="22"/>
        </w:rPr>
        <w:t>3</w:t>
      </w:r>
      <w:r w:rsidR="00592B6B" w:rsidRPr="00592B6B">
        <w:rPr>
          <w:rFonts w:ascii="Arial" w:hAnsi="Arial" w:cs="Arial"/>
          <w:sz w:val="22"/>
          <w:szCs w:val="22"/>
        </w:rPr>
        <w:t xml:space="preserve">. </w:t>
      </w:r>
      <w:r w:rsidR="00E6370F" w:rsidRPr="00E6370F">
        <w:rPr>
          <w:rFonts w:ascii="Arial" w:hAnsi="Arial" w:cs="Arial"/>
          <w:sz w:val="22"/>
          <w:szCs w:val="22"/>
        </w:rPr>
        <w:t>El Servicio de Administración deberá organizar una base de datos que contendrá el registro de los bienes asegurados, decomisados o abandonados, la cual podrá ser consultada por las autoridades judiciales, la Fiscalía, las dependencias y entidades de la Administración Pública Estatal, el Congreso del Estado, además de las personas que acrediten tener un interés legítimo</w:t>
      </w:r>
      <w:r w:rsidR="00E6370F">
        <w:rPr>
          <w:rFonts w:ascii="Arial" w:hAnsi="Arial" w:cs="Arial"/>
          <w:sz w:val="22"/>
          <w:szCs w:val="22"/>
        </w:rPr>
        <w:t>.</w:t>
      </w:r>
    </w:p>
    <w:p w14:paraId="294BF61A" w14:textId="77777777" w:rsidR="000213FE" w:rsidRPr="00592B6B" w:rsidRDefault="000213FE" w:rsidP="000213FE">
      <w:pPr>
        <w:pStyle w:val="Default"/>
        <w:jc w:val="right"/>
        <w:rPr>
          <w:rFonts w:ascii="Arial" w:hAnsi="Arial" w:cs="Arial"/>
          <w:sz w:val="22"/>
          <w:szCs w:val="22"/>
        </w:rPr>
      </w:pPr>
      <w:r>
        <w:rPr>
          <w:rFonts w:asciiTheme="minorHAnsi" w:hAnsiTheme="minorHAnsi" w:cs="Arial"/>
          <w:color w:val="0070C0"/>
          <w:sz w:val="14"/>
          <w:szCs w:val="14"/>
        </w:rPr>
        <w:t>ADICIONADO POR DEC. 117 P.O. 23 DEL 19 DE MARZO DE 2017.</w:t>
      </w:r>
    </w:p>
    <w:p w14:paraId="5268085B" w14:textId="168FF9CA" w:rsidR="00E6370F" w:rsidRPr="0002216D" w:rsidRDefault="00E6370F" w:rsidP="00E6370F">
      <w:pPr>
        <w:pStyle w:val="Default"/>
        <w:spacing w:line="276" w:lineRule="auto"/>
        <w:jc w:val="right"/>
        <w:rPr>
          <w:rFonts w:asciiTheme="minorHAnsi" w:hAnsiTheme="minorHAnsi" w:cstheme="minorHAnsi"/>
          <w:color w:val="0070C0"/>
          <w:sz w:val="14"/>
          <w:szCs w:val="14"/>
        </w:rPr>
      </w:pPr>
      <w:r w:rsidRPr="0002216D">
        <w:rPr>
          <w:rFonts w:asciiTheme="minorHAnsi" w:hAnsiTheme="minorHAnsi" w:cstheme="minorHAnsi"/>
          <w:color w:val="0070C0"/>
          <w:sz w:val="14"/>
          <w:szCs w:val="14"/>
        </w:rPr>
        <w:t xml:space="preserve">ARTICULO REFORMADO POR DEC. 218 P.O. </w:t>
      </w:r>
      <w:r w:rsidR="00D0029A">
        <w:rPr>
          <w:rFonts w:asciiTheme="minorHAnsi" w:hAnsiTheme="minorHAnsi" w:cstheme="minorHAnsi"/>
          <w:color w:val="0070C0"/>
          <w:sz w:val="14"/>
          <w:szCs w:val="14"/>
        </w:rPr>
        <w:t xml:space="preserve">85 </w:t>
      </w:r>
      <w:r w:rsidRPr="0002216D">
        <w:rPr>
          <w:rFonts w:asciiTheme="minorHAnsi" w:hAnsiTheme="minorHAnsi" w:cstheme="minorHAnsi"/>
          <w:color w:val="0070C0"/>
          <w:sz w:val="14"/>
          <w:szCs w:val="14"/>
        </w:rPr>
        <w:t>DEL 23 DE OCTUBRE DE 2022.</w:t>
      </w:r>
    </w:p>
    <w:p w14:paraId="622D0FB8" w14:textId="77777777" w:rsidR="00592B6B" w:rsidRPr="00592B6B" w:rsidRDefault="00592B6B" w:rsidP="00592B6B">
      <w:pPr>
        <w:pStyle w:val="Default"/>
        <w:jc w:val="both"/>
        <w:rPr>
          <w:rFonts w:ascii="Arial" w:hAnsi="Arial" w:cs="Arial"/>
          <w:sz w:val="22"/>
          <w:szCs w:val="22"/>
        </w:rPr>
      </w:pPr>
    </w:p>
    <w:p w14:paraId="75C10299" w14:textId="77777777" w:rsidR="00592B6B" w:rsidRDefault="00D12F4E" w:rsidP="00592B6B">
      <w:pPr>
        <w:pStyle w:val="Default"/>
        <w:jc w:val="both"/>
        <w:rPr>
          <w:rFonts w:ascii="Arial" w:hAnsi="Arial" w:cs="Arial"/>
          <w:sz w:val="22"/>
          <w:szCs w:val="22"/>
        </w:rPr>
      </w:pPr>
      <w:r w:rsidRPr="00592B6B">
        <w:rPr>
          <w:rFonts w:ascii="Arial" w:hAnsi="Arial" w:cs="Arial"/>
          <w:b/>
          <w:sz w:val="22"/>
          <w:szCs w:val="22"/>
        </w:rPr>
        <w:lastRenderedPageBreak/>
        <w:t xml:space="preserve">ARTÍCULO 3 BIS </w:t>
      </w:r>
      <w:r w:rsidR="00592B6B" w:rsidRPr="00592B6B">
        <w:rPr>
          <w:rFonts w:ascii="Arial" w:hAnsi="Arial" w:cs="Arial"/>
          <w:b/>
          <w:sz w:val="22"/>
          <w:szCs w:val="22"/>
        </w:rPr>
        <w:t>4</w:t>
      </w:r>
      <w:r w:rsidR="00592B6B" w:rsidRPr="00592B6B">
        <w:rPr>
          <w:rFonts w:ascii="Arial" w:hAnsi="Arial" w:cs="Arial"/>
          <w:sz w:val="22"/>
          <w:szCs w:val="22"/>
        </w:rPr>
        <w:t>. La autoridad que acuerde el aseguramiento de un bien, estará obligada a notificar al interesado o a su representante legal dentro de los veinte días siguientes, y deberá entregar o poner a su disposición, según sea el caso, copia certificada del acta que contiene el inventario con la descripción y el estado en que se encuentren los bienes que se aseguren, con el propósito de respetar su derecho de audiencia.</w:t>
      </w:r>
    </w:p>
    <w:p w14:paraId="088D91FC" w14:textId="77777777" w:rsidR="000213FE" w:rsidRPr="00592B6B" w:rsidRDefault="000213FE" w:rsidP="00592B6B">
      <w:pPr>
        <w:pStyle w:val="Default"/>
        <w:jc w:val="both"/>
        <w:rPr>
          <w:rFonts w:ascii="Arial" w:hAnsi="Arial" w:cs="Arial"/>
          <w:sz w:val="22"/>
          <w:szCs w:val="22"/>
        </w:rPr>
      </w:pPr>
    </w:p>
    <w:p w14:paraId="63D95081" w14:textId="77777777" w:rsidR="00592B6B" w:rsidRPr="00592B6B" w:rsidRDefault="00592B6B" w:rsidP="00592B6B">
      <w:pPr>
        <w:pStyle w:val="Default"/>
        <w:jc w:val="both"/>
        <w:rPr>
          <w:rFonts w:ascii="Arial" w:hAnsi="Arial" w:cs="Arial"/>
          <w:sz w:val="22"/>
          <w:szCs w:val="22"/>
        </w:rPr>
      </w:pPr>
      <w:r w:rsidRPr="00592B6B">
        <w:rPr>
          <w:rFonts w:ascii="Arial" w:hAnsi="Arial" w:cs="Arial"/>
          <w:sz w:val="22"/>
          <w:szCs w:val="22"/>
        </w:rPr>
        <w:t>En la notificación a que se refiere el párrafo anterior se deberá prevenir al interesado o a su representante legal, para que no venda o grave los bienes asegurados.</w:t>
      </w:r>
    </w:p>
    <w:p w14:paraId="22F25F86" w14:textId="77777777" w:rsidR="00592B6B" w:rsidRPr="00592B6B" w:rsidRDefault="00592B6B" w:rsidP="00592B6B">
      <w:pPr>
        <w:pStyle w:val="Default"/>
        <w:jc w:val="both"/>
        <w:rPr>
          <w:rFonts w:ascii="Arial" w:hAnsi="Arial" w:cs="Arial"/>
          <w:sz w:val="22"/>
          <w:szCs w:val="22"/>
        </w:rPr>
      </w:pPr>
    </w:p>
    <w:p w14:paraId="1717D851" w14:textId="77777777" w:rsidR="00592B6B" w:rsidRDefault="00592B6B" w:rsidP="00592B6B">
      <w:pPr>
        <w:pStyle w:val="Default"/>
        <w:spacing w:line="276" w:lineRule="auto"/>
        <w:jc w:val="both"/>
        <w:rPr>
          <w:rFonts w:ascii="Arial" w:hAnsi="Arial" w:cs="Arial"/>
          <w:sz w:val="22"/>
          <w:szCs w:val="22"/>
        </w:rPr>
      </w:pPr>
      <w:r w:rsidRPr="00592B6B">
        <w:rPr>
          <w:rFonts w:ascii="Arial" w:hAnsi="Arial" w:cs="Arial"/>
          <w:sz w:val="22"/>
          <w:szCs w:val="22"/>
        </w:rPr>
        <w:t>En la notificación deberá apercibirse al interesado o a su representante legal que de no manifestar lo que a su derecho convenga, en los plazos de cuatro meses tratándose de bienes muebles, o de ocho meses tratándose de bienes inmuebles, se decretará el abandono en favor del Estado. La autoridad judicial competente acordará la ratificación del decreto de abandono, en un plazo que no excederá de diez días hábiles, a partir de que el Servicio de Administración lo solicite.</w:t>
      </w:r>
    </w:p>
    <w:p w14:paraId="08D24DEE" w14:textId="77777777" w:rsidR="000213FE" w:rsidRPr="000B6638" w:rsidRDefault="000213FE" w:rsidP="000213FE">
      <w:pPr>
        <w:pStyle w:val="Default"/>
        <w:spacing w:line="276" w:lineRule="auto"/>
        <w:jc w:val="right"/>
        <w:rPr>
          <w:rFonts w:ascii="Arial" w:hAnsi="Arial" w:cs="Arial"/>
          <w:sz w:val="22"/>
          <w:szCs w:val="22"/>
        </w:rPr>
      </w:pPr>
      <w:r>
        <w:rPr>
          <w:rFonts w:asciiTheme="minorHAnsi" w:hAnsiTheme="minorHAnsi" w:cs="Arial"/>
          <w:color w:val="0070C0"/>
          <w:sz w:val="14"/>
          <w:szCs w:val="14"/>
        </w:rPr>
        <w:t>ADICIONADO POR DEC. 117 P.O. 23 DEL 19 DE MARZO DE 2017.</w:t>
      </w:r>
    </w:p>
    <w:p w14:paraId="4EFAAAAA" w14:textId="77777777" w:rsidR="00D12F4E" w:rsidRDefault="00D12F4E" w:rsidP="000B6638">
      <w:pPr>
        <w:pStyle w:val="Default"/>
        <w:spacing w:line="276" w:lineRule="auto"/>
        <w:jc w:val="center"/>
        <w:rPr>
          <w:rFonts w:ascii="Arial" w:hAnsi="Arial" w:cs="Arial"/>
          <w:b/>
          <w:bCs/>
          <w:sz w:val="22"/>
          <w:szCs w:val="22"/>
        </w:rPr>
      </w:pPr>
    </w:p>
    <w:p w14:paraId="01722B7B" w14:textId="77777777" w:rsidR="00D50CC5" w:rsidRPr="000B6638" w:rsidRDefault="000B6638" w:rsidP="000B6638">
      <w:pPr>
        <w:pStyle w:val="Default"/>
        <w:spacing w:line="276" w:lineRule="auto"/>
        <w:jc w:val="center"/>
        <w:rPr>
          <w:rFonts w:ascii="Arial" w:hAnsi="Arial" w:cs="Arial"/>
          <w:sz w:val="22"/>
          <w:szCs w:val="22"/>
        </w:rPr>
      </w:pPr>
      <w:r w:rsidRPr="000B6638">
        <w:rPr>
          <w:rFonts w:ascii="Arial" w:hAnsi="Arial" w:cs="Arial"/>
          <w:b/>
          <w:bCs/>
          <w:sz w:val="22"/>
          <w:szCs w:val="22"/>
        </w:rPr>
        <w:t>CAPÍTULO II</w:t>
      </w:r>
    </w:p>
    <w:p w14:paraId="13FABA7E" w14:textId="77777777" w:rsidR="00D50CC5" w:rsidRPr="000B6638" w:rsidRDefault="000B6638" w:rsidP="000B6638">
      <w:pPr>
        <w:pStyle w:val="Default"/>
        <w:spacing w:line="276" w:lineRule="auto"/>
        <w:jc w:val="center"/>
        <w:rPr>
          <w:rFonts w:ascii="Arial" w:hAnsi="Arial" w:cs="Arial"/>
          <w:b/>
          <w:bCs/>
          <w:sz w:val="22"/>
          <w:szCs w:val="22"/>
        </w:rPr>
      </w:pPr>
      <w:r w:rsidRPr="000B6638">
        <w:rPr>
          <w:rFonts w:ascii="Arial" w:hAnsi="Arial" w:cs="Arial"/>
          <w:b/>
          <w:bCs/>
          <w:sz w:val="22"/>
          <w:szCs w:val="22"/>
        </w:rPr>
        <w:t>DE LA COMISIÓN</w:t>
      </w:r>
    </w:p>
    <w:p w14:paraId="14D13F15" w14:textId="77777777" w:rsidR="00D50CC5" w:rsidRPr="000B6638" w:rsidRDefault="00D50CC5" w:rsidP="000B6638">
      <w:pPr>
        <w:pStyle w:val="Default"/>
        <w:spacing w:line="276" w:lineRule="auto"/>
        <w:jc w:val="both"/>
        <w:rPr>
          <w:rFonts w:ascii="Arial" w:hAnsi="Arial" w:cs="Arial"/>
          <w:sz w:val="22"/>
          <w:szCs w:val="22"/>
        </w:rPr>
      </w:pPr>
    </w:p>
    <w:p w14:paraId="36B11E96" w14:textId="1DDD8AE8" w:rsidR="00D50CC5" w:rsidRDefault="00D12F4E" w:rsidP="00941267">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4</w:t>
      </w:r>
      <w:r w:rsidR="00941267" w:rsidRPr="00941267">
        <w:rPr>
          <w:rFonts w:ascii="Arial" w:hAnsi="Arial" w:cs="Arial"/>
          <w:b/>
          <w:bCs/>
          <w:sz w:val="22"/>
          <w:szCs w:val="22"/>
        </w:rPr>
        <w:t xml:space="preserve">. </w:t>
      </w:r>
      <w:r w:rsidR="00941267" w:rsidRPr="00941267">
        <w:rPr>
          <w:rFonts w:ascii="Arial" w:hAnsi="Arial" w:cs="Arial"/>
          <w:sz w:val="22"/>
          <w:szCs w:val="22"/>
        </w:rPr>
        <w:t>La Autoridad supervisora La Comisión tendrá como objeto supervisar la administración de los bienes asegurados, los sujetos a proceso de extinción de dominio, decomisados o abandonados.</w:t>
      </w:r>
    </w:p>
    <w:p w14:paraId="189274F2" w14:textId="3E070073" w:rsidR="00941267" w:rsidRPr="0002216D" w:rsidRDefault="00941267" w:rsidP="00941267">
      <w:pPr>
        <w:pStyle w:val="Default"/>
        <w:spacing w:line="276" w:lineRule="auto"/>
        <w:jc w:val="right"/>
        <w:rPr>
          <w:rFonts w:asciiTheme="minorHAnsi" w:hAnsiTheme="minorHAnsi" w:cstheme="minorHAnsi"/>
          <w:color w:val="0070C0"/>
          <w:sz w:val="14"/>
          <w:szCs w:val="14"/>
        </w:rPr>
      </w:pPr>
      <w:r w:rsidRPr="0002216D">
        <w:rPr>
          <w:rFonts w:asciiTheme="minorHAnsi" w:hAnsiTheme="minorHAnsi" w:cstheme="minorHAnsi"/>
          <w:color w:val="0070C0"/>
          <w:sz w:val="14"/>
          <w:szCs w:val="14"/>
        </w:rPr>
        <w:t>ARTICULO REFORMADO POR DEC. 218 P.O.</w:t>
      </w:r>
      <w:r w:rsidR="00D0029A">
        <w:rPr>
          <w:rFonts w:asciiTheme="minorHAnsi" w:hAnsiTheme="minorHAnsi" w:cstheme="minorHAnsi"/>
          <w:color w:val="0070C0"/>
          <w:sz w:val="14"/>
          <w:szCs w:val="14"/>
        </w:rPr>
        <w:t xml:space="preserve"> 85</w:t>
      </w:r>
      <w:r w:rsidRPr="0002216D">
        <w:rPr>
          <w:rFonts w:asciiTheme="minorHAnsi" w:hAnsiTheme="minorHAnsi" w:cstheme="minorHAnsi"/>
          <w:color w:val="0070C0"/>
          <w:sz w:val="14"/>
          <w:szCs w:val="14"/>
        </w:rPr>
        <w:t xml:space="preserve"> DEL 23 DE OCTUBRE DE 2022.</w:t>
      </w:r>
    </w:p>
    <w:p w14:paraId="5726A8BE" w14:textId="77777777" w:rsidR="00941267" w:rsidRPr="00941267" w:rsidRDefault="00941267" w:rsidP="00941267">
      <w:pPr>
        <w:pStyle w:val="Default"/>
        <w:spacing w:line="276" w:lineRule="auto"/>
        <w:jc w:val="both"/>
        <w:rPr>
          <w:rFonts w:ascii="Arial" w:hAnsi="Arial" w:cs="Arial"/>
          <w:sz w:val="22"/>
          <w:szCs w:val="22"/>
        </w:rPr>
      </w:pPr>
    </w:p>
    <w:p w14:paraId="43EF2859"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5. Integración de la Comisión. </w:t>
      </w:r>
    </w:p>
    <w:p w14:paraId="48EBBF97" w14:textId="77777777" w:rsidR="00D50CC5"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La Comisión se integrará por: </w:t>
      </w:r>
    </w:p>
    <w:p w14:paraId="1721D4DB" w14:textId="77777777" w:rsidR="000B6638" w:rsidRPr="000B6638" w:rsidRDefault="000B6638" w:rsidP="000B6638">
      <w:pPr>
        <w:pStyle w:val="Default"/>
        <w:spacing w:line="276" w:lineRule="auto"/>
        <w:jc w:val="both"/>
        <w:rPr>
          <w:rFonts w:ascii="Arial" w:hAnsi="Arial" w:cs="Arial"/>
          <w:sz w:val="22"/>
          <w:szCs w:val="22"/>
        </w:rPr>
      </w:pPr>
    </w:p>
    <w:p w14:paraId="07EF969A"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w:t>
      </w:r>
      <w:r w:rsidRPr="000B6638">
        <w:rPr>
          <w:rFonts w:ascii="Arial" w:hAnsi="Arial" w:cs="Arial"/>
          <w:sz w:val="22"/>
          <w:szCs w:val="22"/>
        </w:rPr>
        <w:t xml:space="preserve"> El Fiscal General del Estado, quien la presidirá. </w:t>
      </w:r>
    </w:p>
    <w:p w14:paraId="0D713889" w14:textId="77777777" w:rsidR="000B6638" w:rsidRDefault="000B6638" w:rsidP="000B6638">
      <w:pPr>
        <w:pStyle w:val="Default"/>
        <w:spacing w:line="276" w:lineRule="auto"/>
        <w:jc w:val="both"/>
        <w:rPr>
          <w:rFonts w:ascii="Arial" w:hAnsi="Arial" w:cs="Arial"/>
          <w:sz w:val="22"/>
          <w:szCs w:val="22"/>
        </w:rPr>
      </w:pPr>
    </w:p>
    <w:p w14:paraId="4B92A826"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w:t>
      </w:r>
      <w:r w:rsidRPr="000B6638">
        <w:rPr>
          <w:rFonts w:ascii="Arial" w:hAnsi="Arial" w:cs="Arial"/>
          <w:sz w:val="22"/>
          <w:szCs w:val="22"/>
        </w:rPr>
        <w:t xml:space="preserve"> El Presidente del Tribunal Superior de Justicia del Estado. </w:t>
      </w:r>
    </w:p>
    <w:p w14:paraId="5449A57A" w14:textId="77777777" w:rsidR="000B6638" w:rsidRDefault="000B6638" w:rsidP="000B6638">
      <w:pPr>
        <w:pStyle w:val="Default"/>
        <w:spacing w:line="276" w:lineRule="auto"/>
        <w:jc w:val="both"/>
        <w:rPr>
          <w:rFonts w:ascii="Arial" w:hAnsi="Arial" w:cs="Arial"/>
          <w:sz w:val="22"/>
          <w:szCs w:val="22"/>
        </w:rPr>
      </w:pPr>
    </w:p>
    <w:p w14:paraId="285E13D6"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III.</w:t>
      </w:r>
      <w:r w:rsidRPr="000B6638">
        <w:rPr>
          <w:rFonts w:ascii="Arial" w:hAnsi="Arial" w:cs="Arial"/>
          <w:sz w:val="22"/>
          <w:szCs w:val="22"/>
        </w:rPr>
        <w:t xml:space="preserve"> El Secretario de Finanzas y de Administración del Estado. </w:t>
      </w:r>
    </w:p>
    <w:p w14:paraId="3C2BBC67" w14:textId="77777777" w:rsidR="000B6638" w:rsidRDefault="000B6638" w:rsidP="000B6638">
      <w:pPr>
        <w:pStyle w:val="Default"/>
        <w:spacing w:line="276" w:lineRule="auto"/>
        <w:jc w:val="both"/>
        <w:rPr>
          <w:rFonts w:ascii="Arial" w:hAnsi="Arial" w:cs="Arial"/>
          <w:sz w:val="22"/>
          <w:szCs w:val="22"/>
        </w:rPr>
      </w:pPr>
    </w:p>
    <w:p w14:paraId="74E79614"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IV.</w:t>
      </w:r>
      <w:r w:rsidRPr="000B6638">
        <w:rPr>
          <w:rFonts w:ascii="Arial" w:hAnsi="Arial" w:cs="Arial"/>
          <w:sz w:val="22"/>
          <w:szCs w:val="22"/>
        </w:rPr>
        <w:t xml:space="preserve"> </w:t>
      </w:r>
      <w:r w:rsidR="00592B6B" w:rsidRPr="00592B6B">
        <w:rPr>
          <w:rFonts w:ascii="Arial" w:hAnsi="Arial" w:cs="Arial"/>
          <w:sz w:val="22"/>
          <w:szCs w:val="22"/>
        </w:rPr>
        <w:t>Un auditor designado por la Entidad de Auditoria Superior del Estado de Durango, con voz pero sin voto, el cual contará con todas las facultades para la inspección, supervisión y vigilancia sobre la administración de los bienes asegurados, decomisados o abandonados</w:t>
      </w:r>
      <w:r w:rsidRPr="000B6638">
        <w:rPr>
          <w:rFonts w:ascii="Arial" w:hAnsi="Arial" w:cs="Arial"/>
          <w:sz w:val="22"/>
          <w:szCs w:val="22"/>
        </w:rPr>
        <w:t xml:space="preserve">. </w:t>
      </w:r>
    </w:p>
    <w:p w14:paraId="73757539" w14:textId="77777777" w:rsidR="000B6638" w:rsidRDefault="000B6638" w:rsidP="000B6638">
      <w:pPr>
        <w:pStyle w:val="Default"/>
        <w:spacing w:line="276" w:lineRule="auto"/>
        <w:jc w:val="both"/>
        <w:rPr>
          <w:rFonts w:ascii="Arial" w:hAnsi="Arial" w:cs="Arial"/>
          <w:sz w:val="22"/>
          <w:szCs w:val="22"/>
        </w:rPr>
      </w:pPr>
    </w:p>
    <w:p w14:paraId="7C1F0490" w14:textId="77777777" w:rsidR="00D50CC5"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w:t>
      </w:r>
      <w:r w:rsidRPr="000B6638">
        <w:rPr>
          <w:rFonts w:ascii="Arial" w:hAnsi="Arial" w:cs="Arial"/>
          <w:sz w:val="22"/>
          <w:szCs w:val="22"/>
        </w:rPr>
        <w:t xml:space="preserve"> El Titular del Servicio de Administración, quien será el Secretario Técnico y tendrá voz pero no voto. </w:t>
      </w:r>
    </w:p>
    <w:p w14:paraId="4CFF0811" w14:textId="77777777" w:rsidR="00A158E5" w:rsidRDefault="00A158E5" w:rsidP="000B6638">
      <w:pPr>
        <w:pStyle w:val="Default"/>
        <w:spacing w:line="276" w:lineRule="auto"/>
        <w:jc w:val="both"/>
        <w:rPr>
          <w:rFonts w:ascii="Arial" w:hAnsi="Arial" w:cs="Arial"/>
          <w:sz w:val="22"/>
          <w:szCs w:val="22"/>
        </w:rPr>
      </w:pPr>
    </w:p>
    <w:p w14:paraId="6EE54279" w14:textId="3B19E22C" w:rsidR="00A158E5" w:rsidRPr="00EA56AC" w:rsidRDefault="00A158E5" w:rsidP="000B6638">
      <w:pPr>
        <w:pStyle w:val="Default"/>
        <w:spacing w:line="276" w:lineRule="auto"/>
        <w:jc w:val="both"/>
        <w:rPr>
          <w:rFonts w:ascii="Arial" w:hAnsi="Arial" w:cs="Arial"/>
          <w:sz w:val="22"/>
          <w:szCs w:val="22"/>
        </w:rPr>
      </w:pPr>
      <w:r w:rsidRPr="00A158E5">
        <w:rPr>
          <w:rFonts w:ascii="Arial" w:hAnsi="Arial" w:cs="Arial"/>
          <w:b/>
          <w:sz w:val="22"/>
          <w:szCs w:val="22"/>
        </w:rPr>
        <w:t>VI.</w:t>
      </w:r>
      <w:r w:rsidRPr="00A158E5">
        <w:rPr>
          <w:rFonts w:ascii="Arial" w:hAnsi="Arial" w:cs="Arial"/>
          <w:sz w:val="22"/>
          <w:szCs w:val="22"/>
        </w:rPr>
        <w:t xml:space="preserve"> </w:t>
      </w:r>
      <w:r w:rsidR="00EA56AC" w:rsidRPr="00EA56AC">
        <w:rPr>
          <w:rFonts w:ascii="Arial" w:hAnsi="Arial" w:cs="Arial"/>
          <w:sz w:val="22"/>
          <w:szCs w:val="22"/>
        </w:rPr>
        <w:t xml:space="preserve">Un auditor designado por la Auditoría Superior del Estado, con </w:t>
      </w:r>
      <w:proofErr w:type="gramStart"/>
      <w:r w:rsidR="00EA56AC" w:rsidRPr="00EA56AC">
        <w:rPr>
          <w:rFonts w:ascii="Arial" w:hAnsi="Arial" w:cs="Arial"/>
          <w:sz w:val="22"/>
          <w:szCs w:val="22"/>
        </w:rPr>
        <w:t>voz</w:t>
      </w:r>
      <w:proofErr w:type="gramEnd"/>
      <w:r w:rsidR="00EA56AC" w:rsidRPr="00EA56AC">
        <w:rPr>
          <w:rFonts w:ascii="Arial" w:hAnsi="Arial" w:cs="Arial"/>
          <w:sz w:val="22"/>
          <w:szCs w:val="22"/>
        </w:rPr>
        <w:t xml:space="preserve"> pero sin voto, el cual contará con todas las facultades para la inspección, supervisión y vigilancia sobre la administración de los bienes asegurados, decomisados o abandonados.</w:t>
      </w:r>
    </w:p>
    <w:p w14:paraId="6C34150A" w14:textId="77777777" w:rsidR="00A158E5" w:rsidRPr="00EA56AC" w:rsidRDefault="00A158E5" w:rsidP="00A158E5">
      <w:pPr>
        <w:pStyle w:val="Default"/>
        <w:spacing w:line="276" w:lineRule="auto"/>
        <w:jc w:val="right"/>
        <w:rPr>
          <w:rFonts w:ascii="Arial" w:hAnsi="Arial" w:cs="Arial"/>
          <w:sz w:val="16"/>
          <w:szCs w:val="16"/>
        </w:rPr>
      </w:pPr>
      <w:r w:rsidRPr="00EA56AC">
        <w:rPr>
          <w:rFonts w:asciiTheme="minorHAnsi" w:hAnsiTheme="minorHAnsi" w:cs="Arial"/>
          <w:color w:val="0070C0"/>
          <w:sz w:val="16"/>
          <w:szCs w:val="16"/>
        </w:rPr>
        <w:t>ADICIONADO POR DEC. 117 P.O. 23 DEL 19 DE MARZO DE 2017.</w:t>
      </w:r>
    </w:p>
    <w:p w14:paraId="7DC278A6" w14:textId="77777777" w:rsidR="005B7FE6" w:rsidRDefault="005B7FE6" w:rsidP="000B6638">
      <w:pPr>
        <w:pStyle w:val="Default"/>
        <w:spacing w:line="276" w:lineRule="auto"/>
        <w:jc w:val="both"/>
        <w:rPr>
          <w:rFonts w:ascii="Arial" w:hAnsi="Arial" w:cs="Arial"/>
          <w:sz w:val="22"/>
          <w:szCs w:val="22"/>
        </w:rPr>
      </w:pPr>
    </w:p>
    <w:p w14:paraId="26FEA287" w14:textId="01AA4FC2"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Los integrantes de la misma podrán nombrar a sus respectivos suplentes. </w:t>
      </w:r>
    </w:p>
    <w:p w14:paraId="72439463" w14:textId="3DA451FD" w:rsidR="00EA56AC" w:rsidRPr="00EA56AC" w:rsidRDefault="00EA56AC" w:rsidP="00EA56AC">
      <w:pPr>
        <w:pStyle w:val="Default"/>
        <w:spacing w:line="276" w:lineRule="auto"/>
        <w:jc w:val="right"/>
        <w:rPr>
          <w:rFonts w:ascii="Arial" w:hAnsi="Arial" w:cs="Arial"/>
          <w:sz w:val="16"/>
          <w:szCs w:val="16"/>
        </w:rPr>
      </w:pPr>
      <w:r w:rsidRPr="00EA56AC">
        <w:rPr>
          <w:rFonts w:asciiTheme="minorHAnsi" w:hAnsiTheme="minorHAnsi" w:cs="Arial"/>
          <w:color w:val="0070C0"/>
          <w:sz w:val="16"/>
          <w:szCs w:val="16"/>
        </w:rPr>
        <w:t>ARTÍCULO REFORMADO POR DEC. 126 P.O. 103 BIS DEL 26 DE DICIEMBRE DE 2024.</w:t>
      </w:r>
    </w:p>
    <w:p w14:paraId="25281289" w14:textId="77777777" w:rsidR="00EA56AC" w:rsidRPr="00EA56AC" w:rsidRDefault="00EA56AC" w:rsidP="000B6638">
      <w:pPr>
        <w:pStyle w:val="Default"/>
        <w:spacing w:line="276" w:lineRule="auto"/>
        <w:jc w:val="both"/>
        <w:rPr>
          <w:rFonts w:ascii="Arial" w:hAnsi="Arial" w:cs="Arial"/>
          <w:b/>
          <w:bCs/>
          <w:sz w:val="16"/>
          <w:szCs w:val="16"/>
        </w:rPr>
      </w:pPr>
    </w:p>
    <w:p w14:paraId="586A4901" w14:textId="26FBCE5A"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6. Forma de sesionar. </w:t>
      </w:r>
    </w:p>
    <w:p w14:paraId="007F9F0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La Comisión sesionará ordinariamente cuando menos cada seis meses y extraordinariamente cuando se requiera. Sus reuniones serán válidas con la presencia de tres de sus integrantes con derecho a voto, entre los cuales deberá estar el Presidente o su suplente. </w:t>
      </w:r>
    </w:p>
    <w:p w14:paraId="3B05A0F2" w14:textId="77777777" w:rsidR="00D50CC5" w:rsidRPr="000B6638" w:rsidRDefault="00D50CC5" w:rsidP="000B6638">
      <w:pPr>
        <w:pStyle w:val="Default"/>
        <w:spacing w:line="276" w:lineRule="auto"/>
        <w:jc w:val="both"/>
        <w:rPr>
          <w:rFonts w:ascii="Arial" w:hAnsi="Arial" w:cs="Arial"/>
          <w:sz w:val="22"/>
          <w:szCs w:val="22"/>
        </w:rPr>
      </w:pPr>
    </w:p>
    <w:p w14:paraId="61FC3AFB"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Los acuerdos y decisiones de la Comisión se aprobarán por mayoría de votos de sus integrantes y en caso de empate, el Presidente tendrá voto de calidad. </w:t>
      </w:r>
    </w:p>
    <w:p w14:paraId="246F9709" w14:textId="77777777" w:rsidR="00D50CC5" w:rsidRPr="000B6638" w:rsidRDefault="00D50CC5" w:rsidP="000B6638">
      <w:pPr>
        <w:pStyle w:val="Default"/>
        <w:spacing w:line="276" w:lineRule="auto"/>
        <w:jc w:val="both"/>
        <w:rPr>
          <w:rFonts w:ascii="Arial" w:hAnsi="Arial" w:cs="Arial"/>
          <w:b/>
          <w:bCs/>
          <w:sz w:val="22"/>
          <w:szCs w:val="22"/>
        </w:rPr>
      </w:pPr>
    </w:p>
    <w:p w14:paraId="680204AA"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7. Facultades y obligaciones de la Comisión. </w:t>
      </w:r>
    </w:p>
    <w:p w14:paraId="3079EA24"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La Comisión tendrá las facultades y obligaciones siguientes: </w:t>
      </w:r>
    </w:p>
    <w:p w14:paraId="50182EA2" w14:textId="77777777" w:rsidR="000B6638" w:rsidRDefault="000B6638" w:rsidP="000B6638">
      <w:pPr>
        <w:pStyle w:val="Default"/>
        <w:spacing w:line="276" w:lineRule="auto"/>
        <w:jc w:val="both"/>
        <w:rPr>
          <w:rFonts w:ascii="Arial" w:hAnsi="Arial" w:cs="Arial"/>
          <w:sz w:val="22"/>
          <w:szCs w:val="22"/>
        </w:rPr>
      </w:pPr>
    </w:p>
    <w:p w14:paraId="4AC1E899"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w:t>
      </w:r>
      <w:r w:rsidRPr="000B6638">
        <w:rPr>
          <w:rFonts w:ascii="Arial" w:hAnsi="Arial" w:cs="Arial"/>
          <w:sz w:val="22"/>
          <w:szCs w:val="22"/>
        </w:rPr>
        <w:t xml:space="preserve"> Emitir acuerdos y lineamientos generales para la debida administración de los bienes objeto de ésta ley.</w:t>
      </w:r>
    </w:p>
    <w:p w14:paraId="0C05171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3A52A6B7"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w:t>
      </w:r>
      <w:r w:rsidRPr="000B6638">
        <w:rPr>
          <w:rFonts w:ascii="Arial" w:hAnsi="Arial" w:cs="Arial"/>
          <w:sz w:val="22"/>
          <w:szCs w:val="22"/>
        </w:rPr>
        <w:t xml:space="preserve"> Emitir acuerdos y lineamientos generales a los que deberán ajustarse los depositarios, administradores o interventores.</w:t>
      </w:r>
    </w:p>
    <w:p w14:paraId="0FD29586"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1CBEDD65"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III.</w:t>
      </w:r>
      <w:r w:rsidRPr="000B6638">
        <w:rPr>
          <w:rFonts w:ascii="Arial" w:hAnsi="Arial" w:cs="Arial"/>
          <w:sz w:val="22"/>
          <w:szCs w:val="22"/>
        </w:rPr>
        <w:t xml:space="preserve"> Conocer sobre el aseguramiento e inventario de los bienes objeto de esta ley y aplicación del producto de su enajenación. </w:t>
      </w:r>
    </w:p>
    <w:p w14:paraId="61402981" w14:textId="77777777" w:rsidR="00D50CC5" w:rsidRPr="000B6638" w:rsidRDefault="00D50CC5" w:rsidP="000B6638">
      <w:pPr>
        <w:pStyle w:val="Default"/>
        <w:spacing w:line="276" w:lineRule="auto"/>
        <w:jc w:val="both"/>
        <w:rPr>
          <w:rFonts w:ascii="Arial" w:hAnsi="Arial" w:cs="Arial"/>
          <w:sz w:val="22"/>
          <w:szCs w:val="22"/>
        </w:rPr>
      </w:pPr>
    </w:p>
    <w:p w14:paraId="7585347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IV.</w:t>
      </w:r>
      <w:r w:rsidRPr="000B6638">
        <w:rPr>
          <w:rFonts w:ascii="Arial" w:hAnsi="Arial" w:cs="Arial"/>
          <w:sz w:val="22"/>
          <w:szCs w:val="22"/>
        </w:rPr>
        <w:t xml:space="preserve"> Examinar y supervisar el desempeño del Servicio de Administración con independencia de los informes, que en forma periódica deba rendir. </w:t>
      </w:r>
    </w:p>
    <w:p w14:paraId="1239D98D" w14:textId="77777777" w:rsidR="00D50CC5" w:rsidRPr="000B6638" w:rsidRDefault="00D50CC5" w:rsidP="000B6638">
      <w:pPr>
        <w:pStyle w:val="Default"/>
        <w:spacing w:line="276" w:lineRule="auto"/>
        <w:jc w:val="both"/>
        <w:rPr>
          <w:rFonts w:ascii="Arial" w:hAnsi="Arial" w:cs="Arial"/>
          <w:sz w:val="22"/>
          <w:szCs w:val="22"/>
        </w:rPr>
      </w:pPr>
    </w:p>
    <w:p w14:paraId="505BAB7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w:t>
      </w:r>
      <w:r w:rsidRPr="000B6638">
        <w:rPr>
          <w:rFonts w:ascii="Arial" w:hAnsi="Arial" w:cs="Arial"/>
          <w:sz w:val="22"/>
          <w:szCs w:val="22"/>
        </w:rPr>
        <w:t xml:space="preserve"> Constituir entre sus integrantes grupos de trabajo para la realización de estudios y demás asuntos de su competencia.</w:t>
      </w:r>
    </w:p>
    <w:p w14:paraId="67CF0698"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0C3CDECC"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VI.</w:t>
      </w:r>
      <w:r w:rsidRPr="000B6638">
        <w:rPr>
          <w:rFonts w:ascii="Arial" w:hAnsi="Arial" w:cs="Arial"/>
          <w:sz w:val="22"/>
          <w:szCs w:val="22"/>
        </w:rPr>
        <w:t xml:space="preserve"> Las demás que se señalen en esta ley y otras disposiciones jurídicas aplicables. </w:t>
      </w:r>
    </w:p>
    <w:p w14:paraId="163BE8F7" w14:textId="77777777" w:rsidR="00D50CC5" w:rsidRPr="000B6638" w:rsidRDefault="00D50CC5" w:rsidP="000B6638">
      <w:pPr>
        <w:pStyle w:val="Default"/>
        <w:spacing w:line="276" w:lineRule="auto"/>
        <w:jc w:val="both"/>
        <w:rPr>
          <w:rFonts w:ascii="Arial" w:hAnsi="Arial" w:cs="Arial"/>
          <w:b/>
          <w:bCs/>
          <w:sz w:val="22"/>
          <w:szCs w:val="22"/>
        </w:rPr>
      </w:pPr>
    </w:p>
    <w:p w14:paraId="49A3CC19" w14:textId="77777777" w:rsidR="00D0029A" w:rsidRDefault="00D0029A" w:rsidP="000B6638">
      <w:pPr>
        <w:pStyle w:val="Default"/>
        <w:spacing w:line="276" w:lineRule="auto"/>
        <w:jc w:val="center"/>
        <w:rPr>
          <w:rFonts w:ascii="Arial" w:hAnsi="Arial" w:cs="Arial"/>
          <w:b/>
          <w:bCs/>
          <w:sz w:val="22"/>
          <w:szCs w:val="22"/>
        </w:rPr>
      </w:pPr>
    </w:p>
    <w:p w14:paraId="59DEF4D4" w14:textId="77777777" w:rsidR="00D0029A" w:rsidRDefault="00D0029A" w:rsidP="000B6638">
      <w:pPr>
        <w:pStyle w:val="Default"/>
        <w:spacing w:line="276" w:lineRule="auto"/>
        <w:jc w:val="center"/>
        <w:rPr>
          <w:rFonts w:ascii="Arial" w:hAnsi="Arial" w:cs="Arial"/>
          <w:b/>
          <w:bCs/>
          <w:sz w:val="22"/>
          <w:szCs w:val="22"/>
        </w:rPr>
      </w:pPr>
    </w:p>
    <w:p w14:paraId="2717C97A" w14:textId="2BD9B419" w:rsidR="00D50CC5" w:rsidRPr="000B6638" w:rsidRDefault="000B6638" w:rsidP="000B6638">
      <w:pPr>
        <w:pStyle w:val="Default"/>
        <w:spacing w:line="276" w:lineRule="auto"/>
        <w:jc w:val="center"/>
        <w:rPr>
          <w:rFonts w:ascii="Arial" w:hAnsi="Arial" w:cs="Arial"/>
          <w:sz w:val="22"/>
          <w:szCs w:val="22"/>
        </w:rPr>
      </w:pPr>
      <w:r w:rsidRPr="000B6638">
        <w:rPr>
          <w:rFonts w:ascii="Arial" w:hAnsi="Arial" w:cs="Arial"/>
          <w:b/>
          <w:bCs/>
          <w:sz w:val="22"/>
          <w:szCs w:val="22"/>
        </w:rPr>
        <w:t>CAPÍTULO III</w:t>
      </w:r>
    </w:p>
    <w:p w14:paraId="56990E6F" w14:textId="77777777" w:rsidR="00D50CC5" w:rsidRPr="000B6638" w:rsidRDefault="000B6638" w:rsidP="000B6638">
      <w:pPr>
        <w:pStyle w:val="Default"/>
        <w:spacing w:line="276" w:lineRule="auto"/>
        <w:jc w:val="center"/>
        <w:rPr>
          <w:rFonts w:ascii="Arial" w:hAnsi="Arial" w:cs="Arial"/>
          <w:b/>
          <w:sz w:val="22"/>
          <w:szCs w:val="22"/>
        </w:rPr>
      </w:pPr>
      <w:r w:rsidRPr="000B6638">
        <w:rPr>
          <w:rFonts w:ascii="Arial" w:hAnsi="Arial" w:cs="Arial"/>
          <w:b/>
          <w:bCs/>
          <w:sz w:val="22"/>
          <w:szCs w:val="22"/>
        </w:rPr>
        <w:t xml:space="preserve">DEL </w:t>
      </w:r>
      <w:r w:rsidRPr="000B6638">
        <w:rPr>
          <w:rFonts w:ascii="Arial" w:hAnsi="Arial" w:cs="Arial"/>
          <w:b/>
          <w:sz w:val="22"/>
          <w:szCs w:val="22"/>
        </w:rPr>
        <w:t>SERVICIO DE ADMINISTRACIÓN</w:t>
      </w:r>
    </w:p>
    <w:p w14:paraId="48CB8C3E" w14:textId="77777777" w:rsidR="00D50CC5" w:rsidRPr="000B6638" w:rsidRDefault="00D50CC5" w:rsidP="000B6638">
      <w:pPr>
        <w:pStyle w:val="Default"/>
        <w:spacing w:line="276" w:lineRule="auto"/>
        <w:jc w:val="both"/>
        <w:rPr>
          <w:rFonts w:ascii="Arial" w:hAnsi="Arial" w:cs="Arial"/>
          <w:b/>
          <w:sz w:val="22"/>
          <w:szCs w:val="22"/>
        </w:rPr>
      </w:pPr>
    </w:p>
    <w:p w14:paraId="43D01126"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8. Forma de administración. </w:t>
      </w:r>
    </w:p>
    <w:p w14:paraId="202EA47E"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Servicio de Administración tendrá a su cargo la administración de los bienes asegurados, decomisados o abandonados, en los términos previstos en esta ley y demás disposiciones aplicables. </w:t>
      </w:r>
    </w:p>
    <w:p w14:paraId="38692667" w14:textId="77777777" w:rsidR="00D50CC5" w:rsidRPr="000B6638" w:rsidRDefault="00D50CC5" w:rsidP="000B6638">
      <w:pPr>
        <w:pStyle w:val="Default"/>
        <w:spacing w:line="276" w:lineRule="auto"/>
        <w:jc w:val="both"/>
        <w:rPr>
          <w:rFonts w:ascii="Arial" w:hAnsi="Arial" w:cs="Arial"/>
          <w:b/>
          <w:bCs/>
          <w:sz w:val="22"/>
          <w:szCs w:val="22"/>
        </w:rPr>
      </w:pPr>
    </w:p>
    <w:p w14:paraId="34F312D6"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9. Designación y atribuciones. </w:t>
      </w:r>
    </w:p>
    <w:p w14:paraId="6C267847"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titular del Servicio de Administración será designado por la Comisión, y tendrá las atribuciones siguientes: </w:t>
      </w:r>
    </w:p>
    <w:p w14:paraId="1AE12226" w14:textId="77777777" w:rsidR="00D50CC5" w:rsidRPr="000B6638" w:rsidRDefault="00D50CC5" w:rsidP="000B6638">
      <w:pPr>
        <w:pStyle w:val="Default"/>
        <w:spacing w:line="276" w:lineRule="auto"/>
        <w:jc w:val="both"/>
        <w:rPr>
          <w:rFonts w:ascii="Arial" w:hAnsi="Arial" w:cs="Arial"/>
          <w:b/>
          <w:bCs/>
          <w:sz w:val="22"/>
          <w:szCs w:val="22"/>
        </w:rPr>
      </w:pPr>
    </w:p>
    <w:p w14:paraId="49E7C413" w14:textId="77777777" w:rsidR="000B6638" w:rsidRDefault="000B6638" w:rsidP="000B6638">
      <w:pPr>
        <w:pStyle w:val="Default"/>
        <w:spacing w:line="276" w:lineRule="auto"/>
        <w:jc w:val="both"/>
        <w:rPr>
          <w:rFonts w:ascii="Arial" w:hAnsi="Arial" w:cs="Arial"/>
          <w:sz w:val="22"/>
          <w:szCs w:val="22"/>
        </w:rPr>
      </w:pPr>
      <w:r>
        <w:rPr>
          <w:rFonts w:ascii="Arial" w:hAnsi="Arial" w:cs="Arial"/>
          <w:b/>
          <w:bCs/>
          <w:sz w:val="22"/>
          <w:szCs w:val="22"/>
        </w:rPr>
        <w:t xml:space="preserve">A. </w:t>
      </w:r>
      <w:r w:rsidR="00D50CC5" w:rsidRPr="000B6638">
        <w:rPr>
          <w:rFonts w:ascii="Arial" w:hAnsi="Arial" w:cs="Arial"/>
          <w:b/>
          <w:bCs/>
          <w:sz w:val="22"/>
          <w:szCs w:val="22"/>
        </w:rPr>
        <w:t xml:space="preserve">En su calidad de Administrador: </w:t>
      </w:r>
    </w:p>
    <w:p w14:paraId="5B59F68D" w14:textId="77777777" w:rsidR="000B6638" w:rsidRDefault="000B6638" w:rsidP="000B6638">
      <w:pPr>
        <w:pStyle w:val="Default"/>
        <w:spacing w:line="276" w:lineRule="auto"/>
        <w:jc w:val="both"/>
        <w:rPr>
          <w:rFonts w:ascii="Arial" w:hAnsi="Arial" w:cs="Arial"/>
          <w:sz w:val="22"/>
          <w:szCs w:val="22"/>
        </w:rPr>
      </w:pPr>
    </w:p>
    <w:p w14:paraId="25545D69"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w:t>
      </w:r>
      <w:r w:rsidRPr="000B6638">
        <w:rPr>
          <w:rFonts w:ascii="Arial" w:hAnsi="Arial" w:cs="Arial"/>
          <w:sz w:val="22"/>
          <w:szCs w:val="22"/>
        </w:rPr>
        <w:t xml:space="preserve"> Representar al Servicio de Administración en los términos que señale su reglamento </w:t>
      </w:r>
      <w:r w:rsidR="000B6638">
        <w:rPr>
          <w:rFonts w:ascii="Arial" w:hAnsi="Arial" w:cs="Arial"/>
          <w:sz w:val="22"/>
          <w:szCs w:val="22"/>
        </w:rPr>
        <w:t xml:space="preserve">  </w:t>
      </w:r>
      <w:r w:rsidRPr="000B6638">
        <w:rPr>
          <w:rFonts w:ascii="Arial" w:hAnsi="Arial" w:cs="Arial"/>
          <w:sz w:val="22"/>
          <w:szCs w:val="22"/>
        </w:rPr>
        <w:t>interior.</w:t>
      </w:r>
    </w:p>
    <w:p w14:paraId="309044FC" w14:textId="77777777" w:rsidR="000B6638" w:rsidRDefault="000B6638" w:rsidP="000B6638">
      <w:pPr>
        <w:pStyle w:val="Default"/>
        <w:spacing w:line="276" w:lineRule="auto"/>
        <w:jc w:val="both"/>
        <w:rPr>
          <w:rFonts w:ascii="Arial" w:hAnsi="Arial" w:cs="Arial"/>
          <w:sz w:val="22"/>
          <w:szCs w:val="22"/>
        </w:rPr>
      </w:pPr>
    </w:p>
    <w:p w14:paraId="29B34819"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w:t>
      </w:r>
      <w:r w:rsidRPr="000B6638">
        <w:rPr>
          <w:rFonts w:ascii="Arial" w:hAnsi="Arial" w:cs="Arial"/>
          <w:sz w:val="22"/>
          <w:szCs w:val="22"/>
        </w:rPr>
        <w:t xml:space="preserve"> Administrar los bienes objeto de ésta ley de conformidad y con las disposiciones generales aplicables.</w:t>
      </w:r>
    </w:p>
    <w:p w14:paraId="5DE1A4AC" w14:textId="77777777" w:rsidR="000B6638" w:rsidRDefault="000B6638" w:rsidP="000B6638">
      <w:pPr>
        <w:pStyle w:val="Default"/>
        <w:spacing w:line="276" w:lineRule="auto"/>
        <w:jc w:val="both"/>
        <w:rPr>
          <w:rFonts w:ascii="Arial" w:hAnsi="Arial" w:cs="Arial"/>
          <w:sz w:val="22"/>
          <w:szCs w:val="22"/>
        </w:rPr>
      </w:pPr>
    </w:p>
    <w:p w14:paraId="3477402A"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III.</w:t>
      </w:r>
      <w:r w:rsidRPr="000B6638">
        <w:rPr>
          <w:rFonts w:ascii="Arial" w:hAnsi="Arial" w:cs="Arial"/>
          <w:sz w:val="22"/>
          <w:szCs w:val="22"/>
        </w:rPr>
        <w:t xml:space="preserve"> Determinar el lugar en que serán custodiados y conservados los bienes asegurados de acuerdo a su naturaleza y particularidades.</w:t>
      </w:r>
    </w:p>
    <w:p w14:paraId="5DE55164" w14:textId="77777777" w:rsid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417043C4"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IV.</w:t>
      </w:r>
      <w:r w:rsidRPr="000B6638">
        <w:rPr>
          <w:rFonts w:ascii="Arial" w:hAnsi="Arial" w:cs="Arial"/>
          <w:sz w:val="22"/>
          <w:szCs w:val="22"/>
        </w:rPr>
        <w:t xml:space="preserve"> Rendir los informes previos y justificados en los juicios de amparo cuando sea señalado como autoridad responsable.</w:t>
      </w:r>
    </w:p>
    <w:p w14:paraId="0AE49943"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7ED857C2"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w:t>
      </w:r>
      <w:r w:rsidRPr="000B6638">
        <w:rPr>
          <w:rFonts w:ascii="Arial" w:hAnsi="Arial" w:cs="Arial"/>
          <w:sz w:val="22"/>
          <w:szCs w:val="22"/>
        </w:rPr>
        <w:t xml:space="preserve"> Dirigir y coordinar las actividades del Servicio de Administración, de conformidad con lo dispuesto en esta ley y en los acuerdos que al efecto apruebe la Comisión.</w:t>
      </w:r>
    </w:p>
    <w:p w14:paraId="4CABA510"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6FE82CC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VI.</w:t>
      </w:r>
      <w:r w:rsidRPr="000B6638">
        <w:rPr>
          <w:rFonts w:ascii="Arial" w:hAnsi="Arial" w:cs="Arial"/>
          <w:sz w:val="22"/>
          <w:szCs w:val="22"/>
        </w:rPr>
        <w:t xml:space="preserve"> Nombrar y remover depositarios, interventores o administradores de los bienes, cuando no lo haya hecho el Ministerio Público o la Autoridad Judicial, según sea el caso.</w:t>
      </w:r>
    </w:p>
    <w:p w14:paraId="3909CF1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485988D5"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VII.</w:t>
      </w:r>
      <w:r w:rsidRPr="000B6638">
        <w:rPr>
          <w:rFonts w:ascii="Arial" w:hAnsi="Arial" w:cs="Arial"/>
          <w:sz w:val="22"/>
          <w:szCs w:val="22"/>
        </w:rPr>
        <w:t xml:space="preserve"> Solicitar, examinar y aprobar los informes relacionados con la administración y manejo de bienes asegurados que deban rendir los depositarios, interventores y administradores.</w:t>
      </w:r>
    </w:p>
    <w:p w14:paraId="2DE31C10"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7CB84CA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VIII.</w:t>
      </w:r>
      <w:r w:rsidRPr="000B6638">
        <w:rPr>
          <w:rFonts w:ascii="Arial" w:hAnsi="Arial" w:cs="Arial"/>
          <w:sz w:val="22"/>
          <w:szCs w:val="22"/>
        </w:rPr>
        <w:t xml:space="preserve"> Supervisar el desempeño de los depositarios, interventores y administradores, con independencia de los informes a que se refiere la fracción previa.</w:t>
      </w:r>
    </w:p>
    <w:p w14:paraId="4560ACE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28D51F43"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lastRenderedPageBreak/>
        <w:t>IX.</w:t>
      </w:r>
      <w:r w:rsidRPr="000B6638">
        <w:rPr>
          <w:rFonts w:ascii="Arial" w:hAnsi="Arial" w:cs="Arial"/>
          <w:sz w:val="22"/>
          <w:szCs w:val="22"/>
        </w:rPr>
        <w:t xml:space="preserve"> Integrar y mantener actualizada una base de datos con el registro de los bienes objeto de ésta ley.</w:t>
      </w:r>
    </w:p>
    <w:p w14:paraId="131D19EB"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5E781846"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X.</w:t>
      </w:r>
      <w:r w:rsidRPr="000B6638">
        <w:rPr>
          <w:rFonts w:ascii="Arial" w:hAnsi="Arial" w:cs="Arial"/>
          <w:sz w:val="22"/>
          <w:szCs w:val="22"/>
        </w:rPr>
        <w:t xml:space="preserve"> Proporcionar información sobre bienes objeto de esta ley a quien acredite tener interés jurídico para ello.</w:t>
      </w:r>
    </w:p>
    <w:p w14:paraId="40480F58"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27817B9C"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XI.</w:t>
      </w:r>
      <w:r w:rsidRPr="000B6638">
        <w:rPr>
          <w:rFonts w:ascii="Arial" w:hAnsi="Arial" w:cs="Arial"/>
          <w:sz w:val="22"/>
          <w:szCs w:val="22"/>
        </w:rPr>
        <w:t xml:space="preserve"> Cubrir, previo avalúo, los daños causados por la pérdida, extravío o deterioro de los bienes asegurados, excepto los causados por el simple transcurso del tiempo.</w:t>
      </w:r>
    </w:p>
    <w:p w14:paraId="2D6FE4F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38AEC027"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XII.</w:t>
      </w:r>
      <w:r w:rsidRPr="000B6638">
        <w:rPr>
          <w:rFonts w:ascii="Arial" w:hAnsi="Arial" w:cs="Arial"/>
          <w:sz w:val="22"/>
          <w:szCs w:val="22"/>
        </w:rPr>
        <w:t xml:space="preserve"> Rendir en cada sesión ordinaria un informe detallado a la Comisión sobre el estado de los bienes objeto de esta ley. </w:t>
      </w:r>
    </w:p>
    <w:p w14:paraId="230E6067" w14:textId="77777777" w:rsidR="000B6638" w:rsidRDefault="000B6638" w:rsidP="000B6638">
      <w:pPr>
        <w:pStyle w:val="Default"/>
        <w:spacing w:line="276" w:lineRule="auto"/>
        <w:jc w:val="both"/>
        <w:rPr>
          <w:rFonts w:ascii="Arial" w:hAnsi="Arial" w:cs="Arial"/>
          <w:b/>
          <w:sz w:val="22"/>
          <w:szCs w:val="22"/>
        </w:rPr>
      </w:pPr>
    </w:p>
    <w:p w14:paraId="799506C9"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XIII.</w:t>
      </w:r>
      <w:r w:rsidRPr="000B6638">
        <w:rPr>
          <w:rFonts w:ascii="Arial" w:hAnsi="Arial" w:cs="Arial"/>
          <w:sz w:val="22"/>
          <w:szCs w:val="22"/>
        </w:rPr>
        <w:t xml:space="preserve"> Las demás que señalen otros ordenamientos o que mediante acuerdo determine la Comisión. </w:t>
      </w:r>
    </w:p>
    <w:p w14:paraId="65325623" w14:textId="77777777" w:rsidR="00D50CC5" w:rsidRPr="000B6638" w:rsidRDefault="00D50CC5" w:rsidP="000B6638">
      <w:pPr>
        <w:pStyle w:val="Default"/>
        <w:spacing w:line="276" w:lineRule="auto"/>
        <w:jc w:val="both"/>
        <w:rPr>
          <w:rFonts w:ascii="Arial" w:hAnsi="Arial" w:cs="Arial"/>
          <w:sz w:val="22"/>
          <w:szCs w:val="22"/>
        </w:rPr>
      </w:pPr>
    </w:p>
    <w:p w14:paraId="571F6623" w14:textId="77777777" w:rsidR="00D50CC5" w:rsidRDefault="00D50CC5" w:rsidP="000B6638">
      <w:pPr>
        <w:pStyle w:val="Default"/>
        <w:spacing w:line="276" w:lineRule="auto"/>
        <w:jc w:val="both"/>
        <w:rPr>
          <w:rFonts w:ascii="Arial" w:hAnsi="Arial" w:cs="Arial"/>
          <w:b/>
          <w:bCs/>
          <w:sz w:val="22"/>
          <w:szCs w:val="22"/>
        </w:rPr>
      </w:pPr>
      <w:r w:rsidRPr="000B6638">
        <w:rPr>
          <w:rFonts w:ascii="Arial" w:hAnsi="Arial" w:cs="Arial"/>
          <w:b/>
          <w:bCs/>
          <w:sz w:val="22"/>
          <w:szCs w:val="22"/>
        </w:rPr>
        <w:t xml:space="preserve">B. En su calidad de Secretario Técnico. </w:t>
      </w:r>
    </w:p>
    <w:p w14:paraId="6A9E3C5B" w14:textId="77777777" w:rsidR="000B6638" w:rsidRPr="000B6638" w:rsidRDefault="000B6638" w:rsidP="000B6638">
      <w:pPr>
        <w:pStyle w:val="Default"/>
        <w:spacing w:line="276" w:lineRule="auto"/>
        <w:jc w:val="both"/>
        <w:rPr>
          <w:rFonts w:ascii="Arial" w:hAnsi="Arial" w:cs="Arial"/>
          <w:sz w:val="22"/>
          <w:szCs w:val="22"/>
        </w:rPr>
      </w:pPr>
    </w:p>
    <w:p w14:paraId="537E61A0"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w:t>
      </w:r>
      <w:r w:rsidRPr="000B6638">
        <w:rPr>
          <w:rFonts w:ascii="Arial" w:hAnsi="Arial" w:cs="Arial"/>
          <w:sz w:val="22"/>
          <w:szCs w:val="22"/>
        </w:rPr>
        <w:t xml:space="preserve"> Asistir, con voz pero sin voto, a las sesiones de la Comisión.</w:t>
      </w:r>
    </w:p>
    <w:p w14:paraId="3274068D"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282C1761" w14:textId="77777777" w:rsidR="00D50CC5"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w:t>
      </w:r>
      <w:r w:rsidRPr="000B6638">
        <w:rPr>
          <w:rFonts w:ascii="Arial" w:hAnsi="Arial" w:cs="Arial"/>
          <w:sz w:val="22"/>
          <w:szCs w:val="22"/>
        </w:rPr>
        <w:t xml:space="preserve"> Convocar a sesión. </w:t>
      </w:r>
    </w:p>
    <w:p w14:paraId="3E89BB01" w14:textId="77777777" w:rsidR="000B6638" w:rsidRPr="000B6638" w:rsidRDefault="000B6638" w:rsidP="000B6638">
      <w:pPr>
        <w:pStyle w:val="Default"/>
        <w:spacing w:line="276" w:lineRule="auto"/>
        <w:jc w:val="both"/>
        <w:rPr>
          <w:rFonts w:ascii="Arial" w:hAnsi="Arial" w:cs="Arial"/>
          <w:sz w:val="22"/>
          <w:szCs w:val="22"/>
        </w:rPr>
      </w:pPr>
    </w:p>
    <w:p w14:paraId="44D7FC3D"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III.</w:t>
      </w:r>
      <w:r w:rsidRPr="000B6638">
        <w:rPr>
          <w:rFonts w:ascii="Arial" w:hAnsi="Arial" w:cs="Arial"/>
          <w:sz w:val="22"/>
          <w:szCs w:val="22"/>
        </w:rPr>
        <w:t xml:space="preserve"> Instrumentar las actas de las sesiones. </w:t>
      </w:r>
    </w:p>
    <w:p w14:paraId="2CF49910" w14:textId="77777777" w:rsidR="000B6638" w:rsidRDefault="000B6638" w:rsidP="000B6638">
      <w:pPr>
        <w:pStyle w:val="Default"/>
        <w:spacing w:line="276" w:lineRule="auto"/>
        <w:jc w:val="both"/>
        <w:rPr>
          <w:rFonts w:ascii="Arial" w:hAnsi="Arial" w:cs="Arial"/>
          <w:sz w:val="22"/>
          <w:szCs w:val="22"/>
        </w:rPr>
      </w:pPr>
    </w:p>
    <w:p w14:paraId="3EA0B9AE"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IV.</w:t>
      </w:r>
      <w:r w:rsidRPr="000B6638">
        <w:rPr>
          <w:rFonts w:ascii="Arial" w:hAnsi="Arial" w:cs="Arial"/>
          <w:sz w:val="22"/>
          <w:szCs w:val="22"/>
        </w:rPr>
        <w:t xml:space="preserve"> Llevar el registro y seguimiento de los acuerdos de la Comisión. </w:t>
      </w:r>
    </w:p>
    <w:p w14:paraId="37000AE6" w14:textId="77777777" w:rsidR="000B6638" w:rsidRDefault="000B6638" w:rsidP="000B6638">
      <w:pPr>
        <w:pStyle w:val="Default"/>
        <w:spacing w:line="276" w:lineRule="auto"/>
        <w:jc w:val="both"/>
        <w:rPr>
          <w:rFonts w:ascii="Arial" w:hAnsi="Arial" w:cs="Arial"/>
          <w:sz w:val="22"/>
          <w:szCs w:val="22"/>
        </w:rPr>
      </w:pPr>
    </w:p>
    <w:p w14:paraId="17AEE65C"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w:t>
      </w:r>
      <w:r w:rsidRPr="000B6638">
        <w:rPr>
          <w:rFonts w:ascii="Arial" w:hAnsi="Arial" w:cs="Arial"/>
          <w:sz w:val="22"/>
          <w:szCs w:val="22"/>
        </w:rPr>
        <w:t xml:space="preserve"> Fungir como representante de la Comisión para efectos de rendir los informes previos y justificados en los juicios de amparo en que la propia Comisión sea señalada como autoridad responsable, así como los demás que le sean solicitados.</w:t>
      </w:r>
    </w:p>
    <w:p w14:paraId="2BC811DE"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 </w:t>
      </w:r>
    </w:p>
    <w:p w14:paraId="35623F33" w14:textId="77777777" w:rsidR="00D50CC5" w:rsidRDefault="00D50CC5" w:rsidP="000B6638">
      <w:pPr>
        <w:pStyle w:val="Default"/>
        <w:spacing w:line="276" w:lineRule="auto"/>
        <w:jc w:val="both"/>
        <w:rPr>
          <w:rFonts w:ascii="Arial" w:hAnsi="Arial" w:cs="Arial"/>
          <w:sz w:val="22"/>
          <w:szCs w:val="22"/>
        </w:rPr>
      </w:pPr>
      <w:r w:rsidRPr="000B6638">
        <w:rPr>
          <w:rFonts w:ascii="Arial" w:hAnsi="Arial" w:cs="Arial"/>
          <w:b/>
          <w:sz w:val="22"/>
          <w:szCs w:val="22"/>
        </w:rPr>
        <w:t>VI.</w:t>
      </w:r>
      <w:r w:rsidRPr="000B6638">
        <w:rPr>
          <w:rFonts w:ascii="Arial" w:hAnsi="Arial" w:cs="Arial"/>
          <w:sz w:val="22"/>
          <w:szCs w:val="22"/>
        </w:rPr>
        <w:t xml:space="preserve"> </w:t>
      </w:r>
      <w:r w:rsidR="00592B6B" w:rsidRPr="00592B6B">
        <w:rPr>
          <w:rFonts w:ascii="Arial" w:hAnsi="Arial" w:cs="Arial"/>
          <w:sz w:val="22"/>
          <w:szCs w:val="22"/>
        </w:rPr>
        <w:t>Rendir un informe anual detallado, ante el Congreso del Estado, que contenga el inventario actualizado, la situación física, uso y destino de los bienes objeto de esta ley, así como, un informe que muestre el uso y destino de los recursos obtenidos por la venta, renta o administración de dichos bienes; el informe deberá ser incluido en la Cuenta Pública que presente el Gobierno del Estado, con el objeto de verificar si el Servicio de Administración, realizó sus funciones de conformidad con lo previsto en esta Ley y las demás disposiciones aplicables</w:t>
      </w:r>
      <w:r w:rsidRPr="000B6638">
        <w:rPr>
          <w:rFonts w:ascii="Arial" w:hAnsi="Arial" w:cs="Arial"/>
          <w:sz w:val="22"/>
          <w:szCs w:val="22"/>
        </w:rPr>
        <w:t xml:space="preserve">. </w:t>
      </w:r>
    </w:p>
    <w:p w14:paraId="151F614B" w14:textId="77777777" w:rsidR="00A158E5" w:rsidRDefault="00A158E5" w:rsidP="00A158E5">
      <w:pPr>
        <w:pStyle w:val="Default"/>
        <w:spacing w:line="276" w:lineRule="auto"/>
        <w:jc w:val="right"/>
        <w:rPr>
          <w:rFonts w:ascii="Arial" w:hAnsi="Arial" w:cs="Arial"/>
          <w:sz w:val="22"/>
          <w:szCs w:val="22"/>
        </w:rPr>
      </w:pPr>
      <w:r>
        <w:rPr>
          <w:rFonts w:asciiTheme="minorHAnsi" w:hAnsiTheme="minorHAnsi" w:cs="Arial"/>
          <w:color w:val="0070C0"/>
          <w:sz w:val="14"/>
          <w:szCs w:val="14"/>
        </w:rPr>
        <w:t>REFORMADO POR DEC. 117 P.O. 23 DEL 19 DE MARZO DE 2017.</w:t>
      </w:r>
    </w:p>
    <w:p w14:paraId="6FE444F2" w14:textId="77777777" w:rsidR="00592B6B" w:rsidRDefault="00592B6B" w:rsidP="000B6638">
      <w:pPr>
        <w:pStyle w:val="Default"/>
        <w:spacing w:line="276" w:lineRule="auto"/>
        <w:jc w:val="both"/>
        <w:rPr>
          <w:rFonts w:ascii="Arial" w:hAnsi="Arial" w:cs="Arial"/>
          <w:sz w:val="22"/>
          <w:szCs w:val="22"/>
        </w:rPr>
      </w:pPr>
    </w:p>
    <w:p w14:paraId="2335FBCA" w14:textId="77777777" w:rsidR="00592B6B" w:rsidRPr="000B6638" w:rsidRDefault="00592B6B" w:rsidP="000B6638">
      <w:pPr>
        <w:pStyle w:val="Default"/>
        <w:spacing w:line="276" w:lineRule="auto"/>
        <w:jc w:val="both"/>
        <w:rPr>
          <w:rFonts w:ascii="Arial" w:hAnsi="Arial" w:cs="Arial"/>
          <w:sz w:val="22"/>
          <w:szCs w:val="22"/>
        </w:rPr>
      </w:pPr>
      <w:r w:rsidRPr="00592B6B">
        <w:rPr>
          <w:rFonts w:ascii="Arial" w:hAnsi="Arial" w:cs="Arial"/>
          <w:b/>
          <w:sz w:val="22"/>
          <w:szCs w:val="22"/>
        </w:rPr>
        <w:t>VII.</w:t>
      </w:r>
      <w:r w:rsidRPr="00592B6B">
        <w:rPr>
          <w:rFonts w:ascii="Arial" w:hAnsi="Arial" w:cs="Arial"/>
          <w:sz w:val="22"/>
          <w:szCs w:val="22"/>
        </w:rPr>
        <w:t xml:space="preserve"> Las demás que señalen otros ordenamientos o que mediante acuerdo determine la Comisión</w:t>
      </w:r>
      <w:r>
        <w:rPr>
          <w:rFonts w:ascii="Arial" w:hAnsi="Arial" w:cs="Arial"/>
          <w:sz w:val="22"/>
          <w:szCs w:val="22"/>
        </w:rPr>
        <w:t>.</w:t>
      </w:r>
    </w:p>
    <w:p w14:paraId="6909423B" w14:textId="77777777" w:rsidR="00D50CC5" w:rsidRPr="000B6638" w:rsidRDefault="00D50CC5" w:rsidP="000B6638">
      <w:pPr>
        <w:pStyle w:val="Default"/>
        <w:spacing w:line="276" w:lineRule="auto"/>
        <w:jc w:val="both"/>
        <w:rPr>
          <w:rFonts w:ascii="Arial" w:hAnsi="Arial" w:cs="Arial"/>
          <w:sz w:val="22"/>
          <w:szCs w:val="22"/>
        </w:rPr>
      </w:pPr>
    </w:p>
    <w:p w14:paraId="233EC713" w14:textId="77777777" w:rsidR="00D12F4E" w:rsidRDefault="00D12F4E" w:rsidP="000B6638">
      <w:pPr>
        <w:pStyle w:val="Default"/>
        <w:spacing w:line="276" w:lineRule="auto"/>
        <w:jc w:val="center"/>
        <w:rPr>
          <w:rFonts w:ascii="Arial" w:hAnsi="Arial" w:cs="Arial"/>
          <w:b/>
          <w:bCs/>
          <w:sz w:val="22"/>
          <w:szCs w:val="22"/>
        </w:rPr>
      </w:pPr>
    </w:p>
    <w:p w14:paraId="3A7DB6FB" w14:textId="77777777" w:rsidR="00941267" w:rsidRDefault="00941267" w:rsidP="000B6638">
      <w:pPr>
        <w:pStyle w:val="Default"/>
        <w:spacing w:line="276" w:lineRule="auto"/>
        <w:jc w:val="center"/>
        <w:rPr>
          <w:rFonts w:ascii="Arial" w:hAnsi="Arial" w:cs="Arial"/>
          <w:b/>
          <w:bCs/>
          <w:sz w:val="22"/>
          <w:szCs w:val="22"/>
        </w:rPr>
      </w:pPr>
    </w:p>
    <w:p w14:paraId="6D0A280B" w14:textId="77777777" w:rsidR="00185321" w:rsidRDefault="00185321" w:rsidP="000B6638">
      <w:pPr>
        <w:pStyle w:val="Default"/>
        <w:spacing w:line="276" w:lineRule="auto"/>
        <w:jc w:val="center"/>
        <w:rPr>
          <w:rFonts w:ascii="Arial" w:hAnsi="Arial" w:cs="Arial"/>
          <w:b/>
          <w:bCs/>
          <w:sz w:val="22"/>
          <w:szCs w:val="22"/>
        </w:rPr>
      </w:pPr>
    </w:p>
    <w:p w14:paraId="3A67DE1F" w14:textId="6409F508" w:rsidR="00D50CC5" w:rsidRPr="000B6638" w:rsidRDefault="000B6638" w:rsidP="000B6638">
      <w:pPr>
        <w:pStyle w:val="Default"/>
        <w:spacing w:line="276" w:lineRule="auto"/>
        <w:jc w:val="center"/>
        <w:rPr>
          <w:rFonts w:ascii="Arial" w:hAnsi="Arial" w:cs="Arial"/>
          <w:sz w:val="22"/>
          <w:szCs w:val="22"/>
        </w:rPr>
      </w:pPr>
      <w:r w:rsidRPr="000B6638">
        <w:rPr>
          <w:rFonts w:ascii="Arial" w:hAnsi="Arial" w:cs="Arial"/>
          <w:b/>
          <w:bCs/>
          <w:sz w:val="22"/>
          <w:szCs w:val="22"/>
        </w:rPr>
        <w:t>CAPÍTULO IV</w:t>
      </w:r>
    </w:p>
    <w:p w14:paraId="3DC12A45" w14:textId="77777777" w:rsidR="00D50CC5" w:rsidRPr="000B6638" w:rsidRDefault="000B6638" w:rsidP="000B6638">
      <w:pPr>
        <w:pStyle w:val="Default"/>
        <w:spacing w:line="276" w:lineRule="auto"/>
        <w:jc w:val="center"/>
        <w:rPr>
          <w:rFonts w:ascii="Arial" w:hAnsi="Arial" w:cs="Arial"/>
          <w:sz w:val="22"/>
          <w:szCs w:val="22"/>
        </w:rPr>
      </w:pPr>
      <w:r w:rsidRPr="000B6638">
        <w:rPr>
          <w:rFonts w:ascii="Arial" w:hAnsi="Arial" w:cs="Arial"/>
          <w:b/>
          <w:bCs/>
          <w:sz w:val="22"/>
          <w:szCs w:val="22"/>
        </w:rPr>
        <w:t>DE LA ADMINISTRACIÓN</w:t>
      </w:r>
    </w:p>
    <w:p w14:paraId="367F7F32" w14:textId="77777777" w:rsidR="00D50CC5" w:rsidRPr="000B6638" w:rsidRDefault="00D50CC5" w:rsidP="000B6638">
      <w:pPr>
        <w:pStyle w:val="Default"/>
        <w:spacing w:line="276" w:lineRule="auto"/>
        <w:jc w:val="both"/>
        <w:rPr>
          <w:rFonts w:ascii="Arial" w:hAnsi="Arial" w:cs="Arial"/>
          <w:b/>
          <w:bCs/>
          <w:sz w:val="22"/>
          <w:szCs w:val="22"/>
        </w:rPr>
      </w:pPr>
    </w:p>
    <w:p w14:paraId="543F6ABE"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10. Administración de los bienes asegurados. </w:t>
      </w:r>
    </w:p>
    <w:p w14:paraId="1FEEE31A" w14:textId="77777777" w:rsidR="00AF0C52" w:rsidRDefault="00AF0C52" w:rsidP="00AF0C52">
      <w:pPr>
        <w:pStyle w:val="Default"/>
        <w:jc w:val="both"/>
        <w:rPr>
          <w:rFonts w:ascii="Arial" w:hAnsi="Arial" w:cs="Arial"/>
          <w:sz w:val="22"/>
          <w:szCs w:val="22"/>
        </w:rPr>
      </w:pPr>
      <w:r w:rsidRPr="00AF0C52">
        <w:rPr>
          <w:rFonts w:ascii="Arial" w:hAnsi="Arial" w:cs="Arial"/>
          <w:sz w:val="22"/>
          <w:szCs w:val="22"/>
        </w:rPr>
        <w:t xml:space="preserve">Los bienes serán conservados en el estado en que se hayan asegurado, para ser devueltos en las mismas condiciones, salvo el deterioro normal que se cause por el transcurso del tiempo. Podrán utilizarse, arrendarse o ser enajenados, previo acuerdo de la Autoridad Judicial o el Ministerio Público, según corresponda, exclusivamente en los casos y cumpliendo los requisitos establecidos en esta ley. </w:t>
      </w:r>
    </w:p>
    <w:p w14:paraId="2A8B1B63" w14:textId="77777777" w:rsidR="00AF0C52" w:rsidRPr="00AF0C52" w:rsidRDefault="00AF0C52" w:rsidP="00AF0C52">
      <w:pPr>
        <w:pStyle w:val="Default"/>
        <w:jc w:val="both"/>
        <w:rPr>
          <w:rFonts w:ascii="Arial" w:hAnsi="Arial" w:cs="Arial"/>
          <w:sz w:val="22"/>
          <w:szCs w:val="22"/>
        </w:rPr>
      </w:pPr>
    </w:p>
    <w:p w14:paraId="35A66E9F" w14:textId="77777777" w:rsidR="00D50CC5" w:rsidRDefault="00AF0C52" w:rsidP="00AF0C52">
      <w:pPr>
        <w:pStyle w:val="Default"/>
        <w:spacing w:line="276" w:lineRule="auto"/>
        <w:jc w:val="both"/>
        <w:rPr>
          <w:rFonts w:ascii="Arial" w:hAnsi="Arial" w:cs="Arial"/>
          <w:sz w:val="22"/>
          <w:szCs w:val="22"/>
        </w:rPr>
      </w:pPr>
      <w:r w:rsidRPr="00AF0C52">
        <w:rPr>
          <w:rFonts w:ascii="Arial" w:hAnsi="Arial" w:cs="Arial"/>
          <w:sz w:val="22"/>
          <w:szCs w:val="22"/>
        </w:rPr>
        <w:t>El Servicio de Administración será responsable de los daños derivados de la pérdida, extravío o deterioro de los bienes asegurados que administre. Quien tenga derecho a la devolución de bienes que hubieran sufrido daños, podrá reclamar su pago</w:t>
      </w:r>
      <w:r w:rsidR="00D50CC5" w:rsidRPr="000B6638">
        <w:rPr>
          <w:rFonts w:ascii="Arial" w:hAnsi="Arial" w:cs="Arial"/>
          <w:sz w:val="22"/>
          <w:szCs w:val="22"/>
        </w:rPr>
        <w:t xml:space="preserve">. </w:t>
      </w:r>
    </w:p>
    <w:p w14:paraId="4CEE9271" w14:textId="77777777" w:rsidR="00A158E5" w:rsidRPr="000B6638" w:rsidRDefault="00A158E5" w:rsidP="00A158E5">
      <w:pPr>
        <w:pStyle w:val="Default"/>
        <w:spacing w:line="276" w:lineRule="auto"/>
        <w:jc w:val="right"/>
        <w:rPr>
          <w:rFonts w:ascii="Arial" w:hAnsi="Arial" w:cs="Arial"/>
          <w:sz w:val="22"/>
          <w:szCs w:val="22"/>
        </w:rPr>
      </w:pPr>
      <w:r>
        <w:rPr>
          <w:rFonts w:asciiTheme="minorHAnsi" w:hAnsiTheme="minorHAnsi" w:cs="Arial"/>
          <w:color w:val="0070C0"/>
          <w:sz w:val="14"/>
          <w:szCs w:val="14"/>
        </w:rPr>
        <w:t>REFORMADO POR DEC. 117 P.O. 23 DEL 19 DE MARZO DE 2017.</w:t>
      </w:r>
    </w:p>
    <w:p w14:paraId="7774DA3B" w14:textId="77777777" w:rsidR="00D50CC5" w:rsidRPr="000B6638" w:rsidRDefault="00D50CC5" w:rsidP="000B6638">
      <w:pPr>
        <w:pStyle w:val="Default"/>
        <w:spacing w:line="276" w:lineRule="auto"/>
        <w:jc w:val="both"/>
        <w:rPr>
          <w:rFonts w:ascii="Arial" w:hAnsi="Arial" w:cs="Arial"/>
          <w:b/>
          <w:bCs/>
          <w:sz w:val="22"/>
          <w:szCs w:val="22"/>
        </w:rPr>
      </w:pPr>
    </w:p>
    <w:p w14:paraId="58E4F9D3"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11. Depositarios, interventores o administradores. </w:t>
      </w:r>
    </w:p>
    <w:p w14:paraId="6350FF2C"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Servicio de Administración podrá administrar directamente los bienes asegurados, nombrar depositarios, interventores o administradores de los mismos. </w:t>
      </w:r>
    </w:p>
    <w:p w14:paraId="355A2DED"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Estos serán preferentemente las dependencias o entidades de la administración pública estatal o autoridades estatales y municipales, previa solicitud o acuerdo de la Autoridad Judicial o el Ministerio Público, según corresponda. </w:t>
      </w:r>
    </w:p>
    <w:p w14:paraId="5FA0A900" w14:textId="77777777" w:rsidR="00D50CC5" w:rsidRPr="000B6638" w:rsidRDefault="00D50CC5" w:rsidP="000B6638">
      <w:pPr>
        <w:pStyle w:val="Default"/>
        <w:spacing w:line="276" w:lineRule="auto"/>
        <w:jc w:val="both"/>
        <w:rPr>
          <w:rFonts w:ascii="Arial" w:hAnsi="Arial" w:cs="Arial"/>
          <w:sz w:val="22"/>
          <w:szCs w:val="22"/>
        </w:rPr>
      </w:pPr>
    </w:p>
    <w:p w14:paraId="31803EEA"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Quienes reciban bienes asegurados en depósito, intervención o administración, están obligados a rendir al Servicio de Administración, un informe mensual sobre el estado que guarden y a darle todas las facilidades para su supervisión y vigilancia. </w:t>
      </w:r>
    </w:p>
    <w:p w14:paraId="1FFA6FA6" w14:textId="77777777" w:rsidR="00D50CC5" w:rsidRPr="000B6638" w:rsidRDefault="00D50CC5" w:rsidP="000B6638">
      <w:pPr>
        <w:pStyle w:val="Default"/>
        <w:spacing w:line="276" w:lineRule="auto"/>
        <w:jc w:val="both"/>
        <w:rPr>
          <w:rFonts w:ascii="Arial" w:hAnsi="Arial" w:cs="Arial"/>
          <w:sz w:val="22"/>
          <w:szCs w:val="22"/>
        </w:rPr>
      </w:pPr>
    </w:p>
    <w:p w14:paraId="659A0892" w14:textId="77777777" w:rsidR="00D50CC5" w:rsidRPr="000B6638" w:rsidRDefault="00D12F4E" w:rsidP="000B6638">
      <w:pPr>
        <w:pStyle w:val="Default"/>
        <w:spacing w:line="276" w:lineRule="auto"/>
        <w:jc w:val="both"/>
        <w:rPr>
          <w:rFonts w:ascii="Arial" w:hAnsi="Arial" w:cs="Arial"/>
          <w:b/>
          <w:bCs/>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12. Seguro de los bienes. </w:t>
      </w:r>
    </w:p>
    <w:p w14:paraId="6147BE00"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Servicio de Administración o el depositario, interventor o administrador de bienes asegurados, contratará seguros por valor real, cuando exista posibilidad de su pérdida o daño siempre que el valor y las características lo ameriten, de conformidad con los lineamientos emitidos para tal efecto por la Comisión, siempre y cuando exista la disponibilidad presupuestal para hacerlo y así lo acuerde la Comisión. </w:t>
      </w:r>
    </w:p>
    <w:p w14:paraId="1850F499" w14:textId="77777777" w:rsidR="00D50CC5" w:rsidRPr="000B6638" w:rsidRDefault="00D50CC5" w:rsidP="000B6638">
      <w:pPr>
        <w:pStyle w:val="Default"/>
        <w:spacing w:line="276" w:lineRule="auto"/>
        <w:jc w:val="both"/>
        <w:rPr>
          <w:rFonts w:ascii="Arial" w:hAnsi="Arial" w:cs="Arial"/>
          <w:b/>
          <w:bCs/>
          <w:sz w:val="22"/>
          <w:szCs w:val="22"/>
        </w:rPr>
      </w:pPr>
    </w:p>
    <w:p w14:paraId="74C448F3" w14:textId="77777777" w:rsidR="00D50CC5" w:rsidRPr="000B6638" w:rsidRDefault="00D12F4E"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 13</w:t>
      </w:r>
      <w:r w:rsidR="00D50CC5" w:rsidRPr="000B6638">
        <w:rPr>
          <w:rFonts w:ascii="Arial" w:hAnsi="Arial" w:cs="Arial"/>
          <w:b/>
          <w:bCs/>
          <w:sz w:val="22"/>
          <w:szCs w:val="22"/>
        </w:rPr>
        <w:t xml:space="preserve">. Destino de los recursos. </w:t>
      </w:r>
    </w:p>
    <w:p w14:paraId="22695B1E" w14:textId="6DAAC917" w:rsidR="002851A9" w:rsidRPr="002851A9" w:rsidRDefault="00F135C9" w:rsidP="002851A9">
      <w:pPr>
        <w:pStyle w:val="Default"/>
        <w:jc w:val="both"/>
        <w:rPr>
          <w:rFonts w:ascii="Arial" w:hAnsi="Arial" w:cs="Arial"/>
          <w:sz w:val="22"/>
          <w:szCs w:val="22"/>
        </w:rPr>
      </w:pPr>
      <w:r w:rsidRPr="00F135C9">
        <w:rPr>
          <w:rFonts w:ascii="Arial" w:hAnsi="Arial" w:cs="Arial"/>
          <w:sz w:val="22"/>
          <w:szCs w:val="22"/>
        </w:rPr>
        <w:t xml:space="preserve">Los recursos que se obtengan de la administración de los bienes asegurados, se mantendrán en un Fondo que se entregará a quien en su momento acredite tener derecho. En el caso de los bienes </w:t>
      </w:r>
      <w:r w:rsidRPr="00F135C9">
        <w:rPr>
          <w:rFonts w:ascii="Arial" w:hAnsi="Arial" w:cs="Arial"/>
          <w:sz w:val="22"/>
          <w:szCs w:val="22"/>
        </w:rPr>
        <w:lastRenderedPageBreak/>
        <w:t>decomisados y los abandonados, los recursos que se obtengan de la administración, sus frutos y productos, así como los derivados de su venta, serán considerados aprovechamientos en los términos del Código Fiscal del Estado de Durango. Los aprovechamientos a que se refiere el párrafo anterior, una vez descontados los costos de administración, gastos de mantenimiento y conservación, deberán ser destinados a instituciones de asistencia social, desarrollo rural o de investigación científica.</w:t>
      </w:r>
    </w:p>
    <w:p w14:paraId="18A3735E" w14:textId="77777777" w:rsidR="00F135C9" w:rsidRDefault="00F135C9" w:rsidP="002851A9">
      <w:pPr>
        <w:pStyle w:val="Default"/>
        <w:spacing w:line="276" w:lineRule="auto"/>
        <w:jc w:val="both"/>
        <w:rPr>
          <w:rFonts w:ascii="Arial" w:hAnsi="Arial" w:cs="Arial"/>
          <w:sz w:val="22"/>
          <w:szCs w:val="22"/>
        </w:rPr>
      </w:pPr>
    </w:p>
    <w:p w14:paraId="779CBC65" w14:textId="77777777" w:rsidR="00F135C9" w:rsidRDefault="00F135C9" w:rsidP="002851A9">
      <w:pPr>
        <w:pStyle w:val="Default"/>
        <w:spacing w:line="276" w:lineRule="auto"/>
        <w:jc w:val="both"/>
        <w:rPr>
          <w:rFonts w:ascii="Arial" w:hAnsi="Arial" w:cs="Arial"/>
          <w:sz w:val="22"/>
          <w:szCs w:val="22"/>
        </w:rPr>
      </w:pPr>
      <w:r w:rsidRPr="00F135C9">
        <w:rPr>
          <w:rFonts w:ascii="Arial" w:hAnsi="Arial" w:cs="Arial"/>
          <w:sz w:val="22"/>
          <w:szCs w:val="22"/>
        </w:rPr>
        <w:t xml:space="preserve">Los remanentes de valor de los Bienes, así como los productos, rendimientos, frutos y accesorios que se hayan generado, que le correspondan al Gobierno del Estado, conforme a la Ley Nacional de Extinción de Dominio, se depositaran por el servicio de Administración en una Cuenta Especial, administrada por este, hasta en tanto se determine su destino final por la comisión. </w:t>
      </w:r>
    </w:p>
    <w:p w14:paraId="0394984B" w14:textId="77777777" w:rsidR="00F135C9" w:rsidRDefault="00F135C9" w:rsidP="002851A9">
      <w:pPr>
        <w:pStyle w:val="Default"/>
        <w:spacing w:line="276" w:lineRule="auto"/>
        <w:jc w:val="both"/>
        <w:rPr>
          <w:rFonts w:ascii="Arial" w:hAnsi="Arial" w:cs="Arial"/>
          <w:sz w:val="22"/>
          <w:szCs w:val="22"/>
        </w:rPr>
      </w:pPr>
    </w:p>
    <w:p w14:paraId="3F7C1597" w14:textId="52F45CAF" w:rsidR="00F135C9" w:rsidRDefault="00F135C9" w:rsidP="002851A9">
      <w:pPr>
        <w:pStyle w:val="Default"/>
        <w:spacing w:line="276" w:lineRule="auto"/>
        <w:jc w:val="both"/>
        <w:rPr>
          <w:rFonts w:ascii="Arial" w:hAnsi="Arial" w:cs="Arial"/>
          <w:sz w:val="22"/>
          <w:szCs w:val="22"/>
        </w:rPr>
      </w:pPr>
      <w:r w:rsidRPr="00F135C9">
        <w:rPr>
          <w:rFonts w:ascii="Arial" w:hAnsi="Arial" w:cs="Arial"/>
          <w:sz w:val="22"/>
          <w:szCs w:val="22"/>
        </w:rPr>
        <w:t>En ningún caso los recursos a que se refiere el párrafo anterior podrán ser utilizados en gasto corriente o pago de salarios.</w:t>
      </w:r>
    </w:p>
    <w:p w14:paraId="32F24BEA" w14:textId="76A32C3E" w:rsidR="00A158E5" w:rsidRDefault="00A158E5" w:rsidP="00A158E5">
      <w:pPr>
        <w:pStyle w:val="Default"/>
        <w:spacing w:line="276"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117 P.O. 23 DEL 19 DE MARZO DE 2017.</w:t>
      </w:r>
    </w:p>
    <w:p w14:paraId="125BD0D7" w14:textId="6F72B64F" w:rsidR="00F135C9" w:rsidRPr="0002216D" w:rsidRDefault="00F135C9" w:rsidP="00F135C9">
      <w:pPr>
        <w:pStyle w:val="Default"/>
        <w:spacing w:line="276" w:lineRule="auto"/>
        <w:jc w:val="right"/>
        <w:rPr>
          <w:rFonts w:asciiTheme="minorHAnsi" w:hAnsiTheme="minorHAnsi" w:cstheme="minorHAnsi"/>
          <w:color w:val="0070C0"/>
          <w:sz w:val="14"/>
          <w:szCs w:val="14"/>
        </w:rPr>
      </w:pPr>
      <w:r w:rsidRPr="0002216D">
        <w:rPr>
          <w:rFonts w:asciiTheme="minorHAnsi" w:hAnsiTheme="minorHAnsi" w:cstheme="minorHAnsi"/>
          <w:color w:val="0070C0"/>
          <w:sz w:val="14"/>
          <w:szCs w:val="14"/>
        </w:rPr>
        <w:t xml:space="preserve">ARTICULO REFORMADO POR DEC. 218 P.O. </w:t>
      </w:r>
      <w:r w:rsidR="00D0029A">
        <w:rPr>
          <w:rFonts w:asciiTheme="minorHAnsi" w:hAnsiTheme="minorHAnsi" w:cstheme="minorHAnsi"/>
          <w:color w:val="0070C0"/>
          <w:sz w:val="14"/>
          <w:szCs w:val="14"/>
        </w:rPr>
        <w:t xml:space="preserve">85 </w:t>
      </w:r>
      <w:r w:rsidRPr="0002216D">
        <w:rPr>
          <w:rFonts w:asciiTheme="minorHAnsi" w:hAnsiTheme="minorHAnsi" w:cstheme="minorHAnsi"/>
          <w:color w:val="0070C0"/>
          <w:sz w:val="14"/>
          <w:szCs w:val="14"/>
        </w:rPr>
        <w:t>DEL 23 DE OCTUBRE DE 2022.</w:t>
      </w:r>
    </w:p>
    <w:p w14:paraId="09B1C126" w14:textId="77777777" w:rsidR="00F135C9" w:rsidRDefault="00F135C9" w:rsidP="000B6638">
      <w:pPr>
        <w:pStyle w:val="Default"/>
        <w:spacing w:line="276" w:lineRule="auto"/>
        <w:jc w:val="both"/>
        <w:rPr>
          <w:rFonts w:ascii="Arial" w:hAnsi="Arial" w:cs="Arial"/>
          <w:b/>
          <w:bCs/>
          <w:sz w:val="22"/>
          <w:szCs w:val="22"/>
        </w:rPr>
      </w:pPr>
    </w:p>
    <w:p w14:paraId="6D5DAD7A" w14:textId="676786F8"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14. Facultades para pleitos y cobranzas. </w:t>
      </w:r>
    </w:p>
    <w:p w14:paraId="3DD51E73"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Respecto de los bienes asegurados, el Servicio de Administración y, en su caso, los depositarios, interventores o administradores que hayan sido designados, tendrán, además de las obligaciones previstas en esta ley, las que señala el Código Civil del Estado, para el depositario. </w:t>
      </w:r>
    </w:p>
    <w:p w14:paraId="33FE08CE" w14:textId="77777777" w:rsidR="00D50CC5" w:rsidRPr="000B6638" w:rsidRDefault="00D50CC5" w:rsidP="000B6638">
      <w:pPr>
        <w:pStyle w:val="Default"/>
        <w:spacing w:line="276" w:lineRule="auto"/>
        <w:jc w:val="both"/>
        <w:rPr>
          <w:rFonts w:ascii="Arial" w:hAnsi="Arial" w:cs="Arial"/>
          <w:sz w:val="22"/>
          <w:szCs w:val="22"/>
        </w:rPr>
      </w:pPr>
    </w:p>
    <w:p w14:paraId="33A4974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Servicio de Administración, tendrá todas las facultades y obligaciones de un mandatario para pleitos y cobranzas y actos de administración y, en los casos previstos en esta ley, para actos de dominio, para la debida conservación y en su caso buen funcionamiento de los bienes asegurados, incluyendo el de los inmuebles destinados a actividades agropecuarias, empresas, negociaciones y establecimientos. </w:t>
      </w:r>
    </w:p>
    <w:p w14:paraId="4C4D8EAF" w14:textId="77777777" w:rsidR="00D50CC5" w:rsidRPr="000B6638" w:rsidRDefault="00D50CC5" w:rsidP="000B6638">
      <w:pPr>
        <w:pStyle w:val="Default"/>
        <w:spacing w:line="276" w:lineRule="auto"/>
        <w:jc w:val="both"/>
        <w:rPr>
          <w:rFonts w:ascii="Arial" w:hAnsi="Arial" w:cs="Arial"/>
          <w:sz w:val="22"/>
          <w:szCs w:val="22"/>
        </w:rPr>
      </w:pPr>
    </w:p>
    <w:p w14:paraId="5667B95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Los depositarios, interventores y administradores que el Servicio de Administración designe, tendrán solo las facultades para pleitos y cobranzas y de administración que dicho servicio les otorgue. El aseguramiento de bienes no implica que éstos entren al erario público estatal. </w:t>
      </w:r>
    </w:p>
    <w:p w14:paraId="643F5DA2" w14:textId="77777777" w:rsidR="00D50CC5" w:rsidRPr="000B6638" w:rsidRDefault="00D50CC5" w:rsidP="000B6638">
      <w:pPr>
        <w:pStyle w:val="Default"/>
        <w:spacing w:line="276" w:lineRule="auto"/>
        <w:jc w:val="both"/>
        <w:rPr>
          <w:rFonts w:ascii="Arial" w:hAnsi="Arial" w:cs="Arial"/>
          <w:sz w:val="22"/>
          <w:szCs w:val="22"/>
        </w:rPr>
      </w:pPr>
    </w:p>
    <w:p w14:paraId="6DF7EDC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Para su administración, no serán aplicables las disposiciones propias de los bienes del patrimonio de la Entidad.</w:t>
      </w:r>
    </w:p>
    <w:p w14:paraId="5B6B15DC" w14:textId="77777777" w:rsidR="00D50CC5" w:rsidRPr="000B6638" w:rsidRDefault="00D50CC5" w:rsidP="000B6638">
      <w:pPr>
        <w:pStyle w:val="Default"/>
        <w:spacing w:line="276" w:lineRule="auto"/>
        <w:jc w:val="both"/>
        <w:rPr>
          <w:rFonts w:ascii="Arial" w:hAnsi="Arial" w:cs="Arial"/>
          <w:sz w:val="22"/>
          <w:szCs w:val="22"/>
        </w:rPr>
      </w:pPr>
    </w:p>
    <w:p w14:paraId="363275E9"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15. Colaboración con la autoridad. </w:t>
      </w:r>
    </w:p>
    <w:p w14:paraId="48E22F14"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Servicio de Administración, así como los depositarios, administradores o interventores de bienes asegurados, darán todas las facilidades para que la Autoridad Judicial o el Ministerio Público que así lo requieran, practiquen con dichos bienes todas las diligencias del procedimiento penal necesarias. </w:t>
      </w:r>
    </w:p>
    <w:p w14:paraId="2834FE64" w14:textId="77777777" w:rsidR="00D50CC5" w:rsidRPr="000B6638" w:rsidRDefault="00D50CC5" w:rsidP="000B6638">
      <w:pPr>
        <w:pStyle w:val="Default"/>
        <w:spacing w:line="276" w:lineRule="auto"/>
        <w:jc w:val="both"/>
        <w:rPr>
          <w:rFonts w:ascii="Arial" w:hAnsi="Arial" w:cs="Arial"/>
          <w:b/>
          <w:bCs/>
          <w:sz w:val="22"/>
          <w:szCs w:val="22"/>
        </w:rPr>
      </w:pPr>
    </w:p>
    <w:p w14:paraId="00DDAC56" w14:textId="77777777" w:rsidR="00F135C9" w:rsidRDefault="00F135C9" w:rsidP="000B6638">
      <w:pPr>
        <w:pStyle w:val="Default"/>
        <w:spacing w:line="276" w:lineRule="auto"/>
        <w:jc w:val="both"/>
        <w:rPr>
          <w:rFonts w:ascii="Arial" w:hAnsi="Arial" w:cs="Arial"/>
          <w:b/>
          <w:bCs/>
          <w:sz w:val="22"/>
          <w:szCs w:val="22"/>
        </w:rPr>
      </w:pPr>
    </w:p>
    <w:p w14:paraId="67E89AB8" w14:textId="77777777" w:rsidR="00F135C9" w:rsidRDefault="00F135C9" w:rsidP="000B6638">
      <w:pPr>
        <w:pStyle w:val="Default"/>
        <w:spacing w:line="276" w:lineRule="auto"/>
        <w:jc w:val="both"/>
        <w:rPr>
          <w:rFonts w:ascii="Arial" w:hAnsi="Arial" w:cs="Arial"/>
          <w:b/>
          <w:bCs/>
          <w:sz w:val="22"/>
          <w:szCs w:val="22"/>
        </w:rPr>
      </w:pPr>
    </w:p>
    <w:p w14:paraId="140FF9EE" w14:textId="5329066E"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16. Aseguramiento de numerario. </w:t>
      </w:r>
    </w:p>
    <w:p w14:paraId="43F3CA65"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La moneda nacional o extranjera que se asegure, deberá depositarse al Servicio de Administración, quien a su vez la depositará en la institución bancaria que determine para tal efecto, y en todo caso responderá de ella ante la autoridad que haya ordenado el aseguramiento. </w:t>
      </w:r>
    </w:p>
    <w:p w14:paraId="7AA86199" w14:textId="77777777" w:rsidR="00D50CC5" w:rsidRPr="000B6638" w:rsidRDefault="00D50CC5" w:rsidP="000B6638">
      <w:pPr>
        <w:pStyle w:val="Default"/>
        <w:spacing w:line="276" w:lineRule="auto"/>
        <w:jc w:val="both"/>
        <w:rPr>
          <w:rFonts w:ascii="Arial" w:hAnsi="Arial" w:cs="Arial"/>
          <w:sz w:val="22"/>
          <w:szCs w:val="22"/>
        </w:rPr>
      </w:pPr>
    </w:p>
    <w:p w14:paraId="28B533C7"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Estos depósitos devengarán intereses a la tasa que la institución bancaria fije en el momento, por los depósitos a la vista que reciba. </w:t>
      </w:r>
    </w:p>
    <w:p w14:paraId="4A90233F" w14:textId="77777777" w:rsidR="00D50CC5" w:rsidRPr="000B6638" w:rsidRDefault="00D50CC5" w:rsidP="000B6638">
      <w:pPr>
        <w:pStyle w:val="Default"/>
        <w:spacing w:line="276" w:lineRule="auto"/>
        <w:jc w:val="both"/>
        <w:rPr>
          <w:rFonts w:ascii="Arial" w:hAnsi="Arial" w:cs="Arial"/>
          <w:sz w:val="22"/>
          <w:szCs w:val="22"/>
        </w:rPr>
      </w:pPr>
    </w:p>
    <w:p w14:paraId="16A50C71"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En caso de billetes o piezas metálicas que por tener marcas, señas u otras características, sea necesario conservar para fines del procedimiento penal, la Autoridad Judicial o el Ministerio Público, lo indicarán al Servicio de Administración, para que éste los guarde y conserve en el estado en que los reciba. En estos casos, los depósitos no devengarán intereses.</w:t>
      </w:r>
    </w:p>
    <w:p w14:paraId="54DB1BBF" w14:textId="77777777" w:rsidR="00D50CC5" w:rsidRPr="000B6638" w:rsidRDefault="00D50CC5" w:rsidP="000B6638">
      <w:pPr>
        <w:pStyle w:val="Default"/>
        <w:spacing w:line="276" w:lineRule="auto"/>
        <w:jc w:val="both"/>
        <w:rPr>
          <w:rFonts w:ascii="Arial" w:hAnsi="Arial" w:cs="Arial"/>
          <w:b/>
          <w:bCs/>
          <w:sz w:val="22"/>
          <w:szCs w:val="22"/>
        </w:rPr>
      </w:pPr>
    </w:p>
    <w:p w14:paraId="74C46046"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17. Obras de arte, arqueológicas o históricas. </w:t>
      </w:r>
    </w:p>
    <w:p w14:paraId="2CAE613B"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Las obras de arte, arqueológicas o históricas que se aseguren, decomisen o abandonen, serán provistas de los cuidados necesarios y depositadas preferentemente en museos, centros, u otras instituciones culturales públicas. </w:t>
      </w:r>
    </w:p>
    <w:p w14:paraId="38D4DB64" w14:textId="77777777" w:rsidR="00D50CC5" w:rsidRPr="000B6638" w:rsidRDefault="00D50CC5" w:rsidP="000B6638">
      <w:pPr>
        <w:pStyle w:val="Default"/>
        <w:spacing w:line="276" w:lineRule="auto"/>
        <w:jc w:val="both"/>
        <w:rPr>
          <w:rFonts w:ascii="Arial" w:hAnsi="Arial" w:cs="Arial"/>
          <w:b/>
          <w:bCs/>
          <w:sz w:val="22"/>
          <w:szCs w:val="22"/>
        </w:rPr>
      </w:pPr>
    </w:p>
    <w:p w14:paraId="58F165B1"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18. Semovientes, fungibles, perecederos. </w:t>
      </w:r>
    </w:p>
    <w:p w14:paraId="3FD71363"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Los bienes semovientes, fungibles, perecederos y los que sean de mantenimiento incosteable a juicio del Servicio de Administración, previa autorización del Juez de Control, serán enajenados, atendiendo a la naturaleza del caso, mediante venta directa o subasta pública, por el propio Servicio de Administración. </w:t>
      </w:r>
    </w:p>
    <w:p w14:paraId="390F9FDF" w14:textId="77777777" w:rsidR="00D50CC5" w:rsidRPr="000B6638" w:rsidRDefault="00D50CC5" w:rsidP="000B6638">
      <w:pPr>
        <w:pStyle w:val="Default"/>
        <w:spacing w:line="276" w:lineRule="auto"/>
        <w:jc w:val="both"/>
        <w:rPr>
          <w:rFonts w:ascii="Arial" w:hAnsi="Arial" w:cs="Arial"/>
          <w:b/>
          <w:bCs/>
          <w:sz w:val="22"/>
          <w:szCs w:val="22"/>
        </w:rPr>
      </w:pPr>
    </w:p>
    <w:p w14:paraId="2774FEDC"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19. Producto de la enajenación. </w:t>
      </w:r>
    </w:p>
    <w:p w14:paraId="4E621763"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producto que se obtenga de la enajenación de los bienes a que alude el artículo anterior, serán administrados por el Servicio de Administración en los términos de ésta ley. </w:t>
      </w:r>
    </w:p>
    <w:p w14:paraId="24280629" w14:textId="77777777" w:rsidR="0054097B" w:rsidRPr="000B6638" w:rsidRDefault="0054097B" w:rsidP="000B6638">
      <w:pPr>
        <w:pStyle w:val="Default"/>
        <w:spacing w:line="276" w:lineRule="auto"/>
        <w:jc w:val="both"/>
        <w:rPr>
          <w:rFonts w:ascii="Arial" w:hAnsi="Arial" w:cs="Arial"/>
          <w:sz w:val="22"/>
          <w:szCs w:val="22"/>
        </w:rPr>
      </w:pPr>
    </w:p>
    <w:p w14:paraId="2E811A87" w14:textId="77777777" w:rsidR="00B504C7" w:rsidRDefault="00B504C7" w:rsidP="00B161EC">
      <w:pPr>
        <w:pStyle w:val="Default"/>
        <w:spacing w:line="276" w:lineRule="auto"/>
        <w:jc w:val="center"/>
        <w:rPr>
          <w:rFonts w:ascii="Arial" w:hAnsi="Arial" w:cs="Arial"/>
          <w:b/>
          <w:bCs/>
          <w:sz w:val="22"/>
          <w:szCs w:val="22"/>
        </w:rPr>
      </w:pPr>
    </w:p>
    <w:p w14:paraId="29E37966" w14:textId="77777777" w:rsidR="00D50CC5" w:rsidRPr="000B6638" w:rsidRDefault="00B161EC" w:rsidP="00B161EC">
      <w:pPr>
        <w:pStyle w:val="Default"/>
        <w:spacing w:line="276" w:lineRule="auto"/>
        <w:jc w:val="center"/>
        <w:rPr>
          <w:rFonts w:ascii="Arial" w:hAnsi="Arial" w:cs="Arial"/>
          <w:sz w:val="22"/>
          <w:szCs w:val="22"/>
        </w:rPr>
      </w:pPr>
      <w:r w:rsidRPr="000B6638">
        <w:rPr>
          <w:rFonts w:ascii="Arial" w:hAnsi="Arial" w:cs="Arial"/>
          <w:b/>
          <w:bCs/>
          <w:sz w:val="22"/>
          <w:szCs w:val="22"/>
        </w:rPr>
        <w:t>CAPÍTULO V</w:t>
      </w:r>
    </w:p>
    <w:p w14:paraId="16B4F50E" w14:textId="77777777" w:rsidR="00D50CC5" w:rsidRPr="000B6638" w:rsidRDefault="00B161EC" w:rsidP="00B161EC">
      <w:pPr>
        <w:pStyle w:val="Default"/>
        <w:spacing w:line="276" w:lineRule="auto"/>
        <w:jc w:val="center"/>
        <w:rPr>
          <w:rFonts w:ascii="Arial" w:hAnsi="Arial" w:cs="Arial"/>
          <w:sz w:val="22"/>
          <w:szCs w:val="22"/>
        </w:rPr>
      </w:pPr>
      <w:r w:rsidRPr="000B6638">
        <w:rPr>
          <w:rFonts w:ascii="Arial" w:hAnsi="Arial" w:cs="Arial"/>
          <w:b/>
          <w:bCs/>
          <w:sz w:val="22"/>
          <w:szCs w:val="22"/>
        </w:rPr>
        <w:t>DE LOS BIENES INMUEBLES</w:t>
      </w:r>
    </w:p>
    <w:p w14:paraId="3729DA00" w14:textId="77777777" w:rsidR="00D50CC5" w:rsidRPr="000B6638" w:rsidRDefault="00D50CC5" w:rsidP="000B6638">
      <w:pPr>
        <w:pStyle w:val="Default"/>
        <w:spacing w:line="276" w:lineRule="auto"/>
        <w:jc w:val="both"/>
        <w:rPr>
          <w:rFonts w:ascii="Arial" w:hAnsi="Arial" w:cs="Arial"/>
          <w:sz w:val="22"/>
          <w:szCs w:val="22"/>
        </w:rPr>
      </w:pPr>
    </w:p>
    <w:p w14:paraId="5B9D0984"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20. Administración de bienes inmuebles asegurados. </w:t>
      </w:r>
    </w:p>
    <w:p w14:paraId="3282ECCA"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lastRenderedPageBreak/>
        <w:t xml:space="preserve">Los inmuebles que se aseguren podrán quedar depositados con alguno de sus ocupantes, con su administrador o con quien designe el Servicio de Administración. Los administradores designados no podrán rentar, enajenar o gravar los inmuebles a su cargo. </w:t>
      </w:r>
    </w:p>
    <w:p w14:paraId="63C2C112" w14:textId="77777777" w:rsidR="00D50CC5" w:rsidRPr="000B6638" w:rsidRDefault="00D50CC5" w:rsidP="000B6638">
      <w:pPr>
        <w:pStyle w:val="Default"/>
        <w:spacing w:line="276" w:lineRule="auto"/>
        <w:jc w:val="both"/>
        <w:rPr>
          <w:rFonts w:ascii="Arial" w:hAnsi="Arial" w:cs="Arial"/>
          <w:sz w:val="22"/>
          <w:szCs w:val="22"/>
        </w:rPr>
      </w:pPr>
    </w:p>
    <w:p w14:paraId="4175B884" w14:textId="77777777" w:rsidR="00D50CC5" w:rsidRPr="00B161EC"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Los inmuebles asegurados susceptibles de destinarse a actividades agropecuarias, serán administrados preferentemente por instituciones educativas del ramo, a fin de mantenerlos productivos. </w:t>
      </w:r>
    </w:p>
    <w:p w14:paraId="6131B4F2" w14:textId="77777777" w:rsidR="00B504C7" w:rsidRDefault="00B504C7" w:rsidP="00B161EC">
      <w:pPr>
        <w:pStyle w:val="Default"/>
        <w:spacing w:line="276" w:lineRule="auto"/>
        <w:jc w:val="center"/>
        <w:rPr>
          <w:rFonts w:ascii="Arial" w:hAnsi="Arial" w:cs="Arial"/>
          <w:b/>
          <w:bCs/>
          <w:sz w:val="22"/>
          <w:szCs w:val="22"/>
        </w:rPr>
      </w:pPr>
    </w:p>
    <w:p w14:paraId="4AF79B74" w14:textId="77777777" w:rsidR="00D50CC5" w:rsidRPr="000B6638" w:rsidRDefault="00B161EC" w:rsidP="00B161EC">
      <w:pPr>
        <w:pStyle w:val="Default"/>
        <w:spacing w:line="276" w:lineRule="auto"/>
        <w:jc w:val="center"/>
        <w:rPr>
          <w:rFonts w:ascii="Arial" w:hAnsi="Arial" w:cs="Arial"/>
          <w:sz w:val="22"/>
          <w:szCs w:val="22"/>
        </w:rPr>
      </w:pPr>
      <w:r w:rsidRPr="000B6638">
        <w:rPr>
          <w:rFonts w:ascii="Arial" w:hAnsi="Arial" w:cs="Arial"/>
          <w:b/>
          <w:bCs/>
          <w:sz w:val="22"/>
          <w:szCs w:val="22"/>
        </w:rPr>
        <w:t>CAPÍTULO VI</w:t>
      </w:r>
    </w:p>
    <w:p w14:paraId="18138E6E" w14:textId="77777777" w:rsidR="00D50CC5" w:rsidRPr="000B6638" w:rsidRDefault="00B161EC" w:rsidP="00B161EC">
      <w:pPr>
        <w:pStyle w:val="Default"/>
        <w:spacing w:line="276" w:lineRule="auto"/>
        <w:jc w:val="center"/>
        <w:rPr>
          <w:rFonts w:ascii="Arial" w:hAnsi="Arial" w:cs="Arial"/>
          <w:b/>
          <w:bCs/>
          <w:sz w:val="22"/>
          <w:szCs w:val="22"/>
        </w:rPr>
      </w:pPr>
      <w:r w:rsidRPr="000B6638">
        <w:rPr>
          <w:rFonts w:ascii="Arial" w:hAnsi="Arial" w:cs="Arial"/>
          <w:b/>
          <w:bCs/>
          <w:sz w:val="22"/>
          <w:szCs w:val="22"/>
        </w:rPr>
        <w:t>DE LAS EMPRESAS, NEGOCIACIONES O ESTABLECIMIENTOS</w:t>
      </w:r>
    </w:p>
    <w:p w14:paraId="414BCAE8" w14:textId="77777777" w:rsidR="00D50CC5" w:rsidRPr="000B6638" w:rsidRDefault="00D50CC5" w:rsidP="000B6638">
      <w:pPr>
        <w:pStyle w:val="Default"/>
        <w:spacing w:line="276" w:lineRule="auto"/>
        <w:jc w:val="both"/>
        <w:rPr>
          <w:rFonts w:ascii="Arial" w:hAnsi="Arial" w:cs="Arial"/>
          <w:sz w:val="22"/>
          <w:szCs w:val="22"/>
        </w:rPr>
      </w:pPr>
    </w:p>
    <w:p w14:paraId="13B401EC"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22. Administrador.</w:t>
      </w:r>
    </w:p>
    <w:p w14:paraId="7BBA73D4"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Servicio de Administración, nombrará un administrador para las empresas, negociaciones o establecimientos que se aseguren, mediante el pago de honorarios profesionales vigentes en el momento del aseguramiento y conforme a las leyes respectivas, mismos que serán liquidados con los rendimientos que produzca la negociación o establecimiento. </w:t>
      </w:r>
    </w:p>
    <w:p w14:paraId="3AFA7597" w14:textId="77777777" w:rsidR="00D50CC5" w:rsidRPr="000B6638" w:rsidRDefault="00D50CC5" w:rsidP="000B6638">
      <w:pPr>
        <w:pStyle w:val="Default"/>
        <w:spacing w:line="276" w:lineRule="auto"/>
        <w:jc w:val="both"/>
        <w:rPr>
          <w:rFonts w:ascii="Arial" w:hAnsi="Arial" w:cs="Arial"/>
          <w:b/>
          <w:bCs/>
          <w:sz w:val="22"/>
          <w:szCs w:val="22"/>
        </w:rPr>
      </w:pPr>
    </w:p>
    <w:p w14:paraId="357DF926" w14:textId="77777777" w:rsidR="00D50CC5" w:rsidRPr="000B6638" w:rsidRDefault="00B504C7" w:rsidP="000B6638">
      <w:pPr>
        <w:pStyle w:val="Default"/>
        <w:spacing w:line="276" w:lineRule="auto"/>
        <w:jc w:val="both"/>
        <w:rPr>
          <w:rFonts w:ascii="Arial" w:hAnsi="Arial" w:cs="Arial"/>
          <w:b/>
          <w:bCs/>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23. Facultades del Administrador. </w:t>
      </w:r>
    </w:p>
    <w:p w14:paraId="3CCBF1BC"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administrador tendrá las facultades necesarias, en términos de las normas aplicables, para mantener los negocios en operación y buena marcha, pero no podrá enajenar ni gravar los bienes que constituyan parte del activo fijo de la empresa, negociación o establecimiento. </w:t>
      </w:r>
    </w:p>
    <w:p w14:paraId="77058559" w14:textId="77777777" w:rsidR="00D50CC5" w:rsidRPr="000B6638" w:rsidRDefault="00D50CC5" w:rsidP="000B6638">
      <w:pPr>
        <w:pStyle w:val="Default"/>
        <w:spacing w:line="276" w:lineRule="auto"/>
        <w:jc w:val="both"/>
        <w:rPr>
          <w:rFonts w:ascii="Arial" w:hAnsi="Arial" w:cs="Arial"/>
          <w:sz w:val="22"/>
          <w:szCs w:val="22"/>
        </w:rPr>
      </w:pPr>
    </w:p>
    <w:p w14:paraId="29D98F2F"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La Comisión podrá autorizar al Administrador, previo conocimiento del Ministerio Público, que inicie los trámites respectivos de suspensión o liquidación, ante la autoridad judicial competente, cuando las actividades de la empresa, negociación o establecimiento resulten incosteables. </w:t>
      </w:r>
    </w:p>
    <w:p w14:paraId="1A56CEA0" w14:textId="77777777" w:rsidR="00D50CC5" w:rsidRPr="000B6638" w:rsidRDefault="00D50CC5" w:rsidP="000B6638">
      <w:pPr>
        <w:pStyle w:val="Default"/>
        <w:spacing w:line="276" w:lineRule="auto"/>
        <w:jc w:val="both"/>
        <w:rPr>
          <w:rFonts w:ascii="Arial" w:hAnsi="Arial" w:cs="Arial"/>
          <w:sz w:val="22"/>
          <w:szCs w:val="22"/>
        </w:rPr>
      </w:pPr>
    </w:p>
    <w:p w14:paraId="0F418DB8"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24. Personas morales con actividades ilícitas. </w:t>
      </w:r>
    </w:p>
    <w:p w14:paraId="60E68B28"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Tratándose de empresas, negociaciones o establecimientos en que se realicen actividades ilícitas, el administrador procederá a su regularización. Si ello no fuere posible, procederá a la suspensión, cancelación y liquidación de dichas actividades, en cuyo caso tendrá, únicamente para tales efectos, las facultades necesarias para la enajenación de activos fijos, la que se realizará de acuerdo con los procedimientos legales y reglamentarios aplicables. </w:t>
      </w:r>
    </w:p>
    <w:p w14:paraId="07756A08" w14:textId="77777777" w:rsidR="00D50CC5" w:rsidRPr="000B6638" w:rsidRDefault="00D50CC5" w:rsidP="000B6638">
      <w:pPr>
        <w:pStyle w:val="Default"/>
        <w:spacing w:line="276" w:lineRule="auto"/>
        <w:jc w:val="both"/>
        <w:rPr>
          <w:rFonts w:ascii="Arial" w:hAnsi="Arial" w:cs="Arial"/>
          <w:b/>
          <w:bCs/>
          <w:sz w:val="22"/>
          <w:szCs w:val="22"/>
        </w:rPr>
      </w:pPr>
    </w:p>
    <w:p w14:paraId="3E7168FB"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25. Independencia del Administrador. </w:t>
      </w:r>
    </w:p>
    <w:p w14:paraId="1FD5483E"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El administrador tendrá independencia respecto al propietario, órganos de administración, asambleas de accionistas, de socios o de partícipes, así como de cualquier otro órgano de las empresas, negociaciones o establecimientos asegurados. Responderá de su actuación únicamente ante el </w:t>
      </w:r>
      <w:r w:rsidRPr="000B6638">
        <w:rPr>
          <w:rFonts w:ascii="Arial" w:hAnsi="Arial" w:cs="Arial"/>
          <w:sz w:val="22"/>
          <w:szCs w:val="22"/>
        </w:rPr>
        <w:lastRenderedPageBreak/>
        <w:t xml:space="preserve">Servicio de Administración y, en el caso de que incurra en responsabilidad, se estará a las disposiciones aplicables. </w:t>
      </w:r>
    </w:p>
    <w:p w14:paraId="54412AF2" w14:textId="77777777" w:rsidR="00D50CC5" w:rsidRPr="000B6638" w:rsidRDefault="00D50CC5" w:rsidP="000B6638">
      <w:pPr>
        <w:pStyle w:val="Default"/>
        <w:spacing w:line="276" w:lineRule="auto"/>
        <w:jc w:val="both"/>
        <w:rPr>
          <w:rFonts w:ascii="Arial" w:hAnsi="Arial" w:cs="Arial"/>
          <w:b/>
          <w:bCs/>
          <w:sz w:val="22"/>
          <w:szCs w:val="22"/>
        </w:rPr>
      </w:pPr>
    </w:p>
    <w:p w14:paraId="33333791" w14:textId="77777777" w:rsidR="00F135C9" w:rsidRDefault="00F135C9" w:rsidP="00B161EC">
      <w:pPr>
        <w:pStyle w:val="Default"/>
        <w:spacing w:line="276" w:lineRule="auto"/>
        <w:jc w:val="center"/>
        <w:rPr>
          <w:rFonts w:ascii="Arial" w:hAnsi="Arial" w:cs="Arial"/>
          <w:b/>
          <w:bCs/>
          <w:sz w:val="22"/>
          <w:szCs w:val="22"/>
        </w:rPr>
      </w:pPr>
    </w:p>
    <w:p w14:paraId="24EC8774" w14:textId="77777777" w:rsidR="00F135C9" w:rsidRDefault="00F135C9" w:rsidP="00B161EC">
      <w:pPr>
        <w:pStyle w:val="Default"/>
        <w:spacing w:line="276" w:lineRule="auto"/>
        <w:jc w:val="center"/>
        <w:rPr>
          <w:rFonts w:ascii="Arial" w:hAnsi="Arial" w:cs="Arial"/>
          <w:b/>
          <w:bCs/>
          <w:sz w:val="22"/>
          <w:szCs w:val="22"/>
        </w:rPr>
      </w:pPr>
    </w:p>
    <w:p w14:paraId="63195722" w14:textId="4EE79283" w:rsidR="00D50CC5" w:rsidRPr="000B6638" w:rsidRDefault="00D50CC5" w:rsidP="00B161EC">
      <w:pPr>
        <w:pStyle w:val="Default"/>
        <w:spacing w:line="276" w:lineRule="auto"/>
        <w:jc w:val="center"/>
        <w:rPr>
          <w:rFonts w:ascii="Arial" w:hAnsi="Arial" w:cs="Arial"/>
          <w:sz w:val="22"/>
          <w:szCs w:val="22"/>
        </w:rPr>
      </w:pPr>
      <w:r w:rsidRPr="000B6638">
        <w:rPr>
          <w:rFonts w:ascii="Arial" w:hAnsi="Arial" w:cs="Arial"/>
          <w:b/>
          <w:bCs/>
          <w:sz w:val="22"/>
          <w:szCs w:val="22"/>
        </w:rPr>
        <w:t>CAPÍTULO VII</w:t>
      </w:r>
    </w:p>
    <w:p w14:paraId="5E30AFA8" w14:textId="77777777" w:rsidR="00D50CC5" w:rsidRPr="000B6638" w:rsidRDefault="00B504C7" w:rsidP="00B161EC">
      <w:pPr>
        <w:pStyle w:val="Default"/>
        <w:spacing w:line="276" w:lineRule="auto"/>
        <w:jc w:val="center"/>
        <w:rPr>
          <w:rFonts w:ascii="Arial" w:hAnsi="Arial" w:cs="Arial"/>
          <w:b/>
          <w:bCs/>
          <w:sz w:val="22"/>
          <w:szCs w:val="22"/>
        </w:rPr>
      </w:pPr>
      <w:r w:rsidRPr="000B6638">
        <w:rPr>
          <w:rFonts w:ascii="Arial" w:hAnsi="Arial" w:cs="Arial"/>
          <w:b/>
          <w:bCs/>
          <w:sz w:val="22"/>
          <w:szCs w:val="22"/>
        </w:rPr>
        <w:t>DEL DESTINO DE LOS BIENES</w:t>
      </w:r>
    </w:p>
    <w:p w14:paraId="0CCFA6FC" w14:textId="77777777" w:rsidR="00D50CC5" w:rsidRPr="000B6638" w:rsidRDefault="00D50CC5" w:rsidP="000B6638">
      <w:pPr>
        <w:pStyle w:val="Default"/>
        <w:spacing w:line="276" w:lineRule="auto"/>
        <w:jc w:val="both"/>
        <w:rPr>
          <w:rFonts w:ascii="Arial" w:hAnsi="Arial" w:cs="Arial"/>
          <w:b/>
          <w:bCs/>
          <w:sz w:val="22"/>
          <w:szCs w:val="22"/>
        </w:rPr>
      </w:pPr>
    </w:p>
    <w:p w14:paraId="1545DB0E"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26. Bienes decomisados. </w:t>
      </w:r>
    </w:p>
    <w:p w14:paraId="33F162D5"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 xml:space="preserve">Los bienes asegurados de los que se decrete su decomisó, conforme al Código Nacional de Procedimientos Penales, serán enajenados o destruidos en los términos de dicho ordenamiento y demás legislación aplicable. </w:t>
      </w:r>
    </w:p>
    <w:p w14:paraId="4E694870" w14:textId="77777777" w:rsidR="00D50CC5" w:rsidRPr="000B6638" w:rsidRDefault="00D50CC5" w:rsidP="000B6638">
      <w:pPr>
        <w:pStyle w:val="Default"/>
        <w:spacing w:line="276" w:lineRule="auto"/>
        <w:jc w:val="both"/>
        <w:rPr>
          <w:rFonts w:ascii="Arial" w:hAnsi="Arial" w:cs="Arial"/>
          <w:sz w:val="22"/>
          <w:szCs w:val="22"/>
        </w:rPr>
      </w:pPr>
    </w:p>
    <w:p w14:paraId="380CE055" w14:textId="77777777" w:rsidR="00D50CC5" w:rsidRDefault="002851A9" w:rsidP="000B6638">
      <w:pPr>
        <w:pStyle w:val="Default"/>
        <w:spacing w:line="276" w:lineRule="auto"/>
        <w:jc w:val="both"/>
        <w:rPr>
          <w:rFonts w:ascii="Arial" w:hAnsi="Arial" w:cs="Arial"/>
          <w:sz w:val="22"/>
          <w:szCs w:val="22"/>
        </w:rPr>
      </w:pPr>
      <w:r w:rsidRPr="002851A9">
        <w:rPr>
          <w:rFonts w:ascii="Arial" w:hAnsi="Arial" w:cs="Arial"/>
          <w:sz w:val="22"/>
          <w:szCs w:val="22"/>
        </w:rPr>
        <w:t>El producto de la enajenación será distribuido conforme a las reglas que señala esta ley, y en su caso, de resultar procedente, se aplicarán las reglas establecidas en el Código Nacional de Procedimientos Penales</w:t>
      </w:r>
      <w:r w:rsidR="00D50CC5" w:rsidRPr="000B6638">
        <w:rPr>
          <w:rFonts w:ascii="Arial" w:hAnsi="Arial" w:cs="Arial"/>
          <w:sz w:val="22"/>
          <w:szCs w:val="22"/>
        </w:rPr>
        <w:t xml:space="preserve">. </w:t>
      </w:r>
    </w:p>
    <w:p w14:paraId="6106E914" w14:textId="77777777" w:rsidR="00A158E5" w:rsidRPr="000B6638" w:rsidRDefault="00A158E5" w:rsidP="00A158E5">
      <w:pPr>
        <w:pStyle w:val="Default"/>
        <w:spacing w:line="276" w:lineRule="auto"/>
        <w:jc w:val="right"/>
        <w:rPr>
          <w:rFonts w:ascii="Arial" w:hAnsi="Arial" w:cs="Arial"/>
          <w:sz w:val="22"/>
          <w:szCs w:val="22"/>
        </w:rPr>
      </w:pPr>
      <w:r>
        <w:rPr>
          <w:rFonts w:asciiTheme="minorHAnsi" w:hAnsiTheme="minorHAnsi" w:cs="Arial"/>
          <w:color w:val="0070C0"/>
          <w:sz w:val="14"/>
          <w:szCs w:val="14"/>
        </w:rPr>
        <w:t>REFORMADO POR DEC. 117 P.O. 23 DEL 19 DE MARZO DE 2017.</w:t>
      </w:r>
    </w:p>
    <w:p w14:paraId="61289A0D" w14:textId="77777777" w:rsidR="00D50CC5" w:rsidRPr="000B6638" w:rsidRDefault="00D50CC5" w:rsidP="000B6638">
      <w:pPr>
        <w:pStyle w:val="Default"/>
        <w:spacing w:line="276" w:lineRule="auto"/>
        <w:jc w:val="both"/>
        <w:rPr>
          <w:rFonts w:ascii="Arial" w:hAnsi="Arial" w:cs="Arial"/>
          <w:sz w:val="22"/>
          <w:szCs w:val="22"/>
        </w:rPr>
      </w:pPr>
    </w:p>
    <w:p w14:paraId="6DAAD33D"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27. Bienes abandonados. </w:t>
      </w:r>
    </w:p>
    <w:p w14:paraId="4D76C84A" w14:textId="77777777" w:rsidR="00D50CC5" w:rsidRPr="000B6638" w:rsidRDefault="00D50CC5" w:rsidP="000B6638">
      <w:pPr>
        <w:pStyle w:val="Default"/>
        <w:spacing w:line="276" w:lineRule="auto"/>
        <w:jc w:val="both"/>
        <w:rPr>
          <w:rFonts w:ascii="Arial" w:hAnsi="Arial" w:cs="Arial"/>
          <w:sz w:val="22"/>
          <w:szCs w:val="22"/>
        </w:rPr>
      </w:pPr>
      <w:r w:rsidRPr="000B6638">
        <w:rPr>
          <w:rFonts w:ascii="Arial" w:hAnsi="Arial" w:cs="Arial"/>
          <w:sz w:val="22"/>
          <w:szCs w:val="22"/>
        </w:rPr>
        <w:t>Los bienes asegurados se declararán abandonados y serán destinados en los supuestos y términos del Código Nacional de Procedimientos Penales.</w:t>
      </w:r>
    </w:p>
    <w:p w14:paraId="60EEA5E8" w14:textId="77777777" w:rsidR="00D50CC5" w:rsidRPr="000B6638" w:rsidRDefault="00D50CC5" w:rsidP="000B6638">
      <w:pPr>
        <w:pStyle w:val="Default"/>
        <w:spacing w:line="276" w:lineRule="auto"/>
        <w:jc w:val="both"/>
        <w:rPr>
          <w:rFonts w:ascii="Arial" w:hAnsi="Arial" w:cs="Arial"/>
          <w:b/>
          <w:bCs/>
          <w:sz w:val="22"/>
          <w:szCs w:val="22"/>
        </w:rPr>
      </w:pPr>
    </w:p>
    <w:p w14:paraId="3E5FAC1E" w14:textId="77777777" w:rsidR="00B504C7" w:rsidRDefault="00B504C7" w:rsidP="00B161EC">
      <w:pPr>
        <w:pStyle w:val="Default"/>
        <w:spacing w:line="276" w:lineRule="auto"/>
        <w:jc w:val="center"/>
        <w:rPr>
          <w:rFonts w:ascii="Arial" w:hAnsi="Arial" w:cs="Arial"/>
          <w:b/>
          <w:bCs/>
          <w:sz w:val="22"/>
          <w:szCs w:val="22"/>
        </w:rPr>
      </w:pPr>
    </w:p>
    <w:p w14:paraId="775AD7E2" w14:textId="77777777" w:rsidR="00D50CC5" w:rsidRPr="000B6638" w:rsidRDefault="00B161EC" w:rsidP="00B161EC">
      <w:pPr>
        <w:pStyle w:val="Default"/>
        <w:spacing w:line="276" w:lineRule="auto"/>
        <w:jc w:val="center"/>
        <w:rPr>
          <w:rFonts w:ascii="Arial" w:hAnsi="Arial" w:cs="Arial"/>
          <w:sz w:val="22"/>
          <w:szCs w:val="22"/>
        </w:rPr>
      </w:pPr>
      <w:r w:rsidRPr="000B6638">
        <w:rPr>
          <w:rFonts w:ascii="Arial" w:hAnsi="Arial" w:cs="Arial"/>
          <w:b/>
          <w:bCs/>
          <w:sz w:val="22"/>
          <w:szCs w:val="22"/>
        </w:rPr>
        <w:t>CAPÍTULO VIII</w:t>
      </w:r>
    </w:p>
    <w:p w14:paraId="7318E2E6" w14:textId="77777777" w:rsidR="00D50CC5" w:rsidRPr="000B6638" w:rsidRDefault="00B161EC" w:rsidP="00B161EC">
      <w:pPr>
        <w:pStyle w:val="Default"/>
        <w:spacing w:line="276" w:lineRule="auto"/>
        <w:jc w:val="center"/>
        <w:rPr>
          <w:rFonts w:ascii="Arial" w:hAnsi="Arial" w:cs="Arial"/>
          <w:b/>
          <w:bCs/>
          <w:sz w:val="22"/>
          <w:szCs w:val="22"/>
        </w:rPr>
      </w:pPr>
      <w:r w:rsidRPr="000B6638">
        <w:rPr>
          <w:rFonts w:ascii="Arial" w:hAnsi="Arial" w:cs="Arial"/>
          <w:b/>
          <w:bCs/>
          <w:sz w:val="22"/>
          <w:szCs w:val="22"/>
        </w:rPr>
        <w:t>DEL RECURSO DE INCONFORMIDAD</w:t>
      </w:r>
    </w:p>
    <w:p w14:paraId="1CC57DAE" w14:textId="77777777" w:rsidR="00D50CC5" w:rsidRPr="000B6638" w:rsidRDefault="00D50CC5" w:rsidP="000B6638">
      <w:pPr>
        <w:pStyle w:val="Default"/>
        <w:spacing w:line="276" w:lineRule="auto"/>
        <w:jc w:val="both"/>
        <w:rPr>
          <w:rFonts w:ascii="Arial" w:hAnsi="Arial" w:cs="Arial"/>
          <w:sz w:val="22"/>
          <w:szCs w:val="22"/>
        </w:rPr>
      </w:pPr>
    </w:p>
    <w:p w14:paraId="5F7333E2"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ARTÍCULO</w:t>
      </w:r>
      <w:r w:rsidR="00D50CC5" w:rsidRPr="000B6638">
        <w:rPr>
          <w:rFonts w:ascii="Arial" w:hAnsi="Arial" w:cs="Arial"/>
          <w:b/>
          <w:bCs/>
          <w:sz w:val="22"/>
          <w:szCs w:val="22"/>
        </w:rPr>
        <w:t xml:space="preserve"> 28. Recurso. </w:t>
      </w:r>
    </w:p>
    <w:p w14:paraId="619A3D5E" w14:textId="77777777" w:rsidR="00D50CC5" w:rsidRPr="000B6638" w:rsidRDefault="00D50CC5" w:rsidP="000B6638">
      <w:pPr>
        <w:spacing w:after="0"/>
        <w:jc w:val="both"/>
        <w:rPr>
          <w:rFonts w:ascii="Arial" w:hAnsi="Arial" w:cs="Arial"/>
        </w:rPr>
      </w:pPr>
      <w:r w:rsidRPr="000B6638">
        <w:rPr>
          <w:rFonts w:ascii="Arial" w:hAnsi="Arial" w:cs="Arial"/>
        </w:rPr>
        <w:t>En contra de las condiciones en que se entreguen los bienes y las cuentas que rinda el Servicio de Administración, se podrá interponer por escrito recurso de inconformidad, dentro de los treinta días hábiles siguientes a la fecha de recepción de los bienes. Se interpondrá directamente ante la Secretaría de Finanzas y de Administración.</w:t>
      </w:r>
    </w:p>
    <w:p w14:paraId="753117EF" w14:textId="77777777" w:rsidR="00D50CC5" w:rsidRPr="000B6638" w:rsidRDefault="00D50CC5" w:rsidP="000B6638">
      <w:pPr>
        <w:spacing w:after="0"/>
        <w:jc w:val="both"/>
        <w:rPr>
          <w:rFonts w:ascii="Arial" w:hAnsi="Arial" w:cs="Arial"/>
        </w:rPr>
      </w:pPr>
    </w:p>
    <w:p w14:paraId="77703564" w14:textId="77777777" w:rsidR="00D50CC5" w:rsidRPr="000B6638" w:rsidRDefault="00D50CC5" w:rsidP="000B6638">
      <w:pPr>
        <w:spacing w:after="0"/>
        <w:jc w:val="both"/>
        <w:rPr>
          <w:rFonts w:ascii="Arial" w:hAnsi="Arial" w:cs="Arial"/>
        </w:rPr>
      </w:pPr>
      <w:r w:rsidRPr="000B6638">
        <w:rPr>
          <w:rFonts w:ascii="Arial" w:hAnsi="Arial" w:cs="Arial"/>
        </w:rPr>
        <w:t>Podrán ofrecerse toda clase de pruebas, excepto la confesional, siempre que tengan relación con las condiciones o cuentas recurridas. Al interponerse el recurso de inconformidad podrán ofrecerse las pruebas correspondientes y acompañarse los documentos relativos.</w:t>
      </w:r>
    </w:p>
    <w:p w14:paraId="26BD2A0D" w14:textId="77777777" w:rsidR="00D50CC5" w:rsidRPr="000B6638" w:rsidRDefault="00D50CC5" w:rsidP="000B6638">
      <w:pPr>
        <w:spacing w:after="0"/>
        <w:jc w:val="both"/>
        <w:rPr>
          <w:rFonts w:ascii="Arial" w:hAnsi="Arial" w:cs="Arial"/>
        </w:rPr>
      </w:pPr>
    </w:p>
    <w:p w14:paraId="4202FDC7" w14:textId="77777777" w:rsidR="00D50CC5" w:rsidRPr="000B6638" w:rsidRDefault="00D50CC5" w:rsidP="000B6638">
      <w:pPr>
        <w:spacing w:after="0"/>
        <w:jc w:val="both"/>
        <w:rPr>
          <w:rFonts w:ascii="Arial" w:hAnsi="Arial" w:cs="Arial"/>
        </w:rPr>
      </w:pPr>
      <w:r w:rsidRPr="000B6638">
        <w:rPr>
          <w:rFonts w:ascii="Arial" w:hAnsi="Arial" w:cs="Arial"/>
        </w:rPr>
        <w:t xml:space="preserve">Si se ofrecen pruebas que ameriten desahogo, se concederá al interesado un plazo no menor de ocho ni mayor de treinta días para tal efecto. La Secretaría de Finanzas y de Administración podrá </w:t>
      </w:r>
      <w:r w:rsidRPr="000B6638">
        <w:rPr>
          <w:rFonts w:ascii="Arial" w:hAnsi="Arial" w:cs="Arial"/>
        </w:rPr>
        <w:lastRenderedPageBreak/>
        <w:t>allegarse los elementos de convicción que considere necesarios. En lo no previsto en este artículo en materia de pruebas, se aplicará supletoriamente el Código de Procedimientos Civiles del Estado.</w:t>
      </w:r>
    </w:p>
    <w:p w14:paraId="07CE98F5" w14:textId="77777777" w:rsidR="00D50CC5" w:rsidRPr="000B6638" w:rsidRDefault="00D50CC5" w:rsidP="000B6638">
      <w:pPr>
        <w:spacing w:after="0"/>
        <w:jc w:val="both"/>
        <w:rPr>
          <w:rFonts w:ascii="Arial" w:hAnsi="Arial" w:cs="Arial"/>
        </w:rPr>
      </w:pPr>
    </w:p>
    <w:p w14:paraId="1BCEA46E" w14:textId="77777777" w:rsidR="00D50CC5" w:rsidRPr="000B6638" w:rsidRDefault="00D50CC5" w:rsidP="000B6638">
      <w:pPr>
        <w:spacing w:after="0"/>
        <w:jc w:val="both"/>
        <w:rPr>
          <w:rFonts w:ascii="Arial" w:hAnsi="Arial" w:cs="Arial"/>
        </w:rPr>
      </w:pPr>
      <w:r w:rsidRPr="000B6638">
        <w:rPr>
          <w:rFonts w:ascii="Arial" w:hAnsi="Arial" w:cs="Arial"/>
        </w:rPr>
        <w:t>Concluido el período probatorio, la Secretaría de Finanzas y de Administración resolverá dentro de los quince días siguientes.</w:t>
      </w:r>
    </w:p>
    <w:p w14:paraId="6186D6FE" w14:textId="77777777" w:rsidR="00D50CC5" w:rsidRPr="000B6638" w:rsidRDefault="00D50CC5" w:rsidP="000B6638">
      <w:pPr>
        <w:spacing w:after="0"/>
        <w:jc w:val="both"/>
        <w:rPr>
          <w:rFonts w:ascii="Arial" w:hAnsi="Arial" w:cs="Arial"/>
        </w:rPr>
      </w:pPr>
    </w:p>
    <w:p w14:paraId="0CF2AF9C" w14:textId="77777777" w:rsidR="00D50CC5" w:rsidRPr="000B6638" w:rsidRDefault="00B504C7" w:rsidP="000B6638">
      <w:pPr>
        <w:pStyle w:val="Default"/>
        <w:spacing w:line="276" w:lineRule="auto"/>
        <w:jc w:val="both"/>
        <w:rPr>
          <w:rFonts w:ascii="Arial" w:hAnsi="Arial" w:cs="Arial"/>
          <w:sz w:val="22"/>
          <w:szCs w:val="22"/>
        </w:rPr>
      </w:pPr>
      <w:r w:rsidRPr="000B6638">
        <w:rPr>
          <w:rFonts w:ascii="Arial" w:hAnsi="Arial" w:cs="Arial"/>
          <w:b/>
          <w:bCs/>
          <w:sz w:val="22"/>
          <w:szCs w:val="22"/>
        </w:rPr>
        <w:t xml:space="preserve">ARTÍCULO </w:t>
      </w:r>
      <w:r w:rsidR="00D50CC5" w:rsidRPr="000B6638">
        <w:rPr>
          <w:rFonts w:ascii="Arial" w:hAnsi="Arial" w:cs="Arial"/>
          <w:b/>
          <w:bCs/>
          <w:sz w:val="22"/>
          <w:szCs w:val="22"/>
        </w:rPr>
        <w:t xml:space="preserve">29. Improcedencia. </w:t>
      </w:r>
    </w:p>
    <w:p w14:paraId="5547A546" w14:textId="77777777" w:rsidR="00D50CC5" w:rsidRPr="000B6638" w:rsidRDefault="00D50CC5" w:rsidP="000B6638">
      <w:pPr>
        <w:spacing w:after="0"/>
        <w:jc w:val="both"/>
        <w:rPr>
          <w:rFonts w:ascii="Arial" w:hAnsi="Arial" w:cs="Arial"/>
        </w:rPr>
      </w:pPr>
      <w:r w:rsidRPr="000B6638">
        <w:rPr>
          <w:rFonts w:ascii="Arial" w:hAnsi="Arial" w:cs="Arial"/>
        </w:rPr>
        <w:t>El recurso de inconformidad será improcedente en los siguientes casos:</w:t>
      </w:r>
    </w:p>
    <w:p w14:paraId="389C51B6" w14:textId="77777777" w:rsidR="00D50CC5" w:rsidRPr="000B6638" w:rsidRDefault="00D50CC5" w:rsidP="000B6638">
      <w:pPr>
        <w:spacing w:after="0"/>
        <w:jc w:val="both"/>
        <w:rPr>
          <w:rFonts w:ascii="Arial" w:hAnsi="Arial" w:cs="Arial"/>
        </w:rPr>
      </w:pPr>
    </w:p>
    <w:p w14:paraId="5FF78071" w14:textId="77777777" w:rsidR="00D50CC5" w:rsidRDefault="00D50CC5" w:rsidP="000B6638">
      <w:pPr>
        <w:spacing w:after="0"/>
        <w:jc w:val="both"/>
        <w:rPr>
          <w:rFonts w:ascii="Arial" w:hAnsi="Arial" w:cs="Arial"/>
        </w:rPr>
      </w:pPr>
      <w:r w:rsidRPr="00B161EC">
        <w:rPr>
          <w:rFonts w:ascii="Arial" w:hAnsi="Arial" w:cs="Arial"/>
          <w:b/>
        </w:rPr>
        <w:t>I.</w:t>
      </w:r>
      <w:r w:rsidRPr="000B6638">
        <w:rPr>
          <w:rFonts w:ascii="Arial" w:hAnsi="Arial" w:cs="Arial"/>
        </w:rPr>
        <w:t xml:space="preserve"> Cuando se presente fuera de tiempo.</w:t>
      </w:r>
    </w:p>
    <w:p w14:paraId="35075A46" w14:textId="77777777" w:rsidR="00B161EC" w:rsidRPr="000B6638" w:rsidRDefault="00B161EC" w:rsidP="000B6638">
      <w:pPr>
        <w:spacing w:after="0"/>
        <w:jc w:val="both"/>
        <w:rPr>
          <w:rFonts w:ascii="Arial" w:hAnsi="Arial" w:cs="Arial"/>
        </w:rPr>
      </w:pPr>
    </w:p>
    <w:p w14:paraId="761F067E" w14:textId="77777777" w:rsidR="00D50CC5" w:rsidRPr="000B6638" w:rsidRDefault="00D50CC5" w:rsidP="000B6638">
      <w:pPr>
        <w:spacing w:after="0"/>
        <w:jc w:val="both"/>
        <w:rPr>
          <w:rFonts w:ascii="Arial" w:hAnsi="Arial" w:cs="Arial"/>
        </w:rPr>
      </w:pPr>
      <w:r w:rsidRPr="00B161EC">
        <w:rPr>
          <w:rFonts w:ascii="Arial" w:hAnsi="Arial" w:cs="Arial"/>
          <w:b/>
        </w:rPr>
        <w:t>II.</w:t>
      </w:r>
      <w:r w:rsidRPr="000B6638">
        <w:rPr>
          <w:rFonts w:ascii="Arial" w:hAnsi="Arial" w:cs="Arial"/>
        </w:rPr>
        <w:t xml:space="preserve"> Cuando no se acredite fehacientemente la personalidad con que se actúa.</w:t>
      </w:r>
    </w:p>
    <w:p w14:paraId="1F491287" w14:textId="77777777" w:rsidR="00B161EC" w:rsidRDefault="00B161EC" w:rsidP="000B6638">
      <w:pPr>
        <w:spacing w:after="0"/>
        <w:jc w:val="both"/>
        <w:rPr>
          <w:rFonts w:ascii="Arial" w:hAnsi="Arial" w:cs="Arial"/>
        </w:rPr>
      </w:pPr>
    </w:p>
    <w:p w14:paraId="5158772B" w14:textId="77777777" w:rsidR="00D50CC5" w:rsidRDefault="00D50CC5" w:rsidP="000B6638">
      <w:pPr>
        <w:spacing w:after="0"/>
        <w:jc w:val="both"/>
        <w:rPr>
          <w:rFonts w:ascii="Arial" w:hAnsi="Arial" w:cs="Arial"/>
        </w:rPr>
      </w:pPr>
      <w:r w:rsidRPr="00B161EC">
        <w:rPr>
          <w:rFonts w:ascii="Arial" w:hAnsi="Arial" w:cs="Arial"/>
          <w:b/>
        </w:rPr>
        <w:t>III.</w:t>
      </w:r>
      <w:r w:rsidRPr="000B6638">
        <w:rPr>
          <w:rFonts w:ascii="Arial" w:hAnsi="Arial" w:cs="Arial"/>
        </w:rPr>
        <w:t xml:space="preserve"> Cuando no esté suscrito, a menos que se firme antes del vencimiento del término para interponerlo.</w:t>
      </w:r>
    </w:p>
    <w:p w14:paraId="49E09A51" w14:textId="77777777" w:rsidR="002851A9" w:rsidRDefault="002851A9" w:rsidP="000B6638">
      <w:pPr>
        <w:spacing w:after="0"/>
        <w:jc w:val="both"/>
        <w:rPr>
          <w:rFonts w:ascii="Arial" w:hAnsi="Arial" w:cs="Arial"/>
        </w:rPr>
      </w:pPr>
    </w:p>
    <w:p w14:paraId="6150DA8C" w14:textId="77777777" w:rsidR="002851A9" w:rsidRPr="002851A9" w:rsidRDefault="002851A9" w:rsidP="002851A9">
      <w:pPr>
        <w:spacing w:after="0"/>
        <w:jc w:val="center"/>
        <w:rPr>
          <w:rFonts w:ascii="Arial" w:hAnsi="Arial" w:cs="Arial"/>
          <w:b/>
        </w:rPr>
      </w:pPr>
      <w:r w:rsidRPr="002851A9">
        <w:rPr>
          <w:rFonts w:ascii="Arial" w:hAnsi="Arial" w:cs="Arial"/>
          <w:b/>
        </w:rPr>
        <w:t>CAPÍTULO IX</w:t>
      </w:r>
    </w:p>
    <w:p w14:paraId="75DD11A3" w14:textId="77777777" w:rsidR="002851A9" w:rsidRDefault="002851A9" w:rsidP="002851A9">
      <w:pPr>
        <w:spacing w:after="0"/>
        <w:jc w:val="center"/>
        <w:rPr>
          <w:rFonts w:ascii="Arial" w:hAnsi="Arial" w:cs="Arial"/>
          <w:b/>
        </w:rPr>
      </w:pPr>
      <w:r w:rsidRPr="002851A9">
        <w:rPr>
          <w:rFonts w:ascii="Arial" w:hAnsi="Arial" w:cs="Arial"/>
          <w:b/>
        </w:rPr>
        <w:t>RESPONSABILIDADES Y SANCIONES</w:t>
      </w:r>
    </w:p>
    <w:p w14:paraId="3CFA7FD1" w14:textId="77777777" w:rsidR="00A158E5" w:rsidRPr="002851A9" w:rsidRDefault="00A158E5" w:rsidP="002851A9">
      <w:pPr>
        <w:spacing w:after="0"/>
        <w:jc w:val="center"/>
        <w:rPr>
          <w:rFonts w:ascii="Arial" w:hAnsi="Arial" w:cs="Arial"/>
          <w:b/>
        </w:rPr>
      </w:pPr>
      <w:r>
        <w:rPr>
          <w:rFonts w:cs="Arial"/>
          <w:color w:val="0070C0"/>
          <w:sz w:val="14"/>
          <w:szCs w:val="14"/>
        </w:rPr>
        <w:t>ADICIONADO POR DEC. 117 P.O. 23 DEL 19 DE MARZO DE 2017.</w:t>
      </w:r>
    </w:p>
    <w:p w14:paraId="71065A73" w14:textId="77777777" w:rsidR="002851A9" w:rsidRPr="002851A9" w:rsidRDefault="002851A9" w:rsidP="002851A9">
      <w:pPr>
        <w:spacing w:after="0"/>
        <w:jc w:val="center"/>
        <w:rPr>
          <w:rFonts w:ascii="Arial" w:hAnsi="Arial" w:cs="Arial"/>
          <w:b/>
        </w:rPr>
      </w:pPr>
    </w:p>
    <w:p w14:paraId="1BC8F2B4" w14:textId="77777777" w:rsidR="002851A9"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30.</w:t>
      </w:r>
      <w:r w:rsidR="002851A9" w:rsidRPr="002851A9">
        <w:rPr>
          <w:rFonts w:ascii="Arial" w:hAnsi="Arial" w:cs="Arial"/>
        </w:rPr>
        <w:t xml:space="preserve"> Las violaciones a la presente Ley se sancionarán de conformidad con las disposiciones de este Capítulo, independientemente de la responsabilidad que les corresponda por el incumplimiento de sus obligaciones, sin perjuicio de las sanciones previstas en otros ordenamientos legales y de las consecuencias jurídicas que procedan en materia de bienes asegurados, decomisados o abandonados. </w:t>
      </w:r>
    </w:p>
    <w:p w14:paraId="07139FDD" w14:textId="77777777" w:rsidR="00A158E5" w:rsidRPr="002851A9" w:rsidRDefault="00A158E5" w:rsidP="00A158E5">
      <w:pPr>
        <w:spacing w:after="0"/>
        <w:jc w:val="right"/>
        <w:rPr>
          <w:rFonts w:ascii="Arial" w:hAnsi="Arial" w:cs="Arial"/>
        </w:rPr>
      </w:pPr>
      <w:r>
        <w:rPr>
          <w:rFonts w:cs="Arial"/>
          <w:color w:val="0070C0"/>
          <w:sz w:val="14"/>
          <w:szCs w:val="14"/>
        </w:rPr>
        <w:t>ADICIONADO POR DEC. 117 P.O. 23 DEL 19 DE MARZO DE 2017.</w:t>
      </w:r>
    </w:p>
    <w:p w14:paraId="16E884CE" w14:textId="77777777" w:rsidR="002851A9" w:rsidRPr="002851A9" w:rsidRDefault="002851A9" w:rsidP="002851A9">
      <w:pPr>
        <w:spacing w:after="0"/>
        <w:jc w:val="both"/>
        <w:rPr>
          <w:rFonts w:ascii="Arial" w:hAnsi="Arial" w:cs="Arial"/>
        </w:rPr>
      </w:pPr>
    </w:p>
    <w:p w14:paraId="713B8A0E" w14:textId="77777777" w:rsidR="002851A9"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31</w:t>
      </w:r>
      <w:r w:rsidR="002851A9" w:rsidRPr="002851A9">
        <w:rPr>
          <w:rFonts w:ascii="Arial" w:hAnsi="Arial" w:cs="Arial"/>
        </w:rPr>
        <w:t>. Las multas previstas en esta Ley se impondrán a razón de la Unidad de Medida y Actualización al momento de realizarse la conducta. Podrán aplicarse de manera conjunta o indistintamente.</w:t>
      </w:r>
    </w:p>
    <w:p w14:paraId="142C3645" w14:textId="77777777" w:rsidR="00A158E5" w:rsidRPr="002851A9" w:rsidRDefault="00A158E5" w:rsidP="00A158E5">
      <w:pPr>
        <w:spacing w:after="0"/>
        <w:jc w:val="right"/>
        <w:rPr>
          <w:rFonts w:ascii="Arial" w:hAnsi="Arial" w:cs="Arial"/>
        </w:rPr>
      </w:pPr>
      <w:r>
        <w:rPr>
          <w:rFonts w:cs="Arial"/>
          <w:color w:val="0070C0"/>
          <w:sz w:val="14"/>
          <w:szCs w:val="14"/>
        </w:rPr>
        <w:t>ADICIONADO POR DEC. 117 P.O. 23 DEL 19 DE MARZO DE 2017.</w:t>
      </w:r>
    </w:p>
    <w:p w14:paraId="7F2AC037" w14:textId="77777777" w:rsidR="002851A9" w:rsidRPr="002851A9" w:rsidRDefault="002851A9" w:rsidP="002851A9">
      <w:pPr>
        <w:spacing w:after="0"/>
        <w:jc w:val="both"/>
        <w:rPr>
          <w:rFonts w:ascii="Arial" w:hAnsi="Arial" w:cs="Arial"/>
        </w:rPr>
      </w:pPr>
    </w:p>
    <w:p w14:paraId="261D054E" w14:textId="77777777" w:rsidR="002851A9" w:rsidRDefault="00B504C7" w:rsidP="002851A9">
      <w:pPr>
        <w:spacing w:after="0"/>
        <w:jc w:val="both"/>
        <w:rPr>
          <w:rFonts w:ascii="Arial" w:hAnsi="Arial" w:cs="Arial"/>
        </w:rPr>
      </w:pPr>
      <w:r w:rsidRPr="00A158E5">
        <w:rPr>
          <w:rFonts w:ascii="Arial" w:hAnsi="Arial" w:cs="Arial"/>
          <w:b/>
        </w:rPr>
        <w:t xml:space="preserve">ARTÍCULO </w:t>
      </w:r>
      <w:r w:rsidR="002851A9" w:rsidRPr="00A158E5">
        <w:rPr>
          <w:rFonts w:ascii="Arial" w:hAnsi="Arial" w:cs="Arial"/>
          <w:b/>
        </w:rPr>
        <w:t>32</w:t>
      </w:r>
      <w:r w:rsidR="002851A9" w:rsidRPr="002851A9">
        <w:rPr>
          <w:rFonts w:ascii="Arial" w:hAnsi="Arial" w:cs="Arial"/>
        </w:rPr>
        <w:t xml:space="preserve">. Para la imposición de las sanciones, se tomará en cuenta lo siguiente: </w:t>
      </w:r>
    </w:p>
    <w:p w14:paraId="4261369C" w14:textId="77777777" w:rsidR="002851A9" w:rsidRPr="002851A9" w:rsidRDefault="002851A9" w:rsidP="002851A9">
      <w:pPr>
        <w:spacing w:after="0"/>
        <w:jc w:val="both"/>
        <w:rPr>
          <w:rFonts w:ascii="Arial" w:hAnsi="Arial" w:cs="Arial"/>
        </w:rPr>
      </w:pPr>
    </w:p>
    <w:p w14:paraId="2678DE22" w14:textId="77777777" w:rsidR="002851A9" w:rsidRDefault="002851A9" w:rsidP="002851A9">
      <w:pPr>
        <w:spacing w:after="0"/>
        <w:jc w:val="both"/>
        <w:rPr>
          <w:rFonts w:ascii="Arial" w:hAnsi="Arial" w:cs="Arial"/>
        </w:rPr>
      </w:pPr>
      <w:r w:rsidRPr="002851A9">
        <w:rPr>
          <w:rFonts w:ascii="Arial" w:hAnsi="Arial" w:cs="Arial"/>
        </w:rPr>
        <w:t>I. El carácter intencional o no de la acción u omisión constitutiva de la infracción;</w:t>
      </w:r>
    </w:p>
    <w:p w14:paraId="05EE8191" w14:textId="77777777" w:rsidR="002851A9" w:rsidRPr="002851A9" w:rsidRDefault="002851A9" w:rsidP="002851A9">
      <w:pPr>
        <w:spacing w:after="0"/>
        <w:jc w:val="both"/>
        <w:rPr>
          <w:rFonts w:ascii="Arial" w:hAnsi="Arial" w:cs="Arial"/>
        </w:rPr>
      </w:pPr>
      <w:r w:rsidRPr="002851A9">
        <w:rPr>
          <w:rFonts w:ascii="Arial" w:hAnsi="Arial" w:cs="Arial"/>
        </w:rPr>
        <w:t xml:space="preserve"> </w:t>
      </w:r>
    </w:p>
    <w:p w14:paraId="29ED4888" w14:textId="77777777" w:rsidR="002851A9" w:rsidRDefault="002851A9" w:rsidP="002851A9">
      <w:pPr>
        <w:spacing w:after="0"/>
        <w:jc w:val="both"/>
        <w:rPr>
          <w:rFonts w:ascii="Arial" w:hAnsi="Arial" w:cs="Arial"/>
        </w:rPr>
      </w:pPr>
      <w:r w:rsidRPr="002851A9">
        <w:rPr>
          <w:rFonts w:ascii="Arial" w:hAnsi="Arial" w:cs="Arial"/>
        </w:rPr>
        <w:t>II. La gravedad de la infracción;</w:t>
      </w:r>
    </w:p>
    <w:p w14:paraId="0F044D5F" w14:textId="77777777" w:rsidR="002851A9" w:rsidRPr="002851A9" w:rsidRDefault="002851A9" w:rsidP="002851A9">
      <w:pPr>
        <w:spacing w:after="0"/>
        <w:jc w:val="both"/>
        <w:rPr>
          <w:rFonts w:ascii="Arial" w:hAnsi="Arial" w:cs="Arial"/>
        </w:rPr>
      </w:pPr>
    </w:p>
    <w:p w14:paraId="3318DF53" w14:textId="77777777" w:rsidR="002851A9" w:rsidRDefault="002851A9" w:rsidP="002851A9">
      <w:pPr>
        <w:spacing w:after="0"/>
        <w:jc w:val="both"/>
        <w:rPr>
          <w:rFonts w:ascii="Arial" w:hAnsi="Arial" w:cs="Arial"/>
        </w:rPr>
      </w:pPr>
      <w:r w:rsidRPr="002851A9">
        <w:rPr>
          <w:rFonts w:ascii="Arial" w:hAnsi="Arial" w:cs="Arial"/>
        </w:rPr>
        <w:t xml:space="preserve">III. Los daños que se hubieren producido o puedan producirse; </w:t>
      </w:r>
    </w:p>
    <w:p w14:paraId="5C3C3443" w14:textId="77777777" w:rsidR="002851A9" w:rsidRPr="002851A9" w:rsidRDefault="002851A9" w:rsidP="002851A9">
      <w:pPr>
        <w:spacing w:after="0"/>
        <w:jc w:val="both"/>
        <w:rPr>
          <w:rFonts w:ascii="Arial" w:hAnsi="Arial" w:cs="Arial"/>
        </w:rPr>
      </w:pPr>
    </w:p>
    <w:p w14:paraId="0CADE8A0" w14:textId="77777777" w:rsidR="002851A9" w:rsidRDefault="002851A9" w:rsidP="002851A9">
      <w:pPr>
        <w:spacing w:after="0"/>
        <w:jc w:val="both"/>
        <w:rPr>
          <w:rFonts w:ascii="Arial" w:hAnsi="Arial" w:cs="Arial"/>
        </w:rPr>
      </w:pPr>
      <w:r w:rsidRPr="002851A9">
        <w:rPr>
          <w:rFonts w:ascii="Arial" w:hAnsi="Arial" w:cs="Arial"/>
        </w:rPr>
        <w:t xml:space="preserve">IV. La capacidad económica del infractor; y </w:t>
      </w:r>
    </w:p>
    <w:p w14:paraId="06C20663" w14:textId="77777777" w:rsidR="002851A9" w:rsidRPr="002851A9" w:rsidRDefault="002851A9" w:rsidP="002851A9">
      <w:pPr>
        <w:spacing w:after="0"/>
        <w:jc w:val="both"/>
        <w:rPr>
          <w:rFonts w:ascii="Arial" w:hAnsi="Arial" w:cs="Arial"/>
        </w:rPr>
      </w:pPr>
    </w:p>
    <w:p w14:paraId="5C7BC9A6" w14:textId="77777777" w:rsidR="002851A9" w:rsidRDefault="002851A9" w:rsidP="002851A9">
      <w:pPr>
        <w:spacing w:after="0"/>
        <w:jc w:val="both"/>
        <w:rPr>
          <w:rFonts w:ascii="Arial" w:hAnsi="Arial" w:cs="Arial"/>
        </w:rPr>
      </w:pPr>
      <w:r w:rsidRPr="002851A9">
        <w:rPr>
          <w:rFonts w:ascii="Arial" w:hAnsi="Arial" w:cs="Arial"/>
        </w:rPr>
        <w:t xml:space="preserve">V. La reincidencia del infractor. En todos los casos de reincidencia se duplicará la multa impuesta por la infracción anterior. </w:t>
      </w:r>
    </w:p>
    <w:p w14:paraId="13F3BC4D" w14:textId="77777777" w:rsidR="00A158E5" w:rsidRPr="002851A9" w:rsidRDefault="00A158E5" w:rsidP="00A158E5">
      <w:pPr>
        <w:spacing w:after="0"/>
        <w:jc w:val="right"/>
        <w:rPr>
          <w:rFonts w:ascii="Arial" w:hAnsi="Arial" w:cs="Arial"/>
        </w:rPr>
      </w:pPr>
      <w:r>
        <w:rPr>
          <w:rFonts w:cs="Arial"/>
          <w:color w:val="0070C0"/>
          <w:sz w:val="14"/>
          <w:szCs w:val="14"/>
        </w:rPr>
        <w:t>ADICIONADO POR DEC. 117 P.O. 23 DEL 19 DE MARZO DE 2017.</w:t>
      </w:r>
    </w:p>
    <w:p w14:paraId="6B7B3A14" w14:textId="77777777" w:rsidR="002851A9"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33.</w:t>
      </w:r>
      <w:r w:rsidR="002851A9" w:rsidRPr="002851A9">
        <w:rPr>
          <w:rFonts w:ascii="Arial" w:hAnsi="Arial" w:cs="Arial"/>
        </w:rPr>
        <w:t xml:space="preserve"> Se entiende por reincidencia, para los efectos de esta Ley y demás disposiciones derivadas de ella, cada una de las subsecuentes infracciones a un mismo precepto, cometidas dentro del año siguiente a la fecha del acta en que se hizo constar la infracción precedente, siempre que ésta no hubiese sido desvirtuada. Si con un solo acto u omisión se incurre en diversas infracciones, se aplicarán las sanciones que correspondan a cada una de ellas, de manera independiente. </w:t>
      </w:r>
    </w:p>
    <w:p w14:paraId="716FF79D" w14:textId="77777777" w:rsidR="00A158E5" w:rsidRPr="002851A9" w:rsidRDefault="00A158E5" w:rsidP="00A158E5">
      <w:pPr>
        <w:spacing w:after="0"/>
        <w:jc w:val="right"/>
        <w:rPr>
          <w:rFonts w:ascii="Arial" w:hAnsi="Arial" w:cs="Arial"/>
        </w:rPr>
      </w:pPr>
      <w:r>
        <w:rPr>
          <w:rFonts w:cs="Arial"/>
          <w:color w:val="0070C0"/>
          <w:sz w:val="14"/>
          <w:szCs w:val="14"/>
        </w:rPr>
        <w:t>ADICIONADO POR DEC. 117 P.O. 23 DEL 19 DE MARZO DE 2017.</w:t>
      </w:r>
    </w:p>
    <w:p w14:paraId="6F7B4708" w14:textId="77777777" w:rsidR="002851A9" w:rsidRPr="002851A9" w:rsidRDefault="002851A9" w:rsidP="002851A9">
      <w:pPr>
        <w:spacing w:after="0"/>
        <w:jc w:val="both"/>
        <w:rPr>
          <w:rFonts w:ascii="Arial" w:hAnsi="Arial" w:cs="Arial"/>
        </w:rPr>
      </w:pPr>
    </w:p>
    <w:p w14:paraId="6760E7A1" w14:textId="77777777" w:rsidR="002851A9"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34.</w:t>
      </w:r>
      <w:r w:rsidR="002851A9" w:rsidRPr="002851A9">
        <w:rPr>
          <w:rFonts w:ascii="Arial" w:hAnsi="Arial" w:cs="Arial"/>
        </w:rPr>
        <w:t xml:space="preserve"> Se impondrá multa a quien no cumpla las disposiciones contenidas en la presente Ley, por el equivalente de 300 a 1000 veces la Unidad de Medida y Actualización, además de la destitución del cargo e inhabilitación en su caso. </w:t>
      </w:r>
    </w:p>
    <w:p w14:paraId="0BA2F0B8" w14:textId="77777777" w:rsidR="00A158E5" w:rsidRPr="002851A9" w:rsidRDefault="00A158E5" w:rsidP="00A158E5">
      <w:pPr>
        <w:spacing w:after="0"/>
        <w:jc w:val="right"/>
        <w:rPr>
          <w:rFonts w:ascii="Arial" w:hAnsi="Arial" w:cs="Arial"/>
        </w:rPr>
      </w:pPr>
      <w:r>
        <w:rPr>
          <w:rFonts w:cs="Arial"/>
          <w:color w:val="0070C0"/>
          <w:sz w:val="14"/>
          <w:szCs w:val="14"/>
        </w:rPr>
        <w:t>ADICIONADO POR DEC. 117 P.O. 23 DEL 19 DE MARZO DE 2017.</w:t>
      </w:r>
    </w:p>
    <w:p w14:paraId="04F98589" w14:textId="77777777" w:rsidR="002851A9" w:rsidRPr="002851A9" w:rsidRDefault="002851A9" w:rsidP="002851A9">
      <w:pPr>
        <w:spacing w:after="0"/>
        <w:jc w:val="both"/>
        <w:rPr>
          <w:rFonts w:ascii="Arial" w:hAnsi="Arial" w:cs="Arial"/>
        </w:rPr>
      </w:pPr>
    </w:p>
    <w:p w14:paraId="73847F34" w14:textId="77777777" w:rsidR="002851A9"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35.</w:t>
      </w:r>
      <w:r w:rsidR="002851A9" w:rsidRPr="002851A9">
        <w:rPr>
          <w:rFonts w:ascii="Arial" w:hAnsi="Arial" w:cs="Arial"/>
        </w:rPr>
        <w:t xml:space="preserve"> Las multas consignadas en el artículo anterior, se aplicarán sin perjuicio de la responsabilidad que por daños y perjuicios le resulten al infractor.</w:t>
      </w:r>
    </w:p>
    <w:p w14:paraId="3D10F510" w14:textId="77777777" w:rsidR="00A158E5" w:rsidRPr="002851A9" w:rsidRDefault="00A158E5" w:rsidP="00A158E5">
      <w:pPr>
        <w:spacing w:after="0"/>
        <w:jc w:val="right"/>
        <w:rPr>
          <w:rFonts w:ascii="Arial" w:hAnsi="Arial" w:cs="Arial"/>
        </w:rPr>
      </w:pPr>
      <w:r>
        <w:rPr>
          <w:rFonts w:cs="Arial"/>
          <w:color w:val="0070C0"/>
          <w:sz w:val="14"/>
          <w:szCs w:val="14"/>
        </w:rPr>
        <w:t>ADICIONADO POR DEC. 117 P.O. 23 DEL 19 DE MARZO DE 2017.</w:t>
      </w:r>
    </w:p>
    <w:p w14:paraId="4E96345D" w14:textId="77777777" w:rsidR="002851A9" w:rsidRPr="002851A9" w:rsidRDefault="002851A9" w:rsidP="002851A9">
      <w:pPr>
        <w:spacing w:after="0"/>
        <w:jc w:val="both"/>
        <w:rPr>
          <w:rFonts w:ascii="Arial" w:hAnsi="Arial" w:cs="Arial"/>
          <w:b/>
        </w:rPr>
      </w:pPr>
    </w:p>
    <w:p w14:paraId="7363AD8C" w14:textId="07093544" w:rsidR="002851A9" w:rsidRPr="00EA56AC"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36</w:t>
      </w:r>
      <w:r w:rsidR="002851A9" w:rsidRPr="002851A9">
        <w:rPr>
          <w:rFonts w:ascii="Arial" w:hAnsi="Arial" w:cs="Arial"/>
        </w:rPr>
        <w:t xml:space="preserve">. </w:t>
      </w:r>
      <w:r w:rsidR="00EA56AC" w:rsidRPr="00EA56AC">
        <w:rPr>
          <w:rFonts w:ascii="Arial" w:hAnsi="Arial" w:cs="Arial"/>
        </w:rPr>
        <w:t>Las sanciones administrativas de que trata este Capítulo serán impuestas, en su caso, por la Auditoría Superior del Estado, quien podrá delegar el ejercicio de esta facultad en los funcionarios subordinados que estime conveniente, mediante acuerdo que se publique en el Periódico Oficial que corresponda.</w:t>
      </w:r>
    </w:p>
    <w:p w14:paraId="5205C4ED" w14:textId="77777777" w:rsidR="00A158E5" w:rsidRPr="00EA56AC" w:rsidRDefault="00A158E5" w:rsidP="00A158E5">
      <w:pPr>
        <w:spacing w:after="0"/>
        <w:jc w:val="right"/>
        <w:rPr>
          <w:rFonts w:ascii="Arial" w:hAnsi="Arial" w:cs="Arial"/>
          <w:sz w:val="16"/>
          <w:szCs w:val="16"/>
        </w:rPr>
      </w:pPr>
      <w:r w:rsidRPr="00EA56AC">
        <w:rPr>
          <w:rFonts w:cs="Arial"/>
          <w:color w:val="0070C0"/>
          <w:sz w:val="16"/>
          <w:szCs w:val="16"/>
        </w:rPr>
        <w:t>ADICIONADO POR DEC. 117 P.O. 23 DEL 19 DE MARZO DE 2017.</w:t>
      </w:r>
    </w:p>
    <w:p w14:paraId="0D5BE252" w14:textId="77777777" w:rsidR="00EA56AC" w:rsidRPr="00EA56AC" w:rsidRDefault="00EA56AC" w:rsidP="00EA56AC">
      <w:pPr>
        <w:pStyle w:val="Default"/>
        <w:spacing w:line="276" w:lineRule="auto"/>
        <w:jc w:val="right"/>
        <w:rPr>
          <w:rFonts w:ascii="Arial" w:hAnsi="Arial" w:cs="Arial"/>
          <w:sz w:val="16"/>
          <w:szCs w:val="16"/>
        </w:rPr>
      </w:pPr>
      <w:r w:rsidRPr="00EA56AC">
        <w:rPr>
          <w:rFonts w:asciiTheme="minorHAnsi" w:hAnsiTheme="minorHAnsi" w:cs="Arial"/>
          <w:color w:val="0070C0"/>
          <w:sz w:val="16"/>
          <w:szCs w:val="16"/>
        </w:rPr>
        <w:t>ARTÍCULO REFORMADO POR DEC. 126 P.O. 103 BIS DEL 26 DE DICIEMBRE DE 2024.</w:t>
      </w:r>
    </w:p>
    <w:p w14:paraId="426095AF" w14:textId="77777777" w:rsidR="002851A9" w:rsidRPr="002851A9" w:rsidRDefault="002851A9" w:rsidP="002851A9">
      <w:pPr>
        <w:spacing w:after="0"/>
        <w:jc w:val="both"/>
        <w:rPr>
          <w:rFonts w:ascii="Arial" w:hAnsi="Arial" w:cs="Arial"/>
          <w:b/>
        </w:rPr>
      </w:pPr>
    </w:p>
    <w:p w14:paraId="0E5B2F65" w14:textId="77777777" w:rsidR="002851A9" w:rsidRDefault="00B504C7" w:rsidP="002851A9">
      <w:pPr>
        <w:spacing w:after="0"/>
        <w:jc w:val="both"/>
        <w:rPr>
          <w:rFonts w:ascii="Arial" w:hAnsi="Arial" w:cs="Arial"/>
        </w:rPr>
      </w:pPr>
      <w:r w:rsidRPr="002851A9">
        <w:rPr>
          <w:rFonts w:ascii="Arial" w:hAnsi="Arial" w:cs="Arial"/>
          <w:b/>
        </w:rPr>
        <w:t xml:space="preserve">ARTÍCULO </w:t>
      </w:r>
      <w:r w:rsidR="002851A9" w:rsidRPr="002851A9">
        <w:rPr>
          <w:rFonts w:ascii="Arial" w:hAnsi="Arial" w:cs="Arial"/>
          <w:b/>
        </w:rPr>
        <w:t>37.</w:t>
      </w:r>
      <w:r w:rsidR="002851A9" w:rsidRPr="002851A9">
        <w:rPr>
          <w:rFonts w:ascii="Arial" w:hAnsi="Arial" w:cs="Arial"/>
        </w:rPr>
        <w:t xml:space="preserve"> En todo caso, para imponer la sanción que corresponda, la autoridad responsable de aplicar las sanciones previstas en esta Ley, deberán respetar los derechos al debido proceso y de audiencia al interesado</w:t>
      </w:r>
      <w:r w:rsidR="00A158E5">
        <w:rPr>
          <w:rFonts w:ascii="Arial" w:hAnsi="Arial" w:cs="Arial"/>
        </w:rPr>
        <w:t>.</w:t>
      </w:r>
    </w:p>
    <w:p w14:paraId="5B3600D8" w14:textId="77777777" w:rsidR="00A158E5" w:rsidRPr="000B6638" w:rsidRDefault="00A158E5" w:rsidP="00A158E5">
      <w:pPr>
        <w:spacing w:after="0"/>
        <w:jc w:val="right"/>
        <w:rPr>
          <w:rFonts w:ascii="Arial" w:hAnsi="Arial" w:cs="Arial"/>
        </w:rPr>
      </w:pPr>
      <w:r>
        <w:rPr>
          <w:rFonts w:cs="Arial"/>
          <w:color w:val="0070C0"/>
          <w:sz w:val="14"/>
          <w:szCs w:val="14"/>
        </w:rPr>
        <w:t>ADICIONADO POR DEC. 117 P.O. 23 DEL 19 DE MARZO DE 2017.</w:t>
      </w:r>
    </w:p>
    <w:p w14:paraId="41CB3F6D" w14:textId="77777777" w:rsidR="0054097B" w:rsidRPr="000B6638" w:rsidRDefault="0054097B" w:rsidP="000B6638">
      <w:pPr>
        <w:spacing w:after="0"/>
        <w:jc w:val="both"/>
        <w:rPr>
          <w:rFonts w:ascii="Arial" w:hAnsi="Arial" w:cs="Arial"/>
        </w:rPr>
      </w:pPr>
    </w:p>
    <w:p w14:paraId="2D4D1416" w14:textId="77777777" w:rsidR="00B504C7" w:rsidRDefault="00B504C7" w:rsidP="00B161EC">
      <w:pPr>
        <w:spacing w:after="0"/>
        <w:jc w:val="center"/>
        <w:rPr>
          <w:rFonts w:ascii="Arial" w:hAnsi="Arial" w:cs="Arial"/>
          <w:b/>
        </w:rPr>
      </w:pPr>
    </w:p>
    <w:p w14:paraId="01086185" w14:textId="77777777" w:rsidR="00D50CC5" w:rsidRPr="000B6638" w:rsidRDefault="00D50CC5" w:rsidP="00B161EC">
      <w:pPr>
        <w:spacing w:after="0"/>
        <w:jc w:val="center"/>
        <w:rPr>
          <w:rFonts w:ascii="Arial" w:hAnsi="Arial" w:cs="Arial"/>
          <w:b/>
        </w:rPr>
      </w:pPr>
      <w:r w:rsidRPr="000B6638">
        <w:rPr>
          <w:rFonts w:ascii="Arial" w:hAnsi="Arial" w:cs="Arial"/>
          <w:b/>
        </w:rPr>
        <w:t>ARTÍCULOS TRANSITORIOS</w:t>
      </w:r>
    </w:p>
    <w:p w14:paraId="3991D068" w14:textId="77777777" w:rsidR="00D50CC5" w:rsidRPr="000B6638" w:rsidRDefault="00D50CC5" w:rsidP="000B6638">
      <w:pPr>
        <w:spacing w:after="0"/>
        <w:jc w:val="both"/>
        <w:rPr>
          <w:rFonts w:ascii="Arial" w:hAnsi="Arial" w:cs="Arial"/>
        </w:rPr>
      </w:pPr>
    </w:p>
    <w:p w14:paraId="29F4FC40" w14:textId="77777777" w:rsidR="00D50CC5" w:rsidRPr="000B6638" w:rsidRDefault="00B504C7" w:rsidP="000B6638">
      <w:pPr>
        <w:spacing w:after="0"/>
        <w:jc w:val="both"/>
        <w:rPr>
          <w:rFonts w:ascii="Arial" w:hAnsi="Arial" w:cs="Arial"/>
        </w:rPr>
      </w:pPr>
      <w:r>
        <w:rPr>
          <w:rFonts w:ascii="Arial" w:hAnsi="Arial" w:cs="Arial"/>
          <w:b/>
        </w:rPr>
        <w:t>PRIMERO.</w:t>
      </w:r>
      <w:r w:rsidR="00B161EC" w:rsidRPr="000B6638">
        <w:rPr>
          <w:rFonts w:ascii="Arial" w:hAnsi="Arial" w:cs="Arial"/>
        </w:rPr>
        <w:t xml:space="preserve"> </w:t>
      </w:r>
      <w:r w:rsidR="00D50CC5" w:rsidRPr="000B6638">
        <w:rPr>
          <w:rFonts w:ascii="Arial" w:hAnsi="Arial" w:cs="Arial"/>
        </w:rPr>
        <w:t>La presente ley entrará en vigor el día de su publicación en el Periódico Oficial del Gobierno del Estado de Durango.</w:t>
      </w:r>
    </w:p>
    <w:p w14:paraId="367DF9B8" w14:textId="77777777" w:rsidR="00D50CC5" w:rsidRPr="000B6638" w:rsidRDefault="00D50CC5" w:rsidP="000B6638">
      <w:pPr>
        <w:spacing w:after="0"/>
        <w:jc w:val="both"/>
        <w:rPr>
          <w:rFonts w:ascii="Arial" w:hAnsi="Arial" w:cs="Arial"/>
        </w:rPr>
      </w:pPr>
    </w:p>
    <w:p w14:paraId="19E1D2DA" w14:textId="77777777" w:rsidR="00D50CC5" w:rsidRPr="000B6638" w:rsidRDefault="00B504C7" w:rsidP="000B6638">
      <w:pPr>
        <w:spacing w:after="0"/>
        <w:jc w:val="both"/>
        <w:rPr>
          <w:rFonts w:ascii="Arial" w:hAnsi="Arial" w:cs="Arial"/>
          <w:lang w:eastAsia="es-MX"/>
        </w:rPr>
      </w:pPr>
      <w:r>
        <w:rPr>
          <w:rFonts w:ascii="Arial" w:hAnsi="Arial" w:cs="Arial"/>
          <w:b/>
        </w:rPr>
        <w:lastRenderedPageBreak/>
        <w:t>SEGUNDO.</w:t>
      </w:r>
      <w:r w:rsidR="00B161EC" w:rsidRPr="000B6638">
        <w:rPr>
          <w:rFonts w:ascii="Arial" w:hAnsi="Arial" w:cs="Arial"/>
        </w:rPr>
        <w:t xml:space="preserve"> </w:t>
      </w:r>
      <w:r w:rsidR="00D50CC5" w:rsidRPr="000B6638">
        <w:rPr>
          <w:rFonts w:ascii="Arial" w:hAnsi="Arial" w:cs="Arial"/>
          <w:lang w:eastAsia="es-MX"/>
        </w:rPr>
        <w:t>Se abroga la Ley Estatal para la Administración de Bienes Asegurados, Decomisados y Abandonados, aprobada mediante decreto número 128 de la Sexagésima Segunda Legislatura, publicada en el Periódico Oficial del Gobierno del Estado de Durango número 15 de fecha 22 de agosto de 2002.</w:t>
      </w:r>
    </w:p>
    <w:p w14:paraId="0762A1DB" w14:textId="77777777" w:rsidR="00D50CC5" w:rsidRPr="000B6638" w:rsidRDefault="00D50CC5" w:rsidP="000B6638">
      <w:pPr>
        <w:spacing w:after="0"/>
        <w:jc w:val="both"/>
        <w:rPr>
          <w:rFonts w:ascii="Arial" w:hAnsi="Arial" w:cs="Arial"/>
          <w:lang w:eastAsia="es-MX"/>
        </w:rPr>
      </w:pPr>
    </w:p>
    <w:p w14:paraId="6DE80BEC" w14:textId="77777777" w:rsidR="00D50CC5" w:rsidRPr="000B6638" w:rsidRDefault="00B504C7" w:rsidP="000B6638">
      <w:pPr>
        <w:spacing w:after="0"/>
        <w:jc w:val="both"/>
        <w:rPr>
          <w:rFonts w:ascii="Arial" w:hAnsi="Arial" w:cs="Arial"/>
          <w:lang w:eastAsia="es-MX"/>
        </w:rPr>
      </w:pPr>
      <w:r>
        <w:rPr>
          <w:rFonts w:ascii="Arial" w:hAnsi="Arial" w:cs="Arial"/>
          <w:b/>
          <w:lang w:eastAsia="es-MX"/>
        </w:rPr>
        <w:t>TERCERO.</w:t>
      </w:r>
      <w:r w:rsidR="00B161EC" w:rsidRPr="000B6638">
        <w:rPr>
          <w:rFonts w:ascii="Arial" w:hAnsi="Arial" w:cs="Arial"/>
          <w:lang w:eastAsia="es-MX"/>
        </w:rPr>
        <w:t xml:space="preserve"> </w:t>
      </w:r>
      <w:r w:rsidR="00D50CC5" w:rsidRPr="000B6638">
        <w:rPr>
          <w:rFonts w:ascii="Arial" w:hAnsi="Arial" w:cs="Arial"/>
          <w:lang w:eastAsia="es-MX"/>
        </w:rPr>
        <w:t>Se derogan todas las disposiciones que se opongan a la presente ley.</w:t>
      </w:r>
    </w:p>
    <w:p w14:paraId="7A1E53DE" w14:textId="77777777" w:rsidR="00D50CC5" w:rsidRPr="000B6638" w:rsidRDefault="00D50CC5" w:rsidP="000B6638">
      <w:pPr>
        <w:spacing w:after="0"/>
        <w:jc w:val="both"/>
        <w:rPr>
          <w:rFonts w:ascii="Arial" w:hAnsi="Arial" w:cs="Arial"/>
        </w:rPr>
      </w:pPr>
    </w:p>
    <w:p w14:paraId="788464A8" w14:textId="77777777" w:rsidR="00D50CC5" w:rsidRPr="000B6638" w:rsidRDefault="00D50CC5" w:rsidP="000B6638">
      <w:pPr>
        <w:spacing w:after="0"/>
        <w:jc w:val="both"/>
        <w:rPr>
          <w:rFonts w:ascii="Arial" w:eastAsia="Arial Unicode MS" w:hAnsi="Arial" w:cs="Arial"/>
          <w:lang w:val="es-MX" w:eastAsia="es-MX"/>
        </w:rPr>
      </w:pPr>
      <w:r w:rsidRPr="000B6638">
        <w:rPr>
          <w:rFonts w:ascii="Arial" w:eastAsia="Arial Unicode MS" w:hAnsi="Arial" w:cs="Arial"/>
          <w:lang w:val="es-MX" w:eastAsia="es-MX"/>
        </w:rPr>
        <w:t>El Ciudadano Gobernador Constitucional del Estado, sancionará, promulgará y dispondrá se publique, circule y observe</w:t>
      </w:r>
    </w:p>
    <w:p w14:paraId="0A16685C" w14:textId="77777777" w:rsidR="00D50CC5" w:rsidRPr="000B6638" w:rsidRDefault="00D50CC5" w:rsidP="000B6638">
      <w:pPr>
        <w:spacing w:after="0"/>
        <w:jc w:val="both"/>
        <w:rPr>
          <w:rFonts w:ascii="Arial" w:eastAsia="Arial Unicode MS" w:hAnsi="Arial" w:cs="Arial"/>
          <w:lang w:val="es-MX"/>
        </w:rPr>
      </w:pPr>
    </w:p>
    <w:p w14:paraId="18AE577C" w14:textId="77777777" w:rsidR="00D50CC5" w:rsidRPr="000B6638" w:rsidRDefault="00D50CC5" w:rsidP="000B6638">
      <w:pPr>
        <w:spacing w:after="0"/>
        <w:jc w:val="both"/>
        <w:rPr>
          <w:rFonts w:ascii="Arial" w:eastAsia="Arial Unicode MS" w:hAnsi="Arial" w:cs="Arial"/>
        </w:rPr>
      </w:pPr>
      <w:r w:rsidRPr="000B6638">
        <w:rPr>
          <w:rFonts w:ascii="Arial" w:eastAsia="Arial Unicode MS" w:hAnsi="Arial" w:cs="Arial"/>
        </w:rPr>
        <w:t xml:space="preserve">Dado en el Salón de Sesiones del Honorable Congreso del Estado, en Victoria de Durango, </w:t>
      </w:r>
      <w:proofErr w:type="spellStart"/>
      <w:r w:rsidRPr="000B6638">
        <w:rPr>
          <w:rFonts w:ascii="Arial" w:eastAsia="Arial Unicode MS" w:hAnsi="Arial" w:cs="Arial"/>
        </w:rPr>
        <w:t>Dgo</w:t>
      </w:r>
      <w:proofErr w:type="spellEnd"/>
      <w:r w:rsidRPr="000B6638">
        <w:rPr>
          <w:rFonts w:ascii="Arial" w:eastAsia="Arial Unicode MS" w:hAnsi="Arial" w:cs="Arial"/>
        </w:rPr>
        <w:t>., a los (26) veintiséis días del mes de noviembre del año (2014) dos mil catorce.</w:t>
      </w:r>
    </w:p>
    <w:p w14:paraId="735EDD27" w14:textId="77777777" w:rsidR="00D50CC5" w:rsidRPr="000B6638" w:rsidRDefault="00D50CC5" w:rsidP="000B6638">
      <w:pPr>
        <w:spacing w:after="0"/>
        <w:jc w:val="both"/>
        <w:rPr>
          <w:rFonts w:ascii="Arial" w:eastAsia="Arial Unicode MS" w:hAnsi="Arial" w:cs="Arial"/>
        </w:rPr>
      </w:pPr>
    </w:p>
    <w:p w14:paraId="19570859" w14:textId="77777777" w:rsidR="00D50CC5" w:rsidRPr="000B6638" w:rsidRDefault="00D50CC5" w:rsidP="000B6638">
      <w:pPr>
        <w:spacing w:after="0"/>
        <w:jc w:val="both"/>
        <w:rPr>
          <w:rFonts w:ascii="Arial" w:eastAsia="Arial Unicode MS" w:hAnsi="Arial" w:cs="Arial"/>
        </w:rPr>
      </w:pPr>
      <w:r w:rsidRPr="000B6638">
        <w:rPr>
          <w:rFonts w:ascii="Arial" w:eastAsia="Arial Unicode MS" w:hAnsi="Arial" w:cs="Arial"/>
        </w:rPr>
        <w:t>DIP. MARÍA LUISA GONZÁLEZ ACHEM</w:t>
      </w:r>
      <w:r w:rsidR="0054097B" w:rsidRPr="000B6638">
        <w:rPr>
          <w:rFonts w:ascii="Arial" w:eastAsia="Arial Unicode MS" w:hAnsi="Arial" w:cs="Arial"/>
        </w:rPr>
        <w:t xml:space="preserve">, PRESIDENTE; </w:t>
      </w:r>
      <w:r w:rsidRPr="000B6638">
        <w:rPr>
          <w:rFonts w:ascii="Arial" w:eastAsia="Arial Unicode MS" w:hAnsi="Arial" w:cs="Arial"/>
        </w:rPr>
        <w:t>DIP. ALICIA GARCÍA VALENZUELA</w:t>
      </w:r>
      <w:r w:rsidR="0054097B" w:rsidRPr="000B6638">
        <w:rPr>
          <w:rFonts w:ascii="Arial" w:eastAsia="Arial Unicode MS" w:hAnsi="Arial" w:cs="Arial"/>
        </w:rPr>
        <w:t xml:space="preserve">, </w:t>
      </w:r>
      <w:r w:rsidRPr="000B6638">
        <w:rPr>
          <w:rFonts w:ascii="Arial" w:eastAsia="Arial Unicode MS" w:hAnsi="Arial" w:cs="Arial"/>
        </w:rPr>
        <w:t>S</w:t>
      </w:r>
      <w:r w:rsidR="0054097B" w:rsidRPr="000B6638">
        <w:rPr>
          <w:rFonts w:ascii="Arial" w:eastAsia="Arial Unicode MS" w:hAnsi="Arial" w:cs="Arial"/>
        </w:rPr>
        <w:t xml:space="preserve">ECRETARIA; </w:t>
      </w:r>
      <w:r w:rsidRPr="000B6638">
        <w:rPr>
          <w:rFonts w:ascii="Arial" w:eastAsia="Arial Unicode MS" w:hAnsi="Arial" w:cs="Arial"/>
        </w:rPr>
        <w:t>DIP. RICARDO DEL RIVERO MARTÍNEZ</w:t>
      </w:r>
      <w:r w:rsidR="0054097B" w:rsidRPr="000B6638">
        <w:rPr>
          <w:rFonts w:ascii="Arial" w:eastAsia="Arial Unicode MS" w:hAnsi="Arial" w:cs="Arial"/>
        </w:rPr>
        <w:t xml:space="preserve">, </w:t>
      </w:r>
      <w:r w:rsidRPr="000B6638">
        <w:rPr>
          <w:rFonts w:ascii="Arial" w:eastAsia="Arial Unicode MS" w:hAnsi="Arial" w:cs="Arial"/>
        </w:rPr>
        <w:t>SECRETARIO.</w:t>
      </w:r>
      <w:r w:rsidR="0054097B" w:rsidRPr="000B6638">
        <w:rPr>
          <w:rFonts w:ascii="Arial" w:eastAsia="Arial Unicode MS" w:hAnsi="Arial" w:cs="Arial"/>
        </w:rPr>
        <w:t xml:space="preserve"> RÚBRICAS.</w:t>
      </w:r>
    </w:p>
    <w:p w14:paraId="3AE7F674" w14:textId="77777777" w:rsidR="0054097B" w:rsidRPr="000B6638" w:rsidRDefault="0054097B" w:rsidP="000B6638">
      <w:pPr>
        <w:spacing w:after="0"/>
        <w:jc w:val="both"/>
        <w:rPr>
          <w:rFonts w:ascii="Arial" w:eastAsia="Arial Unicode MS" w:hAnsi="Arial" w:cs="Arial"/>
        </w:rPr>
      </w:pPr>
    </w:p>
    <w:p w14:paraId="6FE69BDA" w14:textId="77777777" w:rsidR="0054097B" w:rsidRDefault="0054097B" w:rsidP="000B6638">
      <w:pPr>
        <w:spacing w:after="0"/>
        <w:jc w:val="both"/>
        <w:rPr>
          <w:rFonts w:ascii="Arial" w:eastAsia="Arial Unicode MS" w:hAnsi="Arial" w:cs="Arial"/>
          <w:b/>
        </w:rPr>
      </w:pPr>
      <w:r w:rsidRPr="000B6638">
        <w:rPr>
          <w:rFonts w:ascii="Arial" w:eastAsia="Arial Unicode MS" w:hAnsi="Arial" w:cs="Arial"/>
          <w:b/>
        </w:rPr>
        <w:t xml:space="preserve">DECRETO 271, LXVI LEGISLATURA, </w:t>
      </w:r>
      <w:r w:rsidR="00E82061" w:rsidRPr="000B6638">
        <w:rPr>
          <w:rFonts w:ascii="Arial" w:eastAsia="Arial Unicode MS" w:hAnsi="Arial" w:cs="Arial"/>
          <w:b/>
        </w:rPr>
        <w:t>PERIÓDICO</w:t>
      </w:r>
      <w:r w:rsidRPr="000B6638">
        <w:rPr>
          <w:rFonts w:ascii="Arial" w:eastAsia="Arial Unicode MS" w:hAnsi="Arial" w:cs="Arial"/>
          <w:b/>
        </w:rPr>
        <w:t xml:space="preserve"> OFICIAL 95 BIS DE FECHA 27 DE NOVIEMBRE DE 2014.</w:t>
      </w:r>
    </w:p>
    <w:p w14:paraId="7CF5E09E" w14:textId="77777777" w:rsidR="00FE1FC3" w:rsidRDefault="00FE1FC3" w:rsidP="000B6638">
      <w:pPr>
        <w:spacing w:after="0"/>
        <w:jc w:val="both"/>
        <w:rPr>
          <w:rFonts w:ascii="Arial" w:eastAsia="Arial Unicode MS" w:hAnsi="Arial" w:cs="Arial"/>
          <w:b/>
        </w:rPr>
      </w:pPr>
    </w:p>
    <w:p w14:paraId="7FB71949" w14:textId="77777777" w:rsidR="00FE1FC3" w:rsidRDefault="00FE1FC3" w:rsidP="000B6638">
      <w:pPr>
        <w:spacing w:after="0"/>
        <w:jc w:val="both"/>
        <w:rPr>
          <w:rFonts w:ascii="Arial" w:eastAsia="Arial Unicode MS" w:hAnsi="Arial" w:cs="Arial"/>
          <w:b/>
        </w:rPr>
      </w:pPr>
      <w:r>
        <w:rPr>
          <w:rFonts w:ascii="Arial" w:eastAsia="Arial Unicode MS" w:hAnsi="Arial" w:cs="Arial"/>
          <w:b/>
        </w:rPr>
        <w:t>--------------------------------------------------------------------------------------------------------------------------------</w:t>
      </w:r>
    </w:p>
    <w:p w14:paraId="2E520A85" w14:textId="77777777" w:rsidR="00FE1FC3" w:rsidRDefault="00FE1FC3" w:rsidP="000B6638">
      <w:pPr>
        <w:spacing w:after="0"/>
        <w:jc w:val="both"/>
        <w:rPr>
          <w:rFonts w:ascii="Arial" w:eastAsia="Arial Unicode MS" w:hAnsi="Arial" w:cs="Arial"/>
          <w:b/>
        </w:rPr>
      </w:pPr>
    </w:p>
    <w:p w14:paraId="1C6A53AE" w14:textId="77777777" w:rsidR="00D50CC5" w:rsidRPr="00FE1FC3" w:rsidRDefault="00FE1FC3" w:rsidP="00FE1FC3">
      <w:pPr>
        <w:spacing w:after="0" w:line="240" w:lineRule="auto"/>
        <w:jc w:val="both"/>
        <w:rPr>
          <w:rFonts w:ascii="Arial" w:eastAsia="Arial Unicode MS" w:hAnsi="Arial" w:cs="Arial"/>
          <w:b/>
          <w:sz w:val="20"/>
          <w:szCs w:val="20"/>
        </w:rPr>
      </w:pPr>
      <w:r w:rsidRPr="00FE1FC3">
        <w:rPr>
          <w:rFonts w:ascii="Arial" w:eastAsia="Arial Unicode MS" w:hAnsi="Arial" w:cs="Arial"/>
          <w:b/>
          <w:sz w:val="20"/>
          <w:szCs w:val="20"/>
        </w:rPr>
        <w:t>DECRETO 117, LXVI LEGISLATURA, PERIODICO OFICIAL No. 23 DE FECHA 19 DE MARZO DE 2017.</w:t>
      </w:r>
    </w:p>
    <w:p w14:paraId="3618F900" w14:textId="77777777" w:rsidR="00FE1FC3" w:rsidRPr="00FE1FC3" w:rsidRDefault="00FE1FC3" w:rsidP="00FE1FC3">
      <w:pPr>
        <w:spacing w:after="0" w:line="240" w:lineRule="auto"/>
        <w:jc w:val="both"/>
        <w:rPr>
          <w:rFonts w:ascii="Arial" w:eastAsia="Arial Unicode MS" w:hAnsi="Arial" w:cs="Arial"/>
          <w:b/>
          <w:sz w:val="20"/>
          <w:szCs w:val="20"/>
        </w:rPr>
      </w:pPr>
    </w:p>
    <w:p w14:paraId="77155714" w14:textId="77777777" w:rsidR="00FE1FC3" w:rsidRPr="00FE1FC3" w:rsidRDefault="00FE1FC3" w:rsidP="00FE1FC3">
      <w:pPr>
        <w:spacing w:after="0" w:line="240" w:lineRule="auto"/>
        <w:jc w:val="both"/>
        <w:rPr>
          <w:rFonts w:ascii="Arial" w:hAnsi="Arial" w:cs="Arial"/>
          <w:sz w:val="20"/>
          <w:szCs w:val="20"/>
        </w:rPr>
      </w:pPr>
      <w:r w:rsidRPr="00FE1FC3">
        <w:rPr>
          <w:rFonts w:ascii="Arial" w:hAnsi="Arial" w:cs="Arial"/>
          <w:b/>
          <w:sz w:val="20"/>
          <w:szCs w:val="20"/>
        </w:rPr>
        <w:t>ARTÍCULO ÚNICO.</w:t>
      </w:r>
      <w:r w:rsidRPr="00FE1FC3">
        <w:rPr>
          <w:rFonts w:ascii="Arial" w:hAnsi="Arial" w:cs="Arial"/>
          <w:sz w:val="20"/>
          <w:szCs w:val="20"/>
        </w:rPr>
        <w:t xml:space="preserve"> Se reforman las fracciones III y IV del artículo 2; se reforma el artículo 3; se adicionan los artículos 3 bis 1, 3 bis 2, 3 bis 3, 3 bis 4; se adiciona una fracción VI al artículo 5; se adiciona una fracción VI al artículo 9 en el apartado B y recorriéndose la numerada como tal para quedar con el número VII;  se reforma el artículo 10; se reforma el artículo 13; se reforma el artículo 26; y se adiciona un Capítulo IX, denominado Responsabilidades y Sanciones con los artículos del 30 al 37, de la Ley para la Administración de Bienes Asegurados, Decomisados o Abandonados del Estado de Durango, para quedar como sigue: </w:t>
      </w:r>
    </w:p>
    <w:p w14:paraId="08BA918E" w14:textId="77777777" w:rsidR="00FE1FC3" w:rsidRPr="00FE1FC3" w:rsidRDefault="00FE1FC3" w:rsidP="00FE1FC3">
      <w:pPr>
        <w:spacing w:after="0" w:line="240" w:lineRule="auto"/>
        <w:jc w:val="both"/>
        <w:rPr>
          <w:rFonts w:ascii="Arial" w:hAnsi="Arial" w:cs="Arial"/>
          <w:sz w:val="20"/>
          <w:szCs w:val="20"/>
        </w:rPr>
      </w:pPr>
    </w:p>
    <w:p w14:paraId="786EAEA7" w14:textId="77777777" w:rsidR="00FE1FC3" w:rsidRPr="00FE1FC3" w:rsidRDefault="00FE1FC3" w:rsidP="00FE1FC3">
      <w:pPr>
        <w:spacing w:after="0" w:line="240" w:lineRule="auto"/>
        <w:jc w:val="center"/>
        <w:rPr>
          <w:rFonts w:ascii="Arial" w:hAnsi="Arial" w:cs="Arial"/>
          <w:b/>
          <w:sz w:val="20"/>
          <w:szCs w:val="20"/>
        </w:rPr>
      </w:pPr>
      <w:r w:rsidRPr="00FE1FC3">
        <w:rPr>
          <w:rFonts w:ascii="Arial" w:hAnsi="Arial" w:cs="Arial"/>
          <w:b/>
          <w:sz w:val="20"/>
          <w:szCs w:val="20"/>
        </w:rPr>
        <w:t>ARTÍCULOS TRANSITORIOS</w:t>
      </w:r>
    </w:p>
    <w:p w14:paraId="492F341A" w14:textId="77777777" w:rsidR="00FE1FC3" w:rsidRPr="00FE1FC3" w:rsidRDefault="00FE1FC3" w:rsidP="00FE1FC3">
      <w:pPr>
        <w:spacing w:after="0" w:line="240" w:lineRule="auto"/>
        <w:jc w:val="center"/>
        <w:rPr>
          <w:rFonts w:ascii="Arial" w:hAnsi="Arial" w:cs="Arial"/>
          <w:b/>
          <w:sz w:val="20"/>
          <w:szCs w:val="20"/>
        </w:rPr>
      </w:pPr>
    </w:p>
    <w:p w14:paraId="32EEB7F7" w14:textId="77777777" w:rsidR="00FE1FC3" w:rsidRPr="00FE1FC3" w:rsidRDefault="00FE1FC3" w:rsidP="00FE1FC3">
      <w:pPr>
        <w:spacing w:after="0" w:line="240" w:lineRule="auto"/>
        <w:rPr>
          <w:rFonts w:ascii="Arial" w:hAnsi="Arial" w:cs="Arial"/>
          <w:sz w:val="20"/>
          <w:szCs w:val="20"/>
        </w:rPr>
      </w:pPr>
      <w:r w:rsidRPr="00FE1FC3">
        <w:rPr>
          <w:rFonts w:ascii="Arial" w:hAnsi="Arial" w:cs="Arial"/>
          <w:b/>
          <w:sz w:val="20"/>
          <w:szCs w:val="20"/>
        </w:rPr>
        <w:t>Primero.</w:t>
      </w:r>
      <w:r w:rsidRPr="00FE1FC3">
        <w:rPr>
          <w:rFonts w:ascii="Arial" w:hAnsi="Arial" w:cs="Arial"/>
          <w:sz w:val="20"/>
          <w:szCs w:val="20"/>
        </w:rPr>
        <w:t xml:space="preserve"> El presente decreto entrará en vigor al día siguiente de su publicación en el Periódico Oficial del Gobierno del Estado de Durango.</w:t>
      </w:r>
    </w:p>
    <w:p w14:paraId="0B145580" w14:textId="77777777" w:rsidR="00FE1FC3" w:rsidRPr="00FE1FC3" w:rsidRDefault="00FE1FC3" w:rsidP="00FE1FC3">
      <w:pPr>
        <w:spacing w:after="0" w:line="240" w:lineRule="auto"/>
        <w:jc w:val="both"/>
        <w:rPr>
          <w:rFonts w:ascii="Arial" w:hAnsi="Arial" w:cs="Arial"/>
          <w:b/>
          <w:sz w:val="20"/>
          <w:szCs w:val="20"/>
        </w:rPr>
      </w:pPr>
    </w:p>
    <w:p w14:paraId="2620D004" w14:textId="77777777" w:rsidR="00FE1FC3" w:rsidRPr="00FE1FC3" w:rsidRDefault="00FE1FC3" w:rsidP="00FE1FC3">
      <w:pPr>
        <w:spacing w:after="0" w:line="240" w:lineRule="auto"/>
        <w:jc w:val="both"/>
        <w:rPr>
          <w:rFonts w:ascii="Arial" w:hAnsi="Arial" w:cs="Arial"/>
          <w:sz w:val="20"/>
          <w:szCs w:val="20"/>
        </w:rPr>
      </w:pPr>
      <w:r w:rsidRPr="00FE1FC3">
        <w:rPr>
          <w:rFonts w:ascii="Arial" w:hAnsi="Arial" w:cs="Arial"/>
          <w:b/>
          <w:sz w:val="20"/>
          <w:szCs w:val="20"/>
        </w:rPr>
        <w:t xml:space="preserve">Segundo. </w:t>
      </w:r>
      <w:r w:rsidRPr="00FE1FC3">
        <w:rPr>
          <w:rFonts w:ascii="Arial" w:hAnsi="Arial" w:cs="Arial"/>
          <w:sz w:val="20"/>
          <w:szCs w:val="20"/>
        </w:rPr>
        <w:t>Se derogan todas las disposiciones legales que se opongan al contenido del presente decreto.</w:t>
      </w:r>
    </w:p>
    <w:p w14:paraId="53D8EBFD" w14:textId="77777777" w:rsidR="00FE1FC3" w:rsidRPr="00FE1FC3" w:rsidRDefault="00FE1FC3" w:rsidP="00FE1FC3">
      <w:pPr>
        <w:spacing w:after="0" w:line="240" w:lineRule="auto"/>
        <w:ind w:right="-91"/>
        <w:jc w:val="both"/>
        <w:rPr>
          <w:rFonts w:ascii="Arial" w:hAnsi="Arial" w:cs="Arial"/>
          <w:spacing w:val="1"/>
          <w:sz w:val="20"/>
          <w:szCs w:val="20"/>
        </w:rPr>
      </w:pPr>
    </w:p>
    <w:p w14:paraId="43E22E23" w14:textId="77777777" w:rsidR="00FE1FC3" w:rsidRPr="00FE1FC3" w:rsidRDefault="00FE1FC3" w:rsidP="00FE1FC3">
      <w:pPr>
        <w:spacing w:after="0"/>
        <w:ind w:right="-91"/>
        <w:jc w:val="both"/>
        <w:rPr>
          <w:rFonts w:ascii="Arial" w:hAnsi="Arial" w:cs="Arial"/>
          <w:spacing w:val="1"/>
          <w:sz w:val="20"/>
          <w:szCs w:val="20"/>
        </w:rPr>
      </w:pPr>
      <w:r w:rsidRPr="00FE1FC3">
        <w:rPr>
          <w:rFonts w:ascii="Arial" w:hAnsi="Arial" w:cs="Arial"/>
          <w:spacing w:val="1"/>
          <w:sz w:val="20"/>
          <w:szCs w:val="20"/>
        </w:rPr>
        <w:t>E</w:t>
      </w:r>
      <w:r w:rsidRPr="00FE1FC3">
        <w:rPr>
          <w:rFonts w:ascii="Arial" w:hAnsi="Arial" w:cs="Arial"/>
          <w:sz w:val="20"/>
          <w:szCs w:val="20"/>
        </w:rPr>
        <w:t>l</w:t>
      </w:r>
      <w:r w:rsidRPr="00FE1FC3">
        <w:rPr>
          <w:rFonts w:ascii="Arial" w:hAnsi="Arial" w:cs="Arial"/>
          <w:spacing w:val="1"/>
          <w:sz w:val="20"/>
          <w:szCs w:val="20"/>
        </w:rPr>
        <w:t xml:space="preserve"> </w:t>
      </w:r>
      <w:r w:rsidRPr="00FE1FC3">
        <w:rPr>
          <w:rFonts w:ascii="Arial" w:hAnsi="Arial" w:cs="Arial"/>
          <w:sz w:val="20"/>
          <w:szCs w:val="20"/>
        </w:rPr>
        <w:t>Ci</w:t>
      </w:r>
      <w:r w:rsidRPr="00FE1FC3">
        <w:rPr>
          <w:rFonts w:ascii="Arial" w:hAnsi="Arial" w:cs="Arial"/>
          <w:spacing w:val="1"/>
          <w:sz w:val="20"/>
          <w:szCs w:val="20"/>
        </w:rPr>
        <w:t>udada</w:t>
      </w:r>
      <w:r w:rsidRPr="00FE1FC3">
        <w:rPr>
          <w:rFonts w:ascii="Arial" w:hAnsi="Arial" w:cs="Arial"/>
          <w:spacing w:val="-1"/>
          <w:sz w:val="20"/>
          <w:szCs w:val="20"/>
        </w:rPr>
        <w:t>n</w:t>
      </w:r>
      <w:r w:rsidRPr="00FE1FC3">
        <w:rPr>
          <w:rFonts w:ascii="Arial" w:hAnsi="Arial" w:cs="Arial"/>
          <w:sz w:val="20"/>
          <w:szCs w:val="20"/>
        </w:rPr>
        <w:t>o</w:t>
      </w:r>
      <w:r w:rsidRPr="00FE1FC3">
        <w:rPr>
          <w:rFonts w:ascii="Arial" w:hAnsi="Arial" w:cs="Arial"/>
          <w:spacing w:val="2"/>
          <w:sz w:val="20"/>
          <w:szCs w:val="20"/>
        </w:rPr>
        <w:t xml:space="preserve"> </w:t>
      </w:r>
      <w:r w:rsidRPr="00FE1FC3">
        <w:rPr>
          <w:rFonts w:ascii="Arial" w:hAnsi="Arial" w:cs="Arial"/>
          <w:sz w:val="20"/>
          <w:szCs w:val="20"/>
        </w:rPr>
        <w:t>G</w:t>
      </w:r>
      <w:r w:rsidRPr="00FE1FC3">
        <w:rPr>
          <w:rFonts w:ascii="Arial" w:hAnsi="Arial" w:cs="Arial"/>
          <w:spacing w:val="1"/>
          <w:sz w:val="20"/>
          <w:szCs w:val="20"/>
        </w:rPr>
        <w:t>o</w:t>
      </w:r>
      <w:r w:rsidRPr="00FE1FC3">
        <w:rPr>
          <w:rFonts w:ascii="Arial" w:hAnsi="Arial" w:cs="Arial"/>
          <w:spacing w:val="-1"/>
          <w:sz w:val="20"/>
          <w:szCs w:val="20"/>
        </w:rPr>
        <w:t>b</w:t>
      </w:r>
      <w:r w:rsidRPr="00FE1FC3">
        <w:rPr>
          <w:rFonts w:ascii="Arial" w:hAnsi="Arial" w:cs="Arial"/>
          <w:spacing w:val="1"/>
          <w:sz w:val="20"/>
          <w:szCs w:val="20"/>
        </w:rPr>
        <w:t>e</w:t>
      </w:r>
      <w:r w:rsidRPr="00FE1FC3">
        <w:rPr>
          <w:rFonts w:ascii="Arial" w:hAnsi="Arial" w:cs="Arial"/>
          <w:spacing w:val="-1"/>
          <w:sz w:val="20"/>
          <w:szCs w:val="20"/>
        </w:rPr>
        <w:t>rn</w:t>
      </w:r>
      <w:r w:rsidRPr="00FE1FC3">
        <w:rPr>
          <w:rFonts w:ascii="Arial" w:hAnsi="Arial" w:cs="Arial"/>
          <w:spacing w:val="1"/>
          <w:sz w:val="20"/>
          <w:szCs w:val="20"/>
        </w:rPr>
        <w:t>ado</w:t>
      </w:r>
      <w:r w:rsidRPr="00FE1FC3">
        <w:rPr>
          <w:rFonts w:ascii="Arial" w:hAnsi="Arial" w:cs="Arial"/>
          <w:sz w:val="20"/>
          <w:szCs w:val="20"/>
        </w:rPr>
        <w:t xml:space="preserve">r </w:t>
      </w:r>
      <w:r w:rsidRPr="00FE1FC3">
        <w:rPr>
          <w:rFonts w:ascii="Arial" w:hAnsi="Arial" w:cs="Arial"/>
          <w:spacing w:val="-1"/>
          <w:sz w:val="20"/>
          <w:szCs w:val="20"/>
        </w:rPr>
        <w:t>d</w:t>
      </w:r>
      <w:r w:rsidRPr="00FE1FC3">
        <w:rPr>
          <w:rFonts w:ascii="Arial" w:hAnsi="Arial" w:cs="Arial"/>
          <w:spacing w:val="1"/>
          <w:sz w:val="20"/>
          <w:szCs w:val="20"/>
        </w:rPr>
        <w:t>e</w:t>
      </w:r>
      <w:r w:rsidRPr="00FE1FC3">
        <w:rPr>
          <w:rFonts w:ascii="Arial" w:hAnsi="Arial" w:cs="Arial"/>
          <w:sz w:val="20"/>
          <w:szCs w:val="20"/>
        </w:rPr>
        <w:t>l</w:t>
      </w:r>
      <w:r w:rsidRPr="00FE1FC3">
        <w:rPr>
          <w:rFonts w:ascii="Arial" w:hAnsi="Arial" w:cs="Arial"/>
          <w:spacing w:val="1"/>
          <w:sz w:val="20"/>
          <w:szCs w:val="20"/>
        </w:rPr>
        <w:t xml:space="preserve"> E</w:t>
      </w:r>
      <w:r w:rsidRPr="00FE1FC3">
        <w:rPr>
          <w:rFonts w:ascii="Arial" w:hAnsi="Arial" w:cs="Arial"/>
          <w:sz w:val="20"/>
          <w:szCs w:val="20"/>
        </w:rPr>
        <w:t>st</w:t>
      </w:r>
      <w:r w:rsidRPr="00FE1FC3">
        <w:rPr>
          <w:rFonts w:ascii="Arial" w:hAnsi="Arial" w:cs="Arial"/>
          <w:spacing w:val="1"/>
          <w:sz w:val="20"/>
          <w:szCs w:val="20"/>
        </w:rPr>
        <w:t>ad</w:t>
      </w:r>
      <w:r w:rsidRPr="00FE1FC3">
        <w:rPr>
          <w:rFonts w:ascii="Arial" w:hAnsi="Arial" w:cs="Arial"/>
          <w:spacing w:val="-1"/>
          <w:sz w:val="20"/>
          <w:szCs w:val="20"/>
        </w:rPr>
        <w:t>o</w:t>
      </w:r>
      <w:r w:rsidRPr="00FE1FC3">
        <w:rPr>
          <w:rFonts w:ascii="Arial" w:hAnsi="Arial" w:cs="Arial"/>
          <w:sz w:val="20"/>
          <w:szCs w:val="20"/>
        </w:rPr>
        <w:t>,</w:t>
      </w:r>
      <w:r w:rsidRPr="00FE1FC3">
        <w:rPr>
          <w:rFonts w:ascii="Arial" w:hAnsi="Arial" w:cs="Arial"/>
          <w:spacing w:val="2"/>
          <w:sz w:val="20"/>
          <w:szCs w:val="20"/>
        </w:rPr>
        <w:t xml:space="preserve"> </w:t>
      </w:r>
      <w:r w:rsidRPr="00FE1FC3">
        <w:rPr>
          <w:rFonts w:ascii="Arial" w:hAnsi="Arial" w:cs="Arial"/>
          <w:sz w:val="20"/>
          <w:szCs w:val="20"/>
        </w:rPr>
        <w:t>s</w:t>
      </w:r>
      <w:r w:rsidRPr="00FE1FC3">
        <w:rPr>
          <w:rFonts w:ascii="Arial" w:hAnsi="Arial" w:cs="Arial"/>
          <w:spacing w:val="1"/>
          <w:sz w:val="20"/>
          <w:szCs w:val="20"/>
        </w:rPr>
        <w:t>an</w:t>
      </w:r>
      <w:r w:rsidRPr="00FE1FC3">
        <w:rPr>
          <w:rFonts w:ascii="Arial" w:hAnsi="Arial" w:cs="Arial"/>
          <w:sz w:val="20"/>
          <w:szCs w:val="20"/>
        </w:rPr>
        <w:t>ci</w:t>
      </w:r>
      <w:r w:rsidRPr="00FE1FC3">
        <w:rPr>
          <w:rFonts w:ascii="Arial" w:hAnsi="Arial" w:cs="Arial"/>
          <w:spacing w:val="1"/>
          <w:sz w:val="20"/>
          <w:szCs w:val="20"/>
        </w:rPr>
        <w:t>o</w:t>
      </w:r>
      <w:r w:rsidRPr="00FE1FC3">
        <w:rPr>
          <w:rFonts w:ascii="Arial" w:hAnsi="Arial" w:cs="Arial"/>
          <w:spacing w:val="-1"/>
          <w:sz w:val="20"/>
          <w:szCs w:val="20"/>
        </w:rPr>
        <w:t>n</w:t>
      </w:r>
      <w:r w:rsidRPr="00FE1FC3">
        <w:rPr>
          <w:rFonts w:ascii="Arial" w:hAnsi="Arial" w:cs="Arial"/>
          <w:spacing w:val="1"/>
          <w:sz w:val="20"/>
          <w:szCs w:val="20"/>
        </w:rPr>
        <w:t>a</w:t>
      </w:r>
      <w:r w:rsidRPr="00FE1FC3">
        <w:rPr>
          <w:rFonts w:ascii="Arial" w:hAnsi="Arial" w:cs="Arial"/>
          <w:spacing w:val="-1"/>
          <w:sz w:val="20"/>
          <w:szCs w:val="20"/>
        </w:rPr>
        <w:t>rá</w:t>
      </w:r>
      <w:r w:rsidRPr="00FE1FC3">
        <w:rPr>
          <w:rFonts w:ascii="Arial" w:hAnsi="Arial" w:cs="Arial"/>
          <w:sz w:val="20"/>
          <w:szCs w:val="20"/>
        </w:rPr>
        <w:t>,</w:t>
      </w:r>
      <w:r w:rsidRPr="00FE1FC3">
        <w:rPr>
          <w:rFonts w:ascii="Arial" w:hAnsi="Arial" w:cs="Arial"/>
          <w:spacing w:val="2"/>
          <w:sz w:val="20"/>
          <w:szCs w:val="20"/>
        </w:rPr>
        <w:t xml:space="preserve"> </w:t>
      </w:r>
      <w:r w:rsidRPr="00FE1FC3">
        <w:rPr>
          <w:rFonts w:ascii="Arial" w:hAnsi="Arial" w:cs="Arial"/>
          <w:spacing w:val="1"/>
          <w:sz w:val="20"/>
          <w:szCs w:val="20"/>
        </w:rPr>
        <w:t>p</w:t>
      </w:r>
      <w:r w:rsidRPr="00FE1FC3">
        <w:rPr>
          <w:rFonts w:ascii="Arial" w:hAnsi="Arial" w:cs="Arial"/>
          <w:spacing w:val="-1"/>
          <w:sz w:val="20"/>
          <w:szCs w:val="20"/>
        </w:rPr>
        <w:t>r</w:t>
      </w:r>
      <w:r w:rsidRPr="00FE1FC3">
        <w:rPr>
          <w:rFonts w:ascii="Arial" w:hAnsi="Arial" w:cs="Arial"/>
          <w:spacing w:val="1"/>
          <w:sz w:val="20"/>
          <w:szCs w:val="20"/>
        </w:rPr>
        <w:t>o</w:t>
      </w:r>
      <w:r w:rsidRPr="00FE1FC3">
        <w:rPr>
          <w:rFonts w:ascii="Arial" w:hAnsi="Arial" w:cs="Arial"/>
          <w:spacing w:val="2"/>
          <w:sz w:val="20"/>
          <w:szCs w:val="20"/>
        </w:rPr>
        <w:t>m</w:t>
      </w:r>
      <w:r w:rsidRPr="00FE1FC3">
        <w:rPr>
          <w:rFonts w:ascii="Arial" w:hAnsi="Arial" w:cs="Arial"/>
          <w:spacing w:val="1"/>
          <w:sz w:val="20"/>
          <w:szCs w:val="20"/>
        </w:rPr>
        <w:t>u</w:t>
      </w:r>
      <w:r w:rsidRPr="00FE1FC3">
        <w:rPr>
          <w:rFonts w:ascii="Arial" w:hAnsi="Arial" w:cs="Arial"/>
          <w:sz w:val="20"/>
          <w:szCs w:val="20"/>
        </w:rPr>
        <w:t>l</w:t>
      </w:r>
      <w:r w:rsidRPr="00FE1FC3">
        <w:rPr>
          <w:rFonts w:ascii="Arial" w:hAnsi="Arial" w:cs="Arial"/>
          <w:spacing w:val="-1"/>
          <w:sz w:val="20"/>
          <w:szCs w:val="20"/>
        </w:rPr>
        <w:t>g</w:t>
      </w:r>
      <w:r w:rsidRPr="00FE1FC3">
        <w:rPr>
          <w:rFonts w:ascii="Arial" w:hAnsi="Arial" w:cs="Arial"/>
          <w:spacing w:val="1"/>
          <w:sz w:val="20"/>
          <w:szCs w:val="20"/>
        </w:rPr>
        <w:t>a</w:t>
      </w:r>
      <w:r w:rsidRPr="00FE1FC3">
        <w:rPr>
          <w:rFonts w:ascii="Arial" w:hAnsi="Arial" w:cs="Arial"/>
          <w:spacing w:val="-1"/>
          <w:sz w:val="20"/>
          <w:szCs w:val="20"/>
        </w:rPr>
        <w:t>r</w:t>
      </w:r>
      <w:r w:rsidRPr="00FE1FC3">
        <w:rPr>
          <w:rFonts w:ascii="Arial" w:hAnsi="Arial" w:cs="Arial"/>
          <w:sz w:val="20"/>
          <w:szCs w:val="20"/>
        </w:rPr>
        <w:t>á</w:t>
      </w:r>
      <w:r w:rsidRPr="00FE1FC3">
        <w:rPr>
          <w:rFonts w:ascii="Arial" w:hAnsi="Arial" w:cs="Arial"/>
          <w:spacing w:val="2"/>
          <w:sz w:val="20"/>
          <w:szCs w:val="20"/>
        </w:rPr>
        <w:t xml:space="preserve"> </w:t>
      </w:r>
      <w:r w:rsidRPr="00FE1FC3">
        <w:rPr>
          <w:rFonts w:ascii="Arial" w:hAnsi="Arial" w:cs="Arial"/>
          <w:sz w:val="20"/>
          <w:szCs w:val="20"/>
        </w:rPr>
        <w:t xml:space="preserve">y </w:t>
      </w:r>
      <w:r w:rsidRPr="00FE1FC3">
        <w:rPr>
          <w:rFonts w:ascii="Arial" w:hAnsi="Arial" w:cs="Arial"/>
          <w:spacing w:val="1"/>
          <w:sz w:val="20"/>
          <w:szCs w:val="20"/>
        </w:rPr>
        <w:t>d</w:t>
      </w:r>
      <w:r w:rsidRPr="00FE1FC3">
        <w:rPr>
          <w:rFonts w:ascii="Arial" w:hAnsi="Arial" w:cs="Arial"/>
          <w:sz w:val="20"/>
          <w:szCs w:val="20"/>
        </w:rPr>
        <w:t>is</w:t>
      </w:r>
      <w:r w:rsidRPr="00FE1FC3">
        <w:rPr>
          <w:rFonts w:ascii="Arial" w:hAnsi="Arial" w:cs="Arial"/>
          <w:spacing w:val="1"/>
          <w:sz w:val="20"/>
          <w:szCs w:val="20"/>
        </w:rPr>
        <w:t>po</w:t>
      </w:r>
      <w:r w:rsidRPr="00FE1FC3">
        <w:rPr>
          <w:rFonts w:ascii="Arial" w:hAnsi="Arial" w:cs="Arial"/>
          <w:spacing w:val="-1"/>
          <w:sz w:val="20"/>
          <w:szCs w:val="20"/>
        </w:rPr>
        <w:t>n</w:t>
      </w:r>
      <w:r w:rsidRPr="00FE1FC3">
        <w:rPr>
          <w:rFonts w:ascii="Arial" w:hAnsi="Arial" w:cs="Arial"/>
          <w:spacing w:val="1"/>
          <w:sz w:val="20"/>
          <w:szCs w:val="20"/>
        </w:rPr>
        <w:t>d</w:t>
      </w:r>
      <w:r w:rsidRPr="00FE1FC3">
        <w:rPr>
          <w:rFonts w:ascii="Arial" w:hAnsi="Arial" w:cs="Arial"/>
          <w:spacing w:val="-1"/>
          <w:sz w:val="20"/>
          <w:szCs w:val="20"/>
        </w:rPr>
        <w:t>r</w:t>
      </w:r>
      <w:r w:rsidRPr="00FE1FC3">
        <w:rPr>
          <w:rFonts w:ascii="Arial" w:hAnsi="Arial" w:cs="Arial"/>
          <w:sz w:val="20"/>
          <w:szCs w:val="20"/>
        </w:rPr>
        <w:t>á</w:t>
      </w:r>
      <w:r w:rsidRPr="00FE1FC3">
        <w:rPr>
          <w:rFonts w:ascii="Arial" w:hAnsi="Arial" w:cs="Arial"/>
          <w:spacing w:val="2"/>
          <w:sz w:val="20"/>
          <w:szCs w:val="20"/>
        </w:rPr>
        <w:t xml:space="preserve"> </w:t>
      </w:r>
      <w:r w:rsidRPr="00FE1FC3">
        <w:rPr>
          <w:rFonts w:ascii="Arial" w:hAnsi="Arial" w:cs="Arial"/>
          <w:sz w:val="20"/>
          <w:szCs w:val="20"/>
        </w:rPr>
        <w:t>se</w:t>
      </w:r>
      <w:r w:rsidRPr="00FE1FC3">
        <w:rPr>
          <w:rFonts w:ascii="Arial" w:hAnsi="Arial" w:cs="Arial"/>
          <w:spacing w:val="-1"/>
          <w:sz w:val="20"/>
          <w:szCs w:val="20"/>
        </w:rPr>
        <w:t xml:space="preserve"> </w:t>
      </w:r>
      <w:r w:rsidRPr="00FE1FC3">
        <w:rPr>
          <w:rFonts w:ascii="Arial" w:hAnsi="Arial" w:cs="Arial"/>
          <w:spacing w:val="1"/>
          <w:sz w:val="20"/>
          <w:szCs w:val="20"/>
        </w:rPr>
        <w:t>p</w:t>
      </w:r>
      <w:r w:rsidRPr="00FE1FC3">
        <w:rPr>
          <w:rFonts w:ascii="Arial" w:hAnsi="Arial" w:cs="Arial"/>
          <w:spacing w:val="-1"/>
          <w:sz w:val="20"/>
          <w:szCs w:val="20"/>
        </w:rPr>
        <w:t>u</w:t>
      </w:r>
      <w:r w:rsidRPr="00FE1FC3">
        <w:rPr>
          <w:rFonts w:ascii="Arial" w:hAnsi="Arial" w:cs="Arial"/>
          <w:spacing w:val="1"/>
          <w:sz w:val="20"/>
          <w:szCs w:val="20"/>
        </w:rPr>
        <w:t>b</w:t>
      </w:r>
      <w:r w:rsidRPr="00FE1FC3">
        <w:rPr>
          <w:rFonts w:ascii="Arial" w:hAnsi="Arial" w:cs="Arial"/>
          <w:sz w:val="20"/>
          <w:szCs w:val="20"/>
        </w:rPr>
        <w:t>li</w:t>
      </w:r>
      <w:r w:rsidRPr="00FE1FC3">
        <w:rPr>
          <w:rFonts w:ascii="Arial" w:hAnsi="Arial" w:cs="Arial"/>
          <w:spacing w:val="-1"/>
          <w:sz w:val="20"/>
          <w:szCs w:val="20"/>
        </w:rPr>
        <w:t>q</w:t>
      </w:r>
      <w:r w:rsidRPr="00FE1FC3">
        <w:rPr>
          <w:rFonts w:ascii="Arial" w:hAnsi="Arial" w:cs="Arial"/>
          <w:spacing w:val="1"/>
          <w:sz w:val="20"/>
          <w:szCs w:val="20"/>
        </w:rPr>
        <w:t>ue</w:t>
      </w:r>
      <w:r w:rsidRPr="00FE1FC3">
        <w:rPr>
          <w:rFonts w:ascii="Arial" w:hAnsi="Arial" w:cs="Arial"/>
          <w:sz w:val="20"/>
          <w:szCs w:val="20"/>
        </w:rPr>
        <w:t>,</w:t>
      </w:r>
      <w:r w:rsidRPr="00FE1FC3">
        <w:rPr>
          <w:rFonts w:ascii="Arial" w:hAnsi="Arial" w:cs="Arial"/>
          <w:spacing w:val="-1"/>
          <w:sz w:val="20"/>
          <w:szCs w:val="20"/>
        </w:rPr>
        <w:t xml:space="preserve"> </w:t>
      </w:r>
      <w:r w:rsidRPr="00FE1FC3">
        <w:rPr>
          <w:rFonts w:ascii="Arial" w:hAnsi="Arial" w:cs="Arial"/>
          <w:sz w:val="20"/>
          <w:szCs w:val="20"/>
        </w:rPr>
        <w:t>c</w:t>
      </w:r>
      <w:r w:rsidRPr="00FE1FC3">
        <w:rPr>
          <w:rFonts w:ascii="Arial" w:hAnsi="Arial" w:cs="Arial"/>
          <w:spacing w:val="-1"/>
          <w:sz w:val="20"/>
          <w:szCs w:val="20"/>
        </w:rPr>
        <w:t>ir</w:t>
      </w:r>
      <w:r w:rsidRPr="00FE1FC3">
        <w:rPr>
          <w:rFonts w:ascii="Arial" w:hAnsi="Arial" w:cs="Arial"/>
          <w:sz w:val="20"/>
          <w:szCs w:val="20"/>
        </w:rPr>
        <w:t>c</w:t>
      </w:r>
      <w:r w:rsidRPr="00FE1FC3">
        <w:rPr>
          <w:rFonts w:ascii="Arial" w:hAnsi="Arial" w:cs="Arial"/>
          <w:spacing w:val="1"/>
          <w:sz w:val="20"/>
          <w:szCs w:val="20"/>
        </w:rPr>
        <w:t>u</w:t>
      </w:r>
      <w:r w:rsidRPr="00FE1FC3">
        <w:rPr>
          <w:rFonts w:ascii="Arial" w:hAnsi="Arial" w:cs="Arial"/>
          <w:sz w:val="20"/>
          <w:szCs w:val="20"/>
        </w:rPr>
        <w:t>le</w:t>
      </w:r>
      <w:r w:rsidRPr="00FE1FC3">
        <w:rPr>
          <w:rFonts w:ascii="Arial" w:hAnsi="Arial" w:cs="Arial"/>
          <w:spacing w:val="2"/>
          <w:sz w:val="20"/>
          <w:szCs w:val="20"/>
        </w:rPr>
        <w:t xml:space="preserve"> </w:t>
      </w:r>
      <w:r w:rsidRPr="00FE1FC3">
        <w:rPr>
          <w:rFonts w:ascii="Arial" w:hAnsi="Arial" w:cs="Arial"/>
          <w:sz w:val="20"/>
          <w:szCs w:val="20"/>
        </w:rPr>
        <w:t>y</w:t>
      </w:r>
      <w:r w:rsidRPr="00FE1FC3">
        <w:rPr>
          <w:rFonts w:ascii="Arial" w:hAnsi="Arial" w:cs="Arial"/>
          <w:spacing w:val="-2"/>
          <w:sz w:val="20"/>
          <w:szCs w:val="20"/>
        </w:rPr>
        <w:t xml:space="preserve"> </w:t>
      </w:r>
      <w:r w:rsidRPr="00FE1FC3">
        <w:rPr>
          <w:rFonts w:ascii="Arial" w:hAnsi="Arial" w:cs="Arial"/>
          <w:spacing w:val="1"/>
          <w:sz w:val="20"/>
          <w:szCs w:val="20"/>
        </w:rPr>
        <w:t>ob</w:t>
      </w:r>
      <w:r w:rsidRPr="00FE1FC3">
        <w:rPr>
          <w:rFonts w:ascii="Arial" w:hAnsi="Arial" w:cs="Arial"/>
          <w:sz w:val="20"/>
          <w:szCs w:val="20"/>
        </w:rPr>
        <w:t>s</w:t>
      </w:r>
      <w:r w:rsidRPr="00FE1FC3">
        <w:rPr>
          <w:rFonts w:ascii="Arial" w:hAnsi="Arial" w:cs="Arial"/>
          <w:spacing w:val="1"/>
          <w:sz w:val="20"/>
          <w:szCs w:val="20"/>
        </w:rPr>
        <w:t>e</w:t>
      </w:r>
      <w:r w:rsidRPr="00FE1FC3">
        <w:rPr>
          <w:rFonts w:ascii="Arial" w:hAnsi="Arial" w:cs="Arial"/>
          <w:spacing w:val="-1"/>
          <w:sz w:val="20"/>
          <w:szCs w:val="20"/>
        </w:rPr>
        <w:t>r</w:t>
      </w:r>
      <w:r w:rsidRPr="00FE1FC3">
        <w:rPr>
          <w:rFonts w:ascii="Arial" w:hAnsi="Arial" w:cs="Arial"/>
          <w:spacing w:val="-2"/>
          <w:sz w:val="20"/>
          <w:szCs w:val="20"/>
        </w:rPr>
        <w:t>v</w:t>
      </w:r>
      <w:r w:rsidRPr="00FE1FC3">
        <w:rPr>
          <w:rFonts w:ascii="Arial" w:hAnsi="Arial" w:cs="Arial"/>
          <w:spacing w:val="1"/>
          <w:sz w:val="20"/>
          <w:szCs w:val="20"/>
        </w:rPr>
        <w:t>e.</w:t>
      </w:r>
    </w:p>
    <w:p w14:paraId="5710DDC3" w14:textId="77777777" w:rsidR="00FE1FC3" w:rsidRPr="00FE1FC3" w:rsidRDefault="00FE1FC3" w:rsidP="00FE1FC3">
      <w:pPr>
        <w:spacing w:after="0" w:line="240" w:lineRule="auto"/>
        <w:jc w:val="both"/>
        <w:rPr>
          <w:rFonts w:ascii="Arial" w:hAnsi="Arial" w:cs="Arial"/>
          <w:sz w:val="20"/>
          <w:szCs w:val="20"/>
        </w:rPr>
      </w:pPr>
    </w:p>
    <w:p w14:paraId="3D187501" w14:textId="75CD791A" w:rsidR="00FE1FC3" w:rsidRPr="00FE1FC3" w:rsidRDefault="00FE1FC3" w:rsidP="00FE1FC3">
      <w:pPr>
        <w:spacing w:after="0" w:line="240" w:lineRule="auto"/>
        <w:jc w:val="both"/>
        <w:rPr>
          <w:rFonts w:ascii="Arial" w:eastAsia="Arial Unicode MS" w:hAnsi="Arial" w:cs="Arial"/>
          <w:sz w:val="20"/>
          <w:szCs w:val="20"/>
        </w:rPr>
      </w:pPr>
      <w:r w:rsidRPr="00FE1FC3">
        <w:rPr>
          <w:rFonts w:ascii="Arial" w:eastAsia="Arial Unicode MS" w:hAnsi="Arial" w:cs="Arial"/>
          <w:sz w:val="20"/>
          <w:szCs w:val="20"/>
        </w:rPr>
        <w:t xml:space="preserve">Dado en el Salón de Sesiones del Honorable Congreso del Estado, en Victoria de Durango, </w:t>
      </w:r>
      <w:proofErr w:type="spellStart"/>
      <w:r w:rsidRPr="00FE1FC3">
        <w:rPr>
          <w:rFonts w:ascii="Arial" w:eastAsia="Arial Unicode MS" w:hAnsi="Arial" w:cs="Arial"/>
          <w:sz w:val="20"/>
          <w:szCs w:val="20"/>
        </w:rPr>
        <w:t>Dgo</w:t>
      </w:r>
      <w:proofErr w:type="spellEnd"/>
      <w:r w:rsidRPr="00FE1FC3">
        <w:rPr>
          <w:rFonts w:ascii="Arial" w:eastAsia="Arial Unicode MS" w:hAnsi="Arial" w:cs="Arial"/>
          <w:sz w:val="20"/>
          <w:szCs w:val="20"/>
        </w:rPr>
        <w:t xml:space="preserve">. a los (16) </w:t>
      </w:r>
      <w:r w:rsidR="00185321" w:rsidRPr="00FE1FC3">
        <w:rPr>
          <w:rFonts w:ascii="Arial" w:eastAsia="Arial Unicode MS" w:hAnsi="Arial" w:cs="Arial"/>
          <w:sz w:val="20"/>
          <w:szCs w:val="20"/>
        </w:rPr>
        <w:t>dieciséis</w:t>
      </w:r>
      <w:r w:rsidRPr="00FE1FC3">
        <w:rPr>
          <w:rFonts w:ascii="Arial" w:eastAsia="Arial Unicode MS" w:hAnsi="Arial" w:cs="Arial"/>
          <w:sz w:val="20"/>
          <w:szCs w:val="20"/>
        </w:rPr>
        <w:t xml:space="preserve"> días del mes de febrero de (2017) dos mil diecisiete.</w:t>
      </w:r>
    </w:p>
    <w:p w14:paraId="6E4D882B" w14:textId="77777777" w:rsidR="00FE1FC3" w:rsidRPr="00FE1FC3" w:rsidRDefault="00FE1FC3" w:rsidP="00FE1FC3">
      <w:pPr>
        <w:spacing w:after="0" w:line="240" w:lineRule="auto"/>
        <w:jc w:val="both"/>
        <w:rPr>
          <w:rFonts w:ascii="Arial" w:eastAsia="Arial Unicode MS" w:hAnsi="Arial" w:cs="Arial"/>
          <w:sz w:val="20"/>
          <w:szCs w:val="20"/>
        </w:rPr>
      </w:pPr>
    </w:p>
    <w:p w14:paraId="2F6DCD89" w14:textId="305D546A" w:rsidR="00FE1FC3" w:rsidRDefault="00FE1FC3" w:rsidP="00FE1FC3">
      <w:pPr>
        <w:spacing w:after="0" w:line="240" w:lineRule="auto"/>
        <w:jc w:val="both"/>
        <w:rPr>
          <w:rFonts w:ascii="Arial" w:eastAsia="Arial Unicode MS" w:hAnsi="Arial" w:cs="Arial"/>
          <w:sz w:val="20"/>
          <w:szCs w:val="20"/>
        </w:rPr>
      </w:pPr>
      <w:r w:rsidRPr="00FE1FC3">
        <w:rPr>
          <w:rFonts w:ascii="Arial" w:eastAsia="Arial Unicode MS" w:hAnsi="Arial" w:cs="Arial"/>
          <w:sz w:val="20"/>
          <w:szCs w:val="20"/>
        </w:rPr>
        <w:lastRenderedPageBreak/>
        <w:t>DIP. GINA GERARDINA CAMPUZANO GONZÁLEZ</w:t>
      </w:r>
      <w:r>
        <w:rPr>
          <w:rFonts w:ascii="Arial" w:eastAsia="Arial Unicode MS" w:hAnsi="Arial" w:cs="Arial"/>
          <w:sz w:val="20"/>
          <w:szCs w:val="20"/>
        </w:rPr>
        <w:t xml:space="preserve">, PRESIDENTE; </w:t>
      </w:r>
      <w:r w:rsidRPr="00FE1FC3">
        <w:rPr>
          <w:rFonts w:ascii="Arial" w:eastAsia="Arial Unicode MS" w:hAnsi="Arial" w:cs="Arial"/>
          <w:sz w:val="20"/>
          <w:szCs w:val="20"/>
        </w:rPr>
        <w:t>DIP. MARISOL PEÑA RODRÍGUEZ</w:t>
      </w:r>
      <w:r>
        <w:rPr>
          <w:rFonts w:ascii="Arial" w:eastAsia="Arial Unicode MS" w:hAnsi="Arial" w:cs="Arial"/>
          <w:sz w:val="20"/>
          <w:szCs w:val="20"/>
        </w:rPr>
        <w:t xml:space="preserve">, SECRETARIA; </w:t>
      </w:r>
      <w:r w:rsidRPr="00FE1FC3">
        <w:rPr>
          <w:rFonts w:ascii="Arial" w:eastAsia="Arial Unicode MS" w:hAnsi="Arial" w:cs="Arial"/>
          <w:sz w:val="20"/>
          <w:szCs w:val="20"/>
        </w:rPr>
        <w:t>DIP. MAR GRECIA OLIVA GUERRERO</w:t>
      </w:r>
      <w:r>
        <w:rPr>
          <w:rFonts w:ascii="Arial" w:eastAsia="Arial Unicode MS" w:hAnsi="Arial" w:cs="Arial"/>
          <w:sz w:val="20"/>
          <w:szCs w:val="20"/>
        </w:rPr>
        <w:t xml:space="preserve">, </w:t>
      </w:r>
      <w:r w:rsidRPr="00FE1FC3">
        <w:rPr>
          <w:rFonts w:ascii="Arial" w:eastAsia="Arial Unicode MS" w:hAnsi="Arial" w:cs="Arial"/>
          <w:sz w:val="20"/>
          <w:szCs w:val="20"/>
        </w:rPr>
        <w:t>SECRETARIA.</w:t>
      </w:r>
      <w:r>
        <w:rPr>
          <w:rFonts w:ascii="Arial" w:eastAsia="Arial Unicode MS" w:hAnsi="Arial" w:cs="Arial"/>
          <w:sz w:val="20"/>
          <w:szCs w:val="20"/>
        </w:rPr>
        <w:t xml:space="preserve"> RÚBRICAS.</w:t>
      </w:r>
    </w:p>
    <w:p w14:paraId="077C4346" w14:textId="452D82F6" w:rsidR="00F135C9" w:rsidRDefault="00F135C9" w:rsidP="00FE1FC3">
      <w:pPr>
        <w:spacing w:after="0" w:line="240" w:lineRule="auto"/>
        <w:jc w:val="both"/>
        <w:rPr>
          <w:rFonts w:ascii="Arial" w:eastAsia="Arial Unicode MS" w:hAnsi="Arial" w:cs="Arial"/>
          <w:sz w:val="20"/>
          <w:szCs w:val="20"/>
        </w:rPr>
      </w:pPr>
    </w:p>
    <w:p w14:paraId="7E05E97C" w14:textId="163BD0B7" w:rsidR="00F135C9" w:rsidRDefault="00F135C9" w:rsidP="00FE1FC3">
      <w:pPr>
        <w:spacing w:after="0" w:line="240" w:lineRule="auto"/>
        <w:jc w:val="both"/>
        <w:rPr>
          <w:rFonts w:ascii="Arial" w:eastAsia="Arial Unicode MS" w:hAnsi="Arial" w:cs="Arial"/>
          <w:sz w:val="20"/>
          <w:szCs w:val="20"/>
        </w:rPr>
      </w:pPr>
      <w:r>
        <w:rPr>
          <w:rFonts w:ascii="Arial" w:eastAsia="Arial Unicode MS" w:hAnsi="Arial" w:cs="Arial"/>
          <w:sz w:val="20"/>
          <w:szCs w:val="20"/>
        </w:rPr>
        <w:t>--------------------------------------------------------------------------------------------------------------------------------------------------</w:t>
      </w:r>
    </w:p>
    <w:p w14:paraId="0FC2C2C4" w14:textId="7D33B647" w:rsidR="00F135C9" w:rsidRDefault="00F135C9" w:rsidP="00FE1FC3">
      <w:pPr>
        <w:spacing w:after="0" w:line="240" w:lineRule="auto"/>
        <w:jc w:val="both"/>
        <w:rPr>
          <w:rFonts w:ascii="Arial" w:eastAsia="Arial Unicode MS" w:hAnsi="Arial" w:cs="Arial"/>
          <w:sz w:val="20"/>
          <w:szCs w:val="20"/>
        </w:rPr>
      </w:pPr>
    </w:p>
    <w:p w14:paraId="6DEE2FEC" w14:textId="4101730F" w:rsidR="00A74913" w:rsidRDefault="00F135C9" w:rsidP="00F135C9">
      <w:pPr>
        <w:spacing w:after="0" w:line="240" w:lineRule="auto"/>
        <w:jc w:val="both"/>
        <w:rPr>
          <w:rFonts w:ascii="Arial" w:eastAsia="Arial Unicode MS" w:hAnsi="Arial" w:cs="Arial"/>
          <w:b/>
          <w:sz w:val="20"/>
          <w:szCs w:val="20"/>
        </w:rPr>
      </w:pPr>
      <w:r w:rsidRPr="00FE1FC3">
        <w:rPr>
          <w:rFonts w:ascii="Arial" w:eastAsia="Arial Unicode MS" w:hAnsi="Arial" w:cs="Arial"/>
          <w:b/>
          <w:sz w:val="20"/>
          <w:szCs w:val="20"/>
        </w:rPr>
        <w:t xml:space="preserve">DECRETO </w:t>
      </w:r>
      <w:r>
        <w:rPr>
          <w:rFonts w:ascii="Arial" w:eastAsia="Arial Unicode MS" w:hAnsi="Arial" w:cs="Arial"/>
          <w:b/>
          <w:sz w:val="20"/>
          <w:szCs w:val="20"/>
        </w:rPr>
        <w:t>218</w:t>
      </w:r>
      <w:r w:rsidRPr="00FE1FC3">
        <w:rPr>
          <w:rFonts w:ascii="Arial" w:eastAsia="Arial Unicode MS" w:hAnsi="Arial" w:cs="Arial"/>
          <w:b/>
          <w:sz w:val="20"/>
          <w:szCs w:val="20"/>
        </w:rPr>
        <w:t>, LXI</w:t>
      </w:r>
      <w:r>
        <w:rPr>
          <w:rFonts w:ascii="Arial" w:eastAsia="Arial Unicode MS" w:hAnsi="Arial" w:cs="Arial"/>
          <w:b/>
          <w:sz w:val="20"/>
          <w:szCs w:val="20"/>
        </w:rPr>
        <w:t>X</w:t>
      </w:r>
      <w:r w:rsidRPr="00FE1FC3">
        <w:rPr>
          <w:rFonts w:ascii="Arial" w:eastAsia="Arial Unicode MS" w:hAnsi="Arial" w:cs="Arial"/>
          <w:b/>
          <w:sz w:val="20"/>
          <w:szCs w:val="20"/>
        </w:rPr>
        <w:t xml:space="preserve"> LEGISLATURA, PERIODICO OFICIAL No. </w:t>
      </w:r>
      <w:r>
        <w:rPr>
          <w:rFonts w:ascii="Arial" w:eastAsia="Arial Unicode MS" w:hAnsi="Arial" w:cs="Arial"/>
          <w:b/>
          <w:sz w:val="20"/>
          <w:szCs w:val="20"/>
        </w:rPr>
        <w:t>85</w:t>
      </w:r>
      <w:r w:rsidRPr="00FE1FC3">
        <w:rPr>
          <w:rFonts w:ascii="Arial" w:eastAsia="Arial Unicode MS" w:hAnsi="Arial" w:cs="Arial"/>
          <w:b/>
          <w:sz w:val="20"/>
          <w:szCs w:val="20"/>
        </w:rPr>
        <w:t xml:space="preserve"> DE FECHA </w:t>
      </w:r>
      <w:r w:rsidR="00A74913">
        <w:rPr>
          <w:rFonts w:ascii="Arial" w:eastAsia="Arial Unicode MS" w:hAnsi="Arial" w:cs="Arial"/>
          <w:b/>
          <w:sz w:val="20"/>
          <w:szCs w:val="20"/>
        </w:rPr>
        <w:t>23</w:t>
      </w:r>
      <w:r w:rsidRPr="00FE1FC3">
        <w:rPr>
          <w:rFonts w:ascii="Arial" w:eastAsia="Arial Unicode MS" w:hAnsi="Arial" w:cs="Arial"/>
          <w:b/>
          <w:sz w:val="20"/>
          <w:szCs w:val="20"/>
        </w:rPr>
        <w:t xml:space="preserve"> DE </w:t>
      </w:r>
      <w:r w:rsidR="00A74913">
        <w:rPr>
          <w:rFonts w:ascii="Arial" w:eastAsia="Arial Unicode MS" w:hAnsi="Arial" w:cs="Arial"/>
          <w:b/>
          <w:sz w:val="20"/>
          <w:szCs w:val="20"/>
        </w:rPr>
        <w:t>OCTUBRE</w:t>
      </w:r>
      <w:r w:rsidRPr="00FE1FC3">
        <w:rPr>
          <w:rFonts w:ascii="Arial" w:eastAsia="Arial Unicode MS" w:hAnsi="Arial" w:cs="Arial"/>
          <w:b/>
          <w:sz w:val="20"/>
          <w:szCs w:val="20"/>
        </w:rPr>
        <w:t xml:space="preserve"> DE 20</w:t>
      </w:r>
      <w:r w:rsidR="00A74913">
        <w:rPr>
          <w:rFonts w:ascii="Arial" w:eastAsia="Arial Unicode MS" w:hAnsi="Arial" w:cs="Arial"/>
          <w:b/>
          <w:sz w:val="20"/>
          <w:szCs w:val="20"/>
        </w:rPr>
        <w:t>22.</w:t>
      </w:r>
    </w:p>
    <w:p w14:paraId="6FA7E588" w14:textId="678A5B3D" w:rsidR="00A74913" w:rsidRDefault="00A74913" w:rsidP="00F135C9">
      <w:pPr>
        <w:spacing w:after="0" w:line="240" w:lineRule="auto"/>
        <w:jc w:val="both"/>
        <w:rPr>
          <w:rFonts w:ascii="Arial" w:eastAsia="Arial Unicode MS" w:hAnsi="Arial" w:cs="Arial"/>
          <w:b/>
          <w:sz w:val="20"/>
          <w:szCs w:val="20"/>
        </w:rPr>
      </w:pPr>
    </w:p>
    <w:p w14:paraId="41DB14F1" w14:textId="4967C6D3" w:rsidR="00A74913" w:rsidRDefault="00A74913" w:rsidP="00F135C9">
      <w:pPr>
        <w:spacing w:after="0" w:line="240" w:lineRule="auto"/>
        <w:jc w:val="both"/>
        <w:rPr>
          <w:rFonts w:ascii="Arial" w:hAnsi="Arial" w:cs="Arial"/>
        </w:rPr>
      </w:pPr>
      <w:r w:rsidRPr="00185321">
        <w:rPr>
          <w:rFonts w:ascii="Arial" w:hAnsi="Arial" w:cs="Arial"/>
          <w:b/>
          <w:bCs/>
          <w:sz w:val="20"/>
          <w:szCs w:val="20"/>
        </w:rPr>
        <w:t>ARTÍCULO ÚNICO.</w:t>
      </w:r>
      <w:r w:rsidRPr="00185321">
        <w:rPr>
          <w:rFonts w:ascii="Arial" w:hAnsi="Arial" w:cs="Arial"/>
          <w:sz w:val="20"/>
          <w:szCs w:val="20"/>
        </w:rPr>
        <w:t xml:space="preserve"> Se reforman los artículos 3, 3 BIS 2, 3 BIS 3, 4 Y 13 de la Ley para la Administración de Bienes Asegurados, Decomisados o Abandonados del Estado de Durango</w:t>
      </w:r>
      <w:r>
        <w:rPr>
          <w:rFonts w:ascii="Arial" w:hAnsi="Arial" w:cs="Arial"/>
        </w:rPr>
        <w:t>.</w:t>
      </w:r>
    </w:p>
    <w:p w14:paraId="2D435AE1" w14:textId="0C02357F" w:rsidR="00A74913" w:rsidRDefault="00A74913" w:rsidP="00F135C9">
      <w:pPr>
        <w:spacing w:after="0" w:line="240" w:lineRule="auto"/>
        <w:jc w:val="both"/>
        <w:rPr>
          <w:rFonts w:ascii="Arial" w:hAnsi="Arial" w:cs="Arial"/>
        </w:rPr>
      </w:pPr>
    </w:p>
    <w:p w14:paraId="3DD9B309" w14:textId="5E7F058F" w:rsidR="00A74913" w:rsidRDefault="00A74913" w:rsidP="00A74913">
      <w:pPr>
        <w:spacing w:after="0" w:line="240" w:lineRule="auto"/>
        <w:jc w:val="center"/>
        <w:rPr>
          <w:rFonts w:ascii="Arial" w:eastAsia="Arial Unicode MS" w:hAnsi="Arial" w:cs="Arial"/>
          <w:b/>
          <w:sz w:val="20"/>
          <w:szCs w:val="20"/>
        </w:rPr>
      </w:pPr>
      <w:r w:rsidRPr="00A74913">
        <w:rPr>
          <w:rFonts w:ascii="Arial" w:eastAsia="Arial Unicode MS" w:hAnsi="Arial" w:cs="Arial"/>
          <w:b/>
          <w:sz w:val="20"/>
          <w:szCs w:val="20"/>
        </w:rPr>
        <w:t>ARTÍCULOS TRANSITORIOS</w:t>
      </w:r>
    </w:p>
    <w:p w14:paraId="5D6D9D8C" w14:textId="77777777" w:rsidR="00A74913" w:rsidRDefault="00A74913" w:rsidP="00F135C9">
      <w:pPr>
        <w:spacing w:after="0" w:line="240" w:lineRule="auto"/>
        <w:jc w:val="both"/>
        <w:rPr>
          <w:rFonts w:ascii="Arial" w:eastAsia="Arial Unicode MS" w:hAnsi="Arial" w:cs="Arial"/>
          <w:b/>
          <w:sz w:val="20"/>
          <w:szCs w:val="20"/>
        </w:rPr>
      </w:pPr>
    </w:p>
    <w:p w14:paraId="66B20FE5" w14:textId="77777777" w:rsidR="00A74913" w:rsidRPr="00A74913" w:rsidRDefault="00A74913" w:rsidP="00F135C9">
      <w:pPr>
        <w:spacing w:after="0" w:line="240" w:lineRule="auto"/>
        <w:jc w:val="both"/>
        <w:rPr>
          <w:rFonts w:ascii="Arial" w:eastAsia="Arial Unicode MS" w:hAnsi="Arial" w:cs="Arial"/>
          <w:bCs/>
          <w:sz w:val="20"/>
          <w:szCs w:val="20"/>
        </w:rPr>
      </w:pPr>
      <w:r w:rsidRPr="00A74913">
        <w:rPr>
          <w:rFonts w:ascii="Arial" w:eastAsia="Arial Unicode MS" w:hAnsi="Arial" w:cs="Arial"/>
          <w:b/>
          <w:sz w:val="20"/>
          <w:szCs w:val="20"/>
        </w:rPr>
        <w:t>PRIMERO. -</w:t>
      </w:r>
      <w:r w:rsidRPr="00A74913">
        <w:rPr>
          <w:rFonts w:ascii="Arial" w:eastAsia="Arial Unicode MS" w:hAnsi="Arial" w:cs="Arial"/>
          <w:bCs/>
          <w:sz w:val="20"/>
          <w:szCs w:val="20"/>
        </w:rPr>
        <w:t xml:space="preserve"> El presente decreto entrará en vigor al día siguiente al de su publicación en el Periódico Oficial del Gobierno del Estado de Durango. </w:t>
      </w:r>
    </w:p>
    <w:p w14:paraId="482214A6" w14:textId="77777777" w:rsidR="00A74913" w:rsidRPr="00A74913" w:rsidRDefault="00A74913" w:rsidP="00F135C9">
      <w:pPr>
        <w:spacing w:after="0" w:line="240" w:lineRule="auto"/>
        <w:jc w:val="both"/>
        <w:rPr>
          <w:rFonts w:ascii="Arial" w:eastAsia="Arial Unicode MS" w:hAnsi="Arial" w:cs="Arial"/>
          <w:bCs/>
          <w:sz w:val="20"/>
          <w:szCs w:val="20"/>
        </w:rPr>
      </w:pPr>
    </w:p>
    <w:p w14:paraId="45015C1A" w14:textId="77777777" w:rsidR="00A74913" w:rsidRPr="00A74913" w:rsidRDefault="00A74913" w:rsidP="00F135C9">
      <w:pPr>
        <w:spacing w:after="0" w:line="240" w:lineRule="auto"/>
        <w:jc w:val="both"/>
        <w:rPr>
          <w:rFonts w:ascii="Arial" w:eastAsia="Arial Unicode MS" w:hAnsi="Arial" w:cs="Arial"/>
          <w:bCs/>
          <w:sz w:val="20"/>
          <w:szCs w:val="20"/>
        </w:rPr>
      </w:pPr>
      <w:r w:rsidRPr="00A74913">
        <w:rPr>
          <w:rFonts w:ascii="Arial" w:eastAsia="Arial Unicode MS" w:hAnsi="Arial" w:cs="Arial"/>
          <w:b/>
          <w:sz w:val="20"/>
          <w:szCs w:val="20"/>
        </w:rPr>
        <w:t xml:space="preserve">SEGUNDO. </w:t>
      </w:r>
      <w:r w:rsidRPr="00A74913">
        <w:rPr>
          <w:rFonts w:ascii="Arial" w:eastAsia="Arial Unicode MS" w:hAnsi="Arial" w:cs="Arial"/>
          <w:bCs/>
          <w:sz w:val="20"/>
          <w:szCs w:val="20"/>
        </w:rPr>
        <w:t xml:space="preserve">- Se derogan todas las disposiciones que contravengan lo establecido en el presente decreto. </w:t>
      </w:r>
    </w:p>
    <w:p w14:paraId="3D95F770" w14:textId="77777777" w:rsidR="00A74913" w:rsidRPr="00A74913" w:rsidRDefault="00A74913" w:rsidP="00F135C9">
      <w:pPr>
        <w:spacing w:after="0" w:line="240" w:lineRule="auto"/>
        <w:jc w:val="both"/>
        <w:rPr>
          <w:rFonts w:ascii="Arial" w:eastAsia="Arial Unicode MS" w:hAnsi="Arial" w:cs="Arial"/>
          <w:bCs/>
          <w:sz w:val="20"/>
          <w:szCs w:val="20"/>
        </w:rPr>
      </w:pPr>
    </w:p>
    <w:p w14:paraId="4BCAEEC0" w14:textId="60371E65" w:rsidR="00A74913" w:rsidRPr="00A74913" w:rsidRDefault="00A74913" w:rsidP="00F135C9">
      <w:pPr>
        <w:spacing w:after="0" w:line="240" w:lineRule="auto"/>
        <w:jc w:val="both"/>
        <w:rPr>
          <w:rFonts w:ascii="Arial" w:eastAsia="Arial Unicode MS" w:hAnsi="Arial" w:cs="Arial"/>
          <w:bCs/>
          <w:sz w:val="20"/>
          <w:szCs w:val="20"/>
        </w:rPr>
      </w:pPr>
      <w:r w:rsidRPr="00A74913">
        <w:rPr>
          <w:rFonts w:ascii="Arial" w:eastAsia="Arial Unicode MS" w:hAnsi="Arial" w:cs="Arial"/>
          <w:bCs/>
          <w:sz w:val="20"/>
          <w:szCs w:val="20"/>
        </w:rPr>
        <w:t>El Ciudadano Gobernador del Estado, sancionará, promulgará y dispondrá se publique, circule y observe.</w:t>
      </w:r>
    </w:p>
    <w:p w14:paraId="61B13D52" w14:textId="77777777" w:rsidR="00A74913" w:rsidRPr="00A74913" w:rsidRDefault="00A74913" w:rsidP="00F135C9">
      <w:pPr>
        <w:spacing w:after="0" w:line="240" w:lineRule="auto"/>
        <w:jc w:val="both"/>
        <w:rPr>
          <w:rFonts w:ascii="Arial" w:eastAsia="Arial Unicode MS" w:hAnsi="Arial" w:cs="Arial"/>
          <w:bCs/>
          <w:sz w:val="20"/>
          <w:szCs w:val="20"/>
        </w:rPr>
      </w:pPr>
    </w:p>
    <w:p w14:paraId="43E4B256" w14:textId="77777777" w:rsidR="00F135C9" w:rsidRPr="00A74913" w:rsidRDefault="00F135C9" w:rsidP="00FE1FC3">
      <w:pPr>
        <w:spacing w:after="0" w:line="240" w:lineRule="auto"/>
        <w:jc w:val="both"/>
        <w:rPr>
          <w:rFonts w:ascii="Arial" w:eastAsia="Arial Unicode MS" w:hAnsi="Arial" w:cs="Arial"/>
          <w:sz w:val="20"/>
          <w:szCs w:val="20"/>
        </w:rPr>
      </w:pPr>
    </w:p>
    <w:p w14:paraId="5581E349" w14:textId="77777777" w:rsidR="00A74913" w:rsidRDefault="00A74913" w:rsidP="00FE1FC3">
      <w:pPr>
        <w:spacing w:after="0" w:line="240" w:lineRule="auto"/>
        <w:jc w:val="both"/>
        <w:rPr>
          <w:rFonts w:ascii="Arial" w:eastAsia="Arial Unicode MS" w:hAnsi="Arial" w:cs="Arial"/>
          <w:bCs/>
          <w:sz w:val="20"/>
          <w:szCs w:val="20"/>
        </w:rPr>
      </w:pPr>
      <w:r w:rsidRPr="00A74913">
        <w:rPr>
          <w:rFonts w:ascii="Arial" w:eastAsia="Arial Unicode MS" w:hAnsi="Arial" w:cs="Arial"/>
          <w:bCs/>
          <w:sz w:val="20"/>
          <w:szCs w:val="20"/>
        </w:rPr>
        <w:t xml:space="preserve">Dado en el Salón de Sesiones del Honorable Congreso del Estado, en Victoria de Durango, </w:t>
      </w:r>
      <w:proofErr w:type="spellStart"/>
      <w:r w:rsidRPr="00A74913">
        <w:rPr>
          <w:rFonts w:ascii="Arial" w:eastAsia="Arial Unicode MS" w:hAnsi="Arial" w:cs="Arial"/>
          <w:bCs/>
          <w:sz w:val="20"/>
          <w:szCs w:val="20"/>
        </w:rPr>
        <w:t>Dgo</w:t>
      </w:r>
      <w:proofErr w:type="spellEnd"/>
      <w:r w:rsidRPr="00A74913">
        <w:rPr>
          <w:rFonts w:ascii="Arial" w:eastAsia="Arial Unicode MS" w:hAnsi="Arial" w:cs="Arial"/>
          <w:bCs/>
          <w:sz w:val="20"/>
          <w:szCs w:val="20"/>
        </w:rPr>
        <w:t xml:space="preserve">., a los (21) veintiún días del mes de septiembre del año (2022) dos mil veintidós. </w:t>
      </w:r>
    </w:p>
    <w:p w14:paraId="61DF7A7A" w14:textId="77777777" w:rsidR="00A74913" w:rsidRDefault="00A74913" w:rsidP="00FE1FC3">
      <w:pPr>
        <w:spacing w:after="0" w:line="240" w:lineRule="auto"/>
        <w:jc w:val="both"/>
        <w:rPr>
          <w:rFonts w:ascii="Arial" w:eastAsia="Arial Unicode MS" w:hAnsi="Arial" w:cs="Arial"/>
          <w:bCs/>
          <w:sz w:val="20"/>
          <w:szCs w:val="20"/>
        </w:rPr>
      </w:pPr>
    </w:p>
    <w:p w14:paraId="2272DA9C" w14:textId="72F95284" w:rsidR="00FE1FC3" w:rsidRPr="00A74913" w:rsidRDefault="00A74913" w:rsidP="00FE1FC3">
      <w:pPr>
        <w:spacing w:after="0" w:line="240" w:lineRule="auto"/>
        <w:jc w:val="both"/>
        <w:rPr>
          <w:rFonts w:ascii="Arial" w:eastAsia="Arial Unicode MS" w:hAnsi="Arial" w:cs="Arial"/>
          <w:bCs/>
          <w:sz w:val="20"/>
          <w:szCs w:val="20"/>
        </w:rPr>
      </w:pPr>
      <w:r w:rsidRPr="00A74913">
        <w:rPr>
          <w:rFonts w:ascii="Arial" w:eastAsia="Arial Unicode MS" w:hAnsi="Arial" w:cs="Arial"/>
          <w:bCs/>
          <w:sz w:val="20"/>
          <w:szCs w:val="20"/>
        </w:rPr>
        <w:t>DIP. BERNABE AGUILAR CARRILLO PRESIDENTE. DIP. ROSA MARIA TRIANA MARTÍNEZ SECRETARIA. DIP. SILVIA PATRICIA JIMENEZ DELGADO SECRETARIA.</w:t>
      </w:r>
    </w:p>
    <w:p w14:paraId="318C8FA3" w14:textId="0E729FBF" w:rsidR="00EA56AC" w:rsidRDefault="00EA56AC" w:rsidP="00D50CC5">
      <w:pPr>
        <w:spacing w:after="0" w:line="240" w:lineRule="auto"/>
        <w:rPr>
          <w:rFonts w:ascii="Arial" w:hAnsi="Arial" w:cs="Arial"/>
          <w:bCs/>
        </w:rPr>
      </w:pPr>
      <w:r>
        <w:rPr>
          <w:rFonts w:ascii="Arial" w:hAnsi="Arial" w:cs="Arial"/>
          <w:bCs/>
        </w:rPr>
        <w:t>-------------------------------------------------------------------------------------------------------------------------------------</w:t>
      </w:r>
    </w:p>
    <w:p w14:paraId="27A9721E" w14:textId="77777777" w:rsidR="00EA56AC" w:rsidRDefault="00EA56AC" w:rsidP="00EA56AC">
      <w:pPr>
        <w:spacing w:after="0" w:line="240" w:lineRule="auto"/>
        <w:jc w:val="both"/>
        <w:rPr>
          <w:rFonts w:ascii="Arial" w:eastAsia="Arial Unicode MS" w:hAnsi="Arial" w:cs="Arial"/>
          <w:b/>
          <w:sz w:val="20"/>
          <w:szCs w:val="20"/>
        </w:rPr>
      </w:pPr>
    </w:p>
    <w:p w14:paraId="32ECBA66" w14:textId="23DA5436" w:rsidR="00EA56AC" w:rsidRDefault="00EA56AC" w:rsidP="00EA56AC">
      <w:pPr>
        <w:spacing w:after="0" w:line="240" w:lineRule="auto"/>
        <w:jc w:val="both"/>
        <w:rPr>
          <w:rFonts w:ascii="Arial" w:eastAsia="Arial Unicode MS" w:hAnsi="Arial" w:cs="Arial"/>
          <w:b/>
          <w:sz w:val="20"/>
          <w:szCs w:val="20"/>
        </w:rPr>
      </w:pPr>
      <w:r w:rsidRPr="00FE1FC3">
        <w:rPr>
          <w:rFonts w:ascii="Arial" w:eastAsia="Arial Unicode MS" w:hAnsi="Arial" w:cs="Arial"/>
          <w:b/>
          <w:sz w:val="20"/>
          <w:szCs w:val="20"/>
        </w:rPr>
        <w:t xml:space="preserve">DECRETO </w:t>
      </w:r>
      <w:r>
        <w:rPr>
          <w:rFonts w:ascii="Arial" w:eastAsia="Arial Unicode MS" w:hAnsi="Arial" w:cs="Arial"/>
          <w:b/>
          <w:sz w:val="20"/>
          <w:szCs w:val="20"/>
        </w:rPr>
        <w:t>126</w:t>
      </w:r>
      <w:r w:rsidRPr="00FE1FC3">
        <w:rPr>
          <w:rFonts w:ascii="Arial" w:eastAsia="Arial Unicode MS" w:hAnsi="Arial" w:cs="Arial"/>
          <w:b/>
          <w:sz w:val="20"/>
          <w:szCs w:val="20"/>
        </w:rPr>
        <w:t>, LX</w:t>
      </w:r>
      <w:r>
        <w:rPr>
          <w:rFonts w:ascii="Arial" w:eastAsia="Arial Unicode MS" w:hAnsi="Arial" w:cs="Arial"/>
          <w:b/>
          <w:sz w:val="20"/>
          <w:szCs w:val="20"/>
        </w:rPr>
        <w:t>X</w:t>
      </w:r>
      <w:r w:rsidRPr="00FE1FC3">
        <w:rPr>
          <w:rFonts w:ascii="Arial" w:eastAsia="Arial Unicode MS" w:hAnsi="Arial" w:cs="Arial"/>
          <w:b/>
          <w:sz w:val="20"/>
          <w:szCs w:val="20"/>
        </w:rPr>
        <w:t xml:space="preserve"> LEGISLATURA, PERIODICO OFICIAL No. </w:t>
      </w:r>
      <w:r>
        <w:rPr>
          <w:rFonts w:ascii="Arial" w:eastAsia="Arial Unicode MS" w:hAnsi="Arial" w:cs="Arial"/>
          <w:b/>
          <w:sz w:val="20"/>
          <w:szCs w:val="20"/>
        </w:rPr>
        <w:t>103 BIS</w:t>
      </w:r>
      <w:r w:rsidRPr="00FE1FC3">
        <w:rPr>
          <w:rFonts w:ascii="Arial" w:eastAsia="Arial Unicode MS" w:hAnsi="Arial" w:cs="Arial"/>
          <w:b/>
          <w:sz w:val="20"/>
          <w:szCs w:val="20"/>
        </w:rPr>
        <w:t xml:space="preserve"> DE FECHA </w:t>
      </w:r>
      <w:r>
        <w:rPr>
          <w:rFonts w:ascii="Arial" w:eastAsia="Arial Unicode MS" w:hAnsi="Arial" w:cs="Arial"/>
          <w:b/>
          <w:sz w:val="20"/>
          <w:szCs w:val="20"/>
        </w:rPr>
        <w:t>26</w:t>
      </w:r>
      <w:r w:rsidRPr="00FE1FC3">
        <w:rPr>
          <w:rFonts w:ascii="Arial" w:eastAsia="Arial Unicode MS" w:hAnsi="Arial" w:cs="Arial"/>
          <w:b/>
          <w:sz w:val="20"/>
          <w:szCs w:val="20"/>
        </w:rPr>
        <w:t xml:space="preserve"> DE </w:t>
      </w:r>
      <w:r>
        <w:rPr>
          <w:rFonts w:ascii="Arial" w:eastAsia="Arial Unicode MS" w:hAnsi="Arial" w:cs="Arial"/>
          <w:b/>
          <w:sz w:val="20"/>
          <w:szCs w:val="20"/>
        </w:rPr>
        <w:t>DICIEMBRE</w:t>
      </w:r>
      <w:r w:rsidRPr="00FE1FC3">
        <w:rPr>
          <w:rFonts w:ascii="Arial" w:eastAsia="Arial Unicode MS" w:hAnsi="Arial" w:cs="Arial"/>
          <w:b/>
          <w:sz w:val="20"/>
          <w:szCs w:val="20"/>
        </w:rPr>
        <w:t xml:space="preserve"> DE 20</w:t>
      </w:r>
      <w:r>
        <w:rPr>
          <w:rFonts w:ascii="Arial" w:eastAsia="Arial Unicode MS" w:hAnsi="Arial" w:cs="Arial"/>
          <w:b/>
          <w:sz w:val="20"/>
          <w:szCs w:val="20"/>
        </w:rPr>
        <w:t>24.</w:t>
      </w:r>
    </w:p>
    <w:p w14:paraId="6489FB88" w14:textId="77777777" w:rsidR="00EA56AC" w:rsidRDefault="00EA56AC" w:rsidP="00EA56AC">
      <w:pPr>
        <w:spacing w:after="0" w:line="240" w:lineRule="auto"/>
        <w:jc w:val="both"/>
      </w:pPr>
    </w:p>
    <w:p w14:paraId="50E5BF0D" w14:textId="1B511862" w:rsidR="00EA56AC" w:rsidRPr="00EA56AC" w:rsidRDefault="00EA56AC" w:rsidP="00EA56AC">
      <w:pPr>
        <w:spacing w:after="0" w:line="240" w:lineRule="auto"/>
        <w:jc w:val="both"/>
        <w:rPr>
          <w:rFonts w:ascii="Arial" w:hAnsi="Arial" w:cs="Arial"/>
          <w:sz w:val="20"/>
          <w:szCs w:val="20"/>
        </w:rPr>
      </w:pPr>
      <w:r w:rsidRPr="00EA56AC">
        <w:rPr>
          <w:rFonts w:ascii="Arial" w:hAnsi="Arial" w:cs="Arial"/>
          <w:b/>
          <w:bCs/>
          <w:sz w:val="20"/>
          <w:szCs w:val="20"/>
        </w:rPr>
        <w:t>ARTÍCULO ÚNICO:</w:t>
      </w:r>
      <w:r w:rsidRPr="00EA56AC">
        <w:rPr>
          <w:rFonts w:ascii="Arial" w:hAnsi="Arial" w:cs="Arial"/>
          <w:sz w:val="20"/>
          <w:szCs w:val="20"/>
        </w:rPr>
        <w:t xml:space="preserve"> Se reforman los artículos 5 y 36 de la Ley para la Administración de Bienes Asegurados, Decomisados o Abandonados del Estado de Durango.</w:t>
      </w:r>
    </w:p>
    <w:p w14:paraId="0E2C8F7C" w14:textId="7C350B77" w:rsidR="00EA56AC" w:rsidRPr="00C24147" w:rsidRDefault="00EA56AC" w:rsidP="00C24147">
      <w:pPr>
        <w:jc w:val="center"/>
        <w:rPr>
          <w:rFonts w:ascii="Arial" w:hAnsi="Arial" w:cs="Arial"/>
          <w:b/>
          <w:bCs/>
          <w:sz w:val="20"/>
          <w:szCs w:val="20"/>
        </w:rPr>
      </w:pPr>
    </w:p>
    <w:p w14:paraId="7E6A3BD8" w14:textId="77777777" w:rsidR="00EA56AC" w:rsidRPr="00C24147" w:rsidRDefault="00EA56AC" w:rsidP="00C24147">
      <w:pPr>
        <w:jc w:val="center"/>
        <w:rPr>
          <w:rFonts w:ascii="Arial" w:hAnsi="Arial" w:cs="Arial"/>
          <w:b/>
          <w:bCs/>
          <w:sz w:val="20"/>
          <w:szCs w:val="20"/>
        </w:rPr>
      </w:pPr>
      <w:r w:rsidRPr="00C24147">
        <w:rPr>
          <w:rFonts w:ascii="Arial" w:hAnsi="Arial" w:cs="Arial"/>
          <w:b/>
          <w:bCs/>
          <w:sz w:val="20"/>
          <w:szCs w:val="20"/>
        </w:rPr>
        <w:t>ARTÍCULOS TRANSITORIOS</w:t>
      </w:r>
    </w:p>
    <w:p w14:paraId="2F1E6ED0" w14:textId="77777777" w:rsidR="00EA56AC" w:rsidRPr="00C24147" w:rsidRDefault="00EA56AC" w:rsidP="00C24147">
      <w:pPr>
        <w:jc w:val="both"/>
        <w:rPr>
          <w:rFonts w:ascii="Arial" w:hAnsi="Arial" w:cs="Arial"/>
          <w:sz w:val="20"/>
          <w:szCs w:val="20"/>
        </w:rPr>
      </w:pPr>
      <w:r w:rsidRPr="00C24147">
        <w:rPr>
          <w:rFonts w:ascii="Arial" w:hAnsi="Arial" w:cs="Arial"/>
          <w:b/>
          <w:bCs/>
          <w:sz w:val="20"/>
          <w:szCs w:val="20"/>
        </w:rPr>
        <w:t>PRIMERO.</w:t>
      </w:r>
      <w:r w:rsidRPr="00C24147">
        <w:rPr>
          <w:rFonts w:ascii="Arial" w:hAnsi="Arial" w:cs="Arial"/>
          <w:sz w:val="20"/>
          <w:szCs w:val="20"/>
        </w:rPr>
        <w:t xml:space="preserve"> El presente decreto entrará en vigor al día siguiente de su publicación en el Periódico Oficial del Gobierno del Estado de Durango. </w:t>
      </w:r>
    </w:p>
    <w:p w14:paraId="0943437E" w14:textId="77777777" w:rsidR="00EA56AC" w:rsidRPr="00C24147" w:rsidRDefault="00EA56AC" w:rsidP="00C24147">
      <w:pPr>
        <w:jc w:val="both"/>
        <w:rPr>
          <w:rFonts w:ascii="Arial" w:hAnsi="Arial" w:cs="Arial"/>
          <w:sz w:val="20"/>
          <w:szCs w:val="20"/>
        </w:rPr>
      </w:pPr>
      <w:r w:rsidRPr="00C24147">
        <w:rPr>
          <w:rFonts w:ascii="Arial" w:hAnsi="Arial" w:cs="Arial"/>
          <w:b/>
          <w:bCs/>
          <w:sz w:val="20"/>
          <w:szCs w:val="20"/>
        </w:rPr>
        <w:t>SEGUNDO.</w:t>
      </w:r>
      <w:r w:rsidRPr="00C24147">
        <w:rPr>
          <w:rFonts w:ascii="Arial" w:hAnsi="Arial" w:cs="Arial"/>
          <w:sz w:val="20"/>
          <w:szCs w:val="20"/>
        </w:rPr>
        <w:t xml:space="preserve"> Se derogan todas aquellas disposiciones legales y reglamentarias que se opongan a las contenidas en el presente decreto. </w:t>
      </w:r>
    </w:p>
    <w:p w14:paraId="1A05E0E0" w14:textId="3D8DF02A" w:rsidR="00EA56AC" w:rsidRPr="00C24147" w:rsidRDefault="00EA56AC" w:rsidP="00C24147">
      <w:pPr>
        <w:jc w:val="both"/>
        <w:rPr>
          <w:rFonts w:ascii="Arial" w:hAnsi="Arial" w:cs="Arial"/>
          <w:sz w:val="20"/>
          <w:szCs w:val="20"/>
        </w:rPr>
      </w:pPr>
      <w:r w:rsidRPr="00C24147">
        <w:rPr>
          <w:rFonts w:ascii="Arial" w:hAnsi="Arial" w:cs="Arial"/>
          <w:sz w:val="20"/>
          <w:szCs w:val="20"/>
        </w:rPr>
        <w:t>El ciudadano Gobernador del Estado, sancionará, promulgará y dispondrá se publique, circule y observe.</w:t>
      </w:r>
    </w:p>
    <w:p w14:paraId="20F30FFC" w14:textId="77777777" w:rsidR="00C24147" w:rsidRPr="005B7FE6" w:rsidRDefault="00C24147" w:rsidP="00C24147">
      <w:pPr>
        <w:jc w:val="both"/>
        <w:rPr>
          <w:rFonts w:ascii="Arial" w:eastAsia="Calibri" w:hAnsi="Arial" w:cs="Arial"/>
          <w:sz w:val="20"/>
          <w:szCs w:val="20"/>
          <w:lang w:val="es-MX"/>
        </w:rPr>
      </w:pPr>
      <w:r w:rsidRPr="005B7FE6">
        <w:rPr>
          <w:rFonts w:ascii="Arial" w:eastAsia="Calibri" w:hAnsi="Arial" w:cs="Arial"/>
          <w:sz w:val="20"/>
          <w:szCs w:val="20"/>
          <w:lang w:val="es-MX"/>
        </w:rPr>
        <w:t xml:space="preserve">Dado en el Salón de Sesiones del Honorable Congreso del Estado, en Victoria de Durango, </w:t>
      </w:r>
      <w:proofErr w:type="spellStart"/>
      <w:r w:rsidRPr="005B7FE6">
        <w:rPr>
          <w:rFonts w:ascii="Arial" w:eastAsia="Calibri" w:hAnsi="Arial" w:cs="Arial"/>
          <w:sz w:val="20"/>
          <w:szCs w:val="20"/>
          <w:lang w:val="es-MX"/>
        </w:rPr>
        <w:t>Dgo</w:t>
      </w:r>
      <w:proofErr w:type="spellEnd"/>
      <w:r w:rsidRPr="005B7FE6">
        <w:rPr>
          <w:rFonts w:ascii="Arial" w:eastAsia="Calibri" w:hAnsi="Arial" w:cs="Arial"/>
          <w:sz w:val="20"/>
          <w:szCs w:val="20"/>
          <w:lang w:val="es-MX"/>
        </w:rPr>
        <w:t>., a los (13) trece días del mes de diciembre del año (2024) dos mil veinticuatro.</w:t>
      </w:r>
    </w:p>
    <w:p w14:paraId="27B90034" w14:textId="77777777" w:rsidR="00C24147" w:rsidRPr="005B7FE6" w:rsidRDefault="00C24147" w:rsidP="00C24147">
      <w:pPr>
        <w:jc w:val="both"/>
        <w:rPr>
          <w:rFonts w:ascii="Arial" w:eastAsia="Calibri" w:hAnsi="Arial" w:cs="Arial"/>
          <w:sz w:val="20"/>
          <w:szCs w:val="20"/>
          <w:lang w:val="es-MX"/>
        </w:rPr>
      </w:pPr>
    </w:p>
    <w:p w14:paraId="7F499391" w14:textId="77777777" w:rsidR="00C24147" w:rsidRPr="005B7FE6" w:rsidRDefault="00C24147" w:rsidP="00C24147">
      <w:pPr>
        <w:jc w:val="both"/>
        <w:rPr>
          <w:rFonts w:ascii="Arial" w:eastAsia="Calibri" w:hAnsi="Arial" w:cs="Arial"/>
          <w:sz w:val="20"/>
          <w:szCs w:val="20"/>
          <w:lang w:val="es-MX"/>
        </w:rPr>
      </w:pPr>
      <w:r w:rsidRPr="005B7FE6">
        <w:rPr>
          <w:rFonts w:ascii="Arial" w:eastAsia="Calibri" w:hAnsi="Arial" w:cs="Arial"/>
          <w:sz w:val="20"/>
          <w:szCs w:val="20"/>
          <w:lang w:val="es-MX"/>
        </w:rPr>
        <w:t>DIP. MARIA DEL ROCÍO REBOLLO MENDOZA PRESIDENTA. DIP. DELIA LETICIA ENRIQUEZ ARRIAGA SECRETARIA. DIP. VERÓNICA GONZÁLEZ OLGUÍN SECRETARIA.</w:t>
      </w:r>
    </w:p>
    <w:p w14:paraId="44AF2939" w14:textId="77777777" w:rsidR="00C24147" w:rsidRPr="005B7FE6" w:rsidRDefault="00C24147" w:rsidP="00C24147">
      <w:pPr>
        <w:jc w:val="both"/>
        <w:rPr>
          <w:rFonts w:ascii="Arial" w:hAnsi="Arial" w:cs="Arial"/>
          <w:sz w:val="20"/>
          <w:szCs w:val="20"/>
          <w:lang w:val="es-MX"/>
        </w:rPr>
      </w:pPr>
    </w:p>
    <w:p w14:paraId="45DE4CCC" w14:textId="77777777" w:rsidR="00EA56AC" w:rsidRPr="005B7FE6" w:rsidRDefault="00EA56AC" w:rsidP="00C24147">
      <w:pPr>
        <w:jc w:val="both"/>
        <w:rPr>
          <w:rFonts w:ascii="Arial" w:hAnsi="Arial" w:cs="Arial"/>
          <w:sz w:val="20"/>
          <w:szCs w:val="20"/>
        </w:rPr>
      </w:pPr>
    </w:p>
    <w:sectPr w:rsidR="00EA56AC" w:rsidRPr="005B7FE6" w:rsidSect="00A815E5">
      <w:headerReference w:type="default" r:id="rId7"/>
      <w:footerReference w:type="default" r:id="rId8"/>
      <w:pgSz w:w="12240" w:h="15840"/>
      <w:pgMar w:top="2778"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153EEA" w14:textId="77777777" w:rsidR="008C35D0" w:rsidRDefault="008C35D0" w:rsidP="0054097B">
      <w:pPr>
        <w:spacing w:after="0" w:line="240" w:lineRule="auto"/>
      </w:pPr>
      <w:r>
        <w:separator/>
      </w:r>
    </w:p>
  </w:endnote>
  <w:endnote w:type="continuationSeparator" w:id="0">
    <w:p w14:paraId="6CC8BFEC" w14:textId="77777777" w:rsidR="008C35D0" w:rsidRDefault="008C35D0" w:rsidP="00540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242465"/>
      <w:docPartObj>
        <w:docPartGallery w:val="Page Numbers (Bottom of Page)"/>
        <w:docPartUnique/>
      </w:docPartObj>
    </w:sdtPr>
    <w:sdtEndPr/>
    <w:sdtContent>
      <w:p w14:paraId="74467834" w14:textId="77777777" w:rsidR="001F7B48" w:rsidRDefault="001F7B48">
        <w:pPr>
          <w:pStyle w:val="Piedepgina"/>
          <w:jc w:val="right"/>
        </w:pPr>
        <w:r>
          <w:fldChar w:fldCharType="begin"/>
        </w:r>
        <w:r>
          <w:instrText>PAGE   \* MERGEFORMAT</w:instrText>
        </w:r>
        <w:r>
          <w:fldChar w:fldCharType="separate"/>
        </w:r>
        <w:r w:rsidR="00B504C7">
          <w:rPr>
            <w:noProof/>
          </w:rPr>
          <w:t>14</w:t>
        </w:r>
        <w:r>
          <w:fldChar w:fldCharType="end"/>
        </w:r>
      </w:p>
    </w:sdtContent>
  </w:sdt>
  <w:p w14:paraId="4E7E5262" w14:textId="77777777" w:rsidR="001F7B48" w:rsidRDefault="001F7B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DA67F" w14:textId="77777777" w:rsidR="008C35D0" w:rsidRDefault="008C35D0" w:rsidP="0054097B">
      <w:pPr>
        <w:spacing w:after="0" w:line="240" w:lineRule="auto"/>
      </w:pPr>
      <w:r>
        <w:separator/>
      </w:r>
    </w:p>
  </w:footnote>
  <w:footnote w:type="continuationSeparator" w:id="0">
    <w:p w14:paraId="4756AC3F" w14:textId="77777777" w:rsidR="008C35D0" w:rsidRDefault="008C35D0" w:rsidP="00540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E9ED5" w14:textId="77777777" w:rsidR="00A815E5" w:rsidRDefault="00A815E5"/>
  <w:tbl>
    <w:tblPr>
      <w:tblStyle w:val="Tablaconcuadrcula"/>
      <w:tblW w:w="9854" w:type="dxa"/>
      <w:tblLook w:val="04A0" w:firstRow="1" w:lastRow="0" w:firstColumn="1" w:lastColumn="0" w:noHBand="0" w:noVBand="1"/>
    </w:tblPr>
    <w:tblGrid>
      <w:gridCol w:w="4491"/>
      <w:gridCol w:w="5363"/>
    </w:tblGrid>
    <w:tr w:rsidR="0054097B" w14:paraId="79A31526" w14:textId="77777777" w:rsidTr="00A815E5">
      <w:trPr>
        <w:trHeight w:val="261"/>
      </w:trPr>
      <w:tc>
        <w:tcPr>
          <w:tcW w:w="4491" w:type="dxa"/>
          <w:tcBorders>
            <w:top w:val="nil"/>
            <w:left w:val="nil"/>
            <w:bottom w:val="nil"/>
            <w:right w:val="nil"/>
          </w:tcBorders>
        </w:tcPr>
        <w:p w14:paraId="05CC2BB5" w14:textId="3A16B14D" w:rsidR="0054097B" w:rsidRDefault="00A815E5" w:rsidP="00E82061">
          <w:pPr>
            <w:pStyle w:val="Encabezado"/>
            <w:tabs>
              <w:tab w:val="clear" w:pos="4419"/>
              <w:tab w:val="clear" w:pos="8838"/>
              <w:tab w:val="left" w:pos="1331"/>
            </w:tabs>
          </w:pPr>
          <w:r w:rsidRPr="001809E2">
            <w:rPr>
              <w:noProof/>
              <w:lang w:eastAsia="es-MX"/>
            </w:rPr>
            <w:drawing>
              <wp:anchor distT="0" distB="0" distL="114300" distR="114300" simplePos="0" relativeHeight="251658240" behindDoc="1" locked="0" layoutInCell="1" allowOverlap="1" wp14:anchorId="2DB7A038" wp14:editId="4A4BF0C8">
                <wp:simplePos x="0" y="0"/>
                <wp:positionH relativeFrom="column">
                  <wp:posOffset>-68580</wp:posOffset>
                </wp:positionH>
                <wp:positionV relativeFrom="paragraph">
                  <wp:posOffset>0</wp:posOffset>
                </wp:positionV>
                <wp:extent cx="1238250" cy="1333500"/>
                <wp:effectExtent l="0" t="0" r="0" b="0"/>
                <wp:wrapThrough wrapText="bothSides">
                  <wp:wrapPolygon edited="0">
                    <wp:start x="0" y="0"/>
                    <wp:lineTo x="0" y="21291"/>
                    <wp:lineTo x="21268" y="21291"/>
                    <wp:lineTo x="21268" y="0"/>
                    <wp:lineTo x="0" y="0"/>
                  </wp:wrapPolygon>
                </wp:wrapThrough>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anchor>
            </w:drawing>
          </w:r>
        </w:p>
      </w:tc>
      <w:tc>
        <w:tcPr>
          <w:tcW w:w="5363" w:type="dxa"/>
          <w:tcBorders>
            <w:top w:val="nil"/>
            <w:left w:val="nil"/>
            <w:bottom w:val="nil"/>
            <w:right w:val="nil"/>
          </w:tcBorders>
        </w:tcPr>
        <w:p w14:paraId="3E4E25BB" w14:textId="77777777" w:rsidR="0054097B" w:rsidRPr="0054097B" w:rsidRDefault="0054097B" w:rsidP="00E82061">
          <w:pPr>
            <w:pStyle w:val="Encabezado"/>
            <w:jc w:val="both"/>
            <w:rPr>
              <w:rFonts w:ascii="Arial" w:hAnsi="Arial" w:cs="Arial"/>
              <w:sz w:val="16"/>
              <w:szCs w:val="16"/>
            </w:rPr>
          </w:pPr>
          <w:r w:rsidRPr="0054097B">
            <w:rPr>
              <w:rFonts w:ascii="Arial" w:hAnsi="Arial" w:cs="Arial"/>
              <w:b/>
              <w:bCs/>
              <w:sz w:val="16"/>
              <w:szCs w:val="16"/>
            </w:rPr>
            <w:t>LEY PARA LA ADMINISTRACIÓN DE BIENES ASEGURADOS, DECOMISADOS O ABANDONADOS DEL ESTADO DE DURANGO</w:t>
          </w:r>
        </w:p>
        <w:p w14:paraId="570A3BF1" w14:textId="77777777" w:rsidR="0054097B" w:rsidRPr="0054097B" w:rsidRDefault="0054097B">
          <w:pPr>
            <w:pStyle w:val="Encabezado"/>
            <w:rPr>
              <w:rFonts w:ascii="Arial" w:hAnsi="Arial" w:cs="Arial"/>
              <w:sz w:val="16"/>
              <w:szCs w:val="16"/>
            </w:rPr>
          </w:pPr>
        </w:p>
        <w:p w14:paraId="3EAA718E" w14:textId="77777777" w:rsidR="0054097B" w:rsidRPr="0054097B" w:rsidRDefault="0054097B">
          <w:pPr>
            <w:pStyle w:val="Encabezado"/>
            <w:rPr>
              <w:rFonts w:ascii="Arial" w:hAnsi="Arial" w:cs="Arial"/>
              <w:sz w:val="14"/>
              <w:szCs w:val="14"/>
            </w:rPr>
          </w:pPr>
        </w:p>
        <w:p w14:paraId="2BD328BB" w14:textId="77777777" w:rsidR="0054097B" w:rsidRDefault="0054097B" w:rsidP="0054097B">
          <w:pPr>
            <w:pStyle w:val="Encabezado"/>
            <w:jc w:val="right"/>
            <w:rPr>
              <w:rFonts w:ascii="Arial" w:hAnsi="Arial" w:cs="Arial"/>
              <w:sz w:val="14"/>
              <w:szCs w:val="14"/>
            </w:rPr>
          </w:pPr>
        </w:p>
        <w:p w14:paraId="5ECE6719" w14:textId="77777777" w:rsidR="00E82061" w:rsidRDefault="00E82061" w:rsidP="0054097B">
          <w:pPr>
            <w:pStyle w:val="Encabezado"/>
            <w:jc w:val="right"/>
            <w:rPr>
              <w:rFonts w:ascii="Arial" w:hAnsi="Arial" w:cs="Arial"/>
              <w:sz w:val="14"/>
              <w:szCs w:val="14"/>
            </w:rPr>
          </w:pPr>
        </w:p>
        <w:p w14:paraId="2F5609C4" w14:textId="77777777" w:rsidR="0054097B" w:rsidRDefault="0054097B" w:rsidP="0054097B">
          <w:pPr>
            <w:pStyle w:val="Encabezado"/>
            <w:jc w:val="right"/>
            <w:rPr>
              <w:rFonts w:ascii="Arial" w:hAnsi="Arial" w:cs="Arial"/>
              <w:sz w:val="14"/>
              <w:szCs w:val="14"/>
            </w:rPr>
          </w:pPr>
        </w:p>
        <w:p w14:paraId="12C17C52" w14:textId="5EA1AB4D" w:rsidR="0054097B" w:rsidRPr="00EA56AC" w:rsidRDefault="00185321" w:rsidP="0054097B">
          <w:pPr>
            <w:pStyle w:val="Encabezado"/>
            <w:jc w:val="right"/>
            <w:rPr>
              <w:rFonts w:ascii="Arial" w:hAnsi="Arial" w:cs="Arial"/>
              <w:iCs/>
              <w:sz w:val="14"/>
              <w:szCs w:val="14"/>
            </w:rPr>
          </w:pPr>
          <w:r w:rsidRPr="00EA56AC">
            <w:rPr>
              <w:rFonts w:ascii="Arial" w:hAnsi="Arial" w:cs="Arial"/>
              <w:iCs/>
              <w:sz w:val="14"/>
              <w:szCs w:val="14"/>
            </w:rPr>
            <w:t>FECHA DE ÚLTIMA REFORMA:</w:t>
          </w:r>
        </w:p>
        <w:p w14:paraId="23CB20A5" w14:textId="479E8F1A" w:rsidR="0054097B" w:rsidRPr="00E82061" w:rsidRDefault="0063794F" w:rsidP="0054097B">
          <w:pPr>
            <w:pStyle w:val="Encabezado"/>
            <w:jc w:val="right"/>
            <w:rPr>
              <w:rFonts w:ascii="Arial" w:hAnsi="Arial" w:cs="Arial"/>
              <w:i/>
              <w:sz w:val="14"/>
              <w:szCs w:val="14"/>
            </w:rPr>
          </w:pPr>
          <w:r w:rsidRPr="00EA56AC">
            <w:rPr>
              <w:rFonts w:ascii="Arial" w:hAnsi="Arial" w:cs="Arial"/>
              <w:iCs/>
              <w:sz w:val="14"/>
              <w:szCs w:val="14"/>
            </w:rPr>
            <w:t xml:space="preserve">DEC. </w:t>
          </w:r>
          <w:r w:rsidR="00EA56AC">
            <w:rPr>
              <w:rFonts w:ascii="Arial" w:hAnsi="Arial" w:cs="Arial"/>
              <w:iCs/>
              <w:sz w:val="14"/>
              <w:szCs w:val="14"/>
            </w:rPr>
            <w:t>126</w:t>
          </w:r>
          <w:r w:rsidRPr="00EA56AC">
            <w:rPr>
              <w:rFonts w:ascii="Arial" w:hAnsi="Arial" w:cs="Arial"/>
              <w:iCs/>
              <w:sz w:val="14"/>
              <w:szCs w:val="14"/>
            </w:rPr>
            <w:t xml:space="preserve"> </w:t>
          </w:r>
          <w:r w:rsidR="005D485E" w:rsidRPr="00EA56AC">
            <w:rPr>
              <w:rFonts w:ascii="Arial" w:hAnsi="Arial" w:cs="Arial"/>
              <w:iCs/>
              <w:sz w:val="14"/>
              <w:szCs w:val="14"/>
            </w:rPr>
            <w:t xml:space="preserve">P.O. </w:t>
          </w:r>
          <w:r w:rsidR="00EA56AC">
            <w:rPr>
              <w:rFonts w:ascii="Arial" w:hAnsi="Arial" w:cs="Arial"/>
              <w:iCs/>
              <w:sz w:val="14"/>
              <w:szCs w:val="14"/>
            </w:rPr>
            <w:t>103 BIS</w:t>
          </w:r>
          <w:r w:rsidR="005D485E" w:rsidRPr="00EA56AC">
            <w:rPr>
              <w:rFonts w:ascii="Arial" w:hAnsi="Arial" w:cs="Arial"/>
              <w:iCs/>
              <w:sz w:val="14"/>
              <w:szCs w:val="14"/>
            </w:rPr>
            <w:t xml:space="preserve"> DE</w:t>
          </w:r>
          <w:r w:rsidRPr="00EA56AC">
            <w:rPr>
              <w:rFonts w:ascii="Arial" w:hAnsi="Arial" w:cs="Arial"/>
              <w:iCs/>
              <w:sz w:val="14"/>
              <w:szCs w:val="14"/>
            </w:rPr>
            <w:t xml:space="preserve">L </w:t>
          </w:r>
          <w:r w:rsidR="00F135C9" w:rsidRPr="00EA56AC">
            <w:rPr>
              <w:rFonts w:ascii="Arial" w:hAnsi="Arial" w:cs="Arial"/>
              <w:iCs/>
              <w:sz w:val="14"/>
              <w:szCs w:val="14"/>
            </w:rPr>
            <w:t>2</w:t>
          </w:r>
          <w:r w:rsidR="00EA56AC">
            <w:rPr>
              <w:rFonts w:ascii="Arial" w:hAnsi="Arial" w:cs="Arial"/>
              <w:iCs/>
              <w:sz w:val="14"/>
              <w:szCs w:val="14"/>
            </w:rPr>
            <w:t>6</w:t>
          </w:r>
          <w:r w:rsidR="00F135C9" w:rsidRPr="00EA56AC">
            <w:rPr>
              <w:rFonts w:ascii="Arial" w:hAnsi="Arial" w:cs="Arial"/>
              <w:iCs/>
              <w:sz w:val="14"/>
              <w:szCs w:val="14"/>
            </w:rPr>
            <w:t xml:space="preserve"> DE </w:t>
          </w:r>
          <w:r w:rsidR="00EA56AC">
            <w:rPr>
              <w:rFonts w:ascii="Arial" w:hAnsi="Arial" w:cs="Arial"/>
              <w:iCs/>
              <w:sz w:val="14"/>
              <w:szCs w:val="14"/>
            </w:rPr>
            <w:t>DICIEM</w:t>
          </w:r>
          <w:r w:rsidR="00F135C9" w:rsidRPr="00EA56AC">
            <w:rPr>
              <w:rFonts w:ascii="Arial" w:hAnsi="Arial" w:cs="Arial"/>
              <w:iCs/>
              <w:sz w:val="14"/>
              <w:szCs w:val="14"/>
            </w:rPr>
            <w:t>BRE DE 202</w:t>
          </w:r>
          <w:r w:rsidR="00EA56AC">
            <w:rPr>
              <w:rFonts w:ascii="Arial" w:hAnsi="Arial" w:cs="Arial"/>
              <w:iCs/>
              <w:sz w:val="14"/>
              <w:szCs w:val="14"/>
            </w:rPr>
            <w:t>4</w:t>
          </w:r>
          <w:r>
            <w:rPr>
              <w:rFonts w:ascii="Arial" w:hAnsi="Arial" w:cs="Arial"/>
              <w:i/>
              <w:sz w:val="14"/>
              <w:szCs w:val="14"/>
            </w:rPr>
            <w:t>.</w:t>
          </w:r>
        </w:p>
        <w:p w14:paraId="42B01F07" w14:textId="77777777" w:rsidR="0054097B" w:rsidRDefault="0054097B">
          <w:pPr>
            <w:pStyle w:val="Encabezado"/>
          </w:pPr>
        </w:p>
      </w:tc>
    </w:tr>
  </w:tbl>
  <w:p w14:paraId="006F4932" w14:textId="6224D545" w:rsidR="0054097B" w:rsidRDefault="0054097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F0D65"/>
    <w:multiLevelType w:val="hybridMultilevel"/>
    <w:tmpl w:val="7556DEA4"/>
    <w:lvl w:ilvl="0" w:tplc="F8C89A9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C5"/>
    <w:rsid w:val="000213FE"/>
    <w:rsid w:val="0002216D"/>
    <w:rsid w:val="000B6638"/>
    <w:rsid w:val="00185321"/>
    <w:rsid w:val="001F7B48"/>
    <w:rsid w:val="00277E08"/>
    <w:rsid w:val="002851A9"/>
    <w:rsid w:val="003A314C"/>
    <w:rsid w:val="0054097B"/>
    <w:rsid w:val="00592B6B"/>
    <w:rsid w:val="005B7FE6"/>
    <w:rsid w:val="005D485E"/>
    <w:rsid w:val="0063794F"/>
    <w:rsid w:val="00730600"/>
    <w:rsid w:val="008656AA"/>
    <w:rsid w:val="00897BAA"/>
    <w:rsid w:val="008C35D0"/>
    <w:rsid w:val="00915560"/>
    <w:rsid w:val="00941267"/>
    <w:rsid w:val="00A122F0"/>
    <w:rsid w:val="00A158E5"/>
    <w:rsid w:val="00A74913"/>
    <w:rsid w:val="00A815E5"/>
    <w:rsid w:val="00AF0C52"/>
    <w:rsid w:val="00B161EC"/>
    <w:rsid w:val="00B504C7"/>
    <w:rsid w:val="00BA7DB5"/>
    <w:rsid w:val="00C24147"/>
    <w:rsid w:val="00CE39D9"/>
    <w:rsid w:val="00D0029A"/>
    <w:rsid w:val="00D12F4E"/>
    <w:rsid w:val="00D50CC5"/>
    <w:rsid w:val="00D57735"/>
    <w:rsid w:val="00DA4DAF"/>
    <w:rsid w:val="00E226BB"/>
    <w:rsid w:val="00E6370F"/>
    <w:rsid w:val="00E82061"/>
    <w:rsid w:val="00E857DD"/>
    <w:rsid w:val="00E9423C"/>
    <w:rsid w:val="00EA56AC"/>
    <w:rsid w:val="00F135C9"/>
    <w:rsid w:val="00FE1F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CDA9C"/>
  <w15:docId w15:val="{DDD47584-3165-49D2-B49D-01154D32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C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50CC5"/>
    <w:pPr>
      <w:autoSpaceDE w:val="0"/>
      <w:autoSpaceDN w:val="0"/>
      <w:adjustRightInd w:val="0"/>
      <w:spacing w:after="0" w:line="240" w:lineRule="auto"/>
    </w:pPr>
    <w:rPr>
      <w:rFonts w:ascii="Myriad Pro" w:hAnsi="Myriad Pro" w:cs="Myriad Pro"/>
      <w:color w:val="000000"/>
      <w:sz w:val="24"/>
      <w:szCs w:val="24"/>
      <w:lang w:val="es-ES"/>
    </w:rPr>
  </w:style>
  <w:style w:type="paragraph" w:styleId="Encabezado">
    <w:name w:val="header"/>
    <w:basedOn w:val="Normal"/>
    <w:link w:val="EncabezadoCar"/>
    <w:uiPriority w:val="99"/>
    <w:unhideWhenUsed/>
    <w:rsid w:val="005409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97B"/>
    <w:rPr>
      <w:lang w:val="es-ES"/>
    </w:rPr>
  </w:style>
  <w:style w:type="paragraph" w:styleId="Piedepgina">
    <w:name w:val="footer"/>
    <w:basedOn w:val="Normal"/>
    <w:link w:val="PiedepginaCar"/>
    <w:uiPriority w:val="99"/>
    <w:unhideWhenUsed/>
    <w:rsid w:val="005409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97B"/>
    <w:rPr>
      <w:lang w:val="es-ES"/>
    </w:rPr>
  </w:style>
  <w:style w:type="table" w:styleId="Tablaconcuadrcula">
    <w:name w:val="Table Grid"/>
    <w:basedOn w:val="Tablanormal"/>
    <w:uiPriority w:val="59"/>
    <w:rsid w:val="00540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B6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4667</Words>
  <Characters>25673</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Mundo</dc:creator>
  <cp:lastModifiedBy>Edmundo</cp:lastModifiedBy>
  <cp:revision>6</cp:revision>
  <dcterms:created xsi:type="dcterms:W3CDTF">2025-01-08T20:17:00Z</dcterms:created>
  <dcterms:modified xsi:type="dcterms:W3CDTF">2025-01-09T17:43:00Z</dcterms:modified>
</cp:coreProperties>
</file>