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19C6F" w14:textId="77777777" w:rsidR="002D3C2B" w:rsidRDefault="002D3C2B" w:rsidP="00B465BC">
      <w:pPr>
        <w:pStyle w:val="Ttulo"/>
        <w:spacing w:line="276" w:lineRule="auto"/>
        <w:rPr>
          <w:rFonts w:ascii="Baskerville Old Face" w:hAnsi="Baskerville Old Face" w:cs="Arial"/>
          <w:bCs/>
          <w:sz w:val="28"/>
          <w:szCs w:val="24"/>
        </w:rPr>
      </w:pPr>
    </w:p>
    <w:p w14:paraId="043E1F26" w14:textId="57D65A82" w:rsidR="002D3C2B" w:rsidRPr="002D3C2B" w:rsidRDefault="002D3C2B" w:rsidP="002D3C2B">
      <w:pPr>
        <w:jc w:val="center"/>
        <w:rPr>
          <w:rFonts w:asciiTheme="minorHAnsi" w:eastAsia="Malgun Gothic" w:hAnsiTheme="minorHAnsi" w:cstheme="minorHAnsi"/>
          <w:b/>
          <w:iCs/>
          <w:color w:val="000000" w:themeColor="text1"/>
          <w:sz w:val="18"/>
        </w:rPr>
      </w:pPr>
      <w:r w:rsidRPr="002D3C2B">
        <w:rPr>
          <w:rFonts w:asciiTheme="minorHAnsi" w:eastAsia="Malgun Gothic" w:hAnsiTheme="minorHAnsi" w:cstheme="minorHAnsi"/>
          <w:b/>
          <w:iCs/>
          <w:color w:val="000000" w:themeColor="text1"/>
          <w:sz w:val="18"/>
        </w:rPr>
        <w:t xml:space="preserve">ABROGADA POR DECRETO No. </w:t>
      </w:r>
      <w:r>
        <w:rPr>
          <w:rFonts w:asciiTheme="minorHAnsi" w:eastAsia="Malgun Gothic" w:hAnsiTheme="minorHAnsi" w:cstheme="minorHAnsi"/>
          <w:b/>
          <w:iCs/>
          <w:color w:val="000000" w:themeColor="text1"/>
          <w:sz w:val="18"/>
        </w:rPr>
        <w:t>591</w:t>
      </w:r>
      <w:r w:rsidRPr="002D3C2B">
        <w:rPr>
          <w:rFonts w:asciiTheme="minorHAnsi" w:eastAsia="Malgun Gothic" w:hAnsiTheme="minorHAnsi" w:cstheme="minorHAnsi"/>
          <w:b/>
          <w:iCs/>
          <w:color w:val="000000" w:themeColor="text1"/>
          <w:sz w:val="18"/>
        </w:rPr>
        <w:t xml:space="preserve"> DE LA LXIX LEGISLATURA,</w:t>
      </w:r>
    </w:p>
    <w:p w14:paraId="5E3DB95D" w14:textId="460004A5" w:rsidR="002D3C2B" w:rsidRPr="002D3C2B" w:rsidRDefault="002D3C2B" w:rsidP="002D3C2B">
      <w:pPr>
        <w:jc w:val="center"/>
        <w:rPr>
          <w:rFonts w:asciiTheme="minorHAnsi" w:hAnsiTheme="minorHAnsi" w:cstheme="minorHAnsi"/>
          <w:b/>
          <w:iCs/>
          <w:color w:val="000000" w:themeColor="text1"/>
          <w:sz w:val="18"/>
        </w:rPr>
      </w:pPr>
      <w:r w:rsidRPr="002D3C2B">
        <w:rPr>
          <w:rFonts w:asciiTheme="minorHAnsi" w:hAnsiTheme="minorHAnsi" w:cstheme="minorHAnsi"/>
          <w:b/>
          <w:iCs/>
          <w:color w:val="000000" w:themeColor="text1"/>
          <w:sz w:val="18"/>
        </w:rPr>
        <w:t xml:space="preserve">PUBLICADO EN EL PERIÓDICO OFICIAL DEL GOBIERNO DEL ESTADO DE DURANGO </w:t>
      </w:r>
      <w:proofErr w:type="spellStart"/>
      <w:r w:rsidRPr="002D3C2B">
        <w:rPr>
          <w:rFonts w:asciiTheme="minorHAnsi" w:hAnsiTheme="minorHAnsi" w:cstheme="minorHAnsi"/>
          <w:b/>
          <w:iCs/>
          <w:color w:val="000000" w:themeColor="text1"/>
          <w:sz w:val="18"/>
        </w:rPr>
        <w:t>N°</w:t>
      </w:r>
      <w:proofErr w:type="spellEnd"/>
      <w:r w:rsidRPr="002D3C2B">
        <w:rPr>
          <w:rFonts w:asciiTheme="minorHAnsi" w:hAnsiTheme="minorHAnsi" w:cstheme="minorHAnsi"/>
          <w:b/>
          <w:iCs/>
          <w:color w:val="000000" w:themeColor="text1"/>
          <w:sz w:val="18"/>
        </w:rPr>
        <w:t xml:space="preserve"> </w:t>
      </w:r>
      <w:r>
        <w:rPr>
          <w:rFonts w:asciiTheme="minorHAnsi" w:hAnsiTheme="minorHAnsi" w:cstheme="minorHAnsi"/>
          <w:b/>
          <w:iCs/>
          <w:color w:val="000000" w:themeColor="text1"/>
          <w:sz w:val="18"/>
        </w:rPr>
        <w:t>73</w:t>
      </w:r>
      <w:r w:rsidRPr="002D3C2B">
        <w:rPr>
          <w:rFonts w:asciiTheme="minorHAnsi" w:hAnsiTheme="minorHAnsi" w:cstheme="minorHAnsi"/>
          <w:b/>
          <w:iCs/>
          <w:color w:val="000000" w:themeColor="text1"/>
          <w:sz w:val="18"/>
        </w:rPr>
        <w:t xml:space="preserve"> BIS </w:t>
      </w:r>
    </w:p>
    <w:p w14:paraId="00FD0659" w14:textId="5D3302E3" w:rsidR="002D3C2B" w:rsidRPr="002D3C2B" w:rsidRDefault="002D3C2B" w:rsidP="002D3C2B">
      <w:pPr>
        <w:jc w:val="center"/>
        <w:rPr>
          <w:rFonts w:asciiTheme="minorHAnsi" w:hAnsiTheme="minorHAnsi" w:cstheme="minorHAnsi"/>
          <w:b/>
          <w:iCs/>
          <w:color w:val="000000" w:themeColor="text1"/>
          <w:sz w:val="18"/>
        </w:rPr>
      </w:pPr>
      <w:r w:rsidRPr="002D3C2B">
        <w:rPr>
          <w:rFonts w:asciiTheme="minorHAnsi" w:hAnsiTheme="minorHAnsi" w:cstheme="minorHAnsi"/>
          <w:b/>
          <w:iCs/>
          <w:color w:val="000000" w:themeColor="text1"/>
          <w:sz w:val="18"/>
        </w:rPr>
        <w:t xml:space="preserve">DE FECHA </w:t>
      </w:r>
      <w:r>
        <w:rPr>
          <w:rFonts w:asciiTheme="minorHAnsi" w:hAnsiTheme="minorHAnsi" w:cstheme="minorHAnsi"/>
          <w:b/>
          <w:iCs/>
          <w:color w:val="000000" w:themeColor="text1"/>
          <w:sz w:val="18"/>
        </w:rPr>
        <w:t>12</w:t>
      </w:r>
      <w:r w:rsidRPr="002D3C2B">
        <w:rPr>
          <w:rFonts w:asciiTheme="minorHAnsi" w:hAnsiTheme="minorHAnsi" w:cstheme="minorHAnsi"/>
          <w:b/>
          <w:iCs/>
          <w:color w:val="000000" w:themeColor="text1"/>
          <w:sz w:val="18"/>
        </w:rPr>
        <w:t xml:space="preserve"> DE </w:t>
      </w:r>
      <w:r>
        <w:rPr>
          <w:rFonts w:asciiTheme="minorHAnsi" w:hAnsiTheme="minorHAnsi" w:cstheme="minorHAnsi"/>
          <w:b/>
          <w:iCs/>
          <w:color w:val="000000" w:themeColor="text1"/>
          <w:sz w:val="18"/>
        </w:rPr>
        <w:t>SEPTIEMBRE</w:t>
      </w:r>
      <w:r w:rsidRPr="002D3C2B">
        <w:rPr>
          <w:rFonts w:asciiTheme="minorHAnsi" w:hAnsiTheme="minorHAnsi" w:cstheme="minorHAnsi"/>
          <w:b/>
          <w:iCs/>
          <w:color w:val="000000" w:themeColor="text1"/>
          <w:sz w:val="18"/>
        </w:rPr>
        <w:t xml:space="preserve"> D</w:t>
      </w:r>
      <w:proofErr w:type="spellStart"/>
      <w:r w:rsidRPr="002D3C2B">
        <w:rPr>
          <w:rFonts w:asciiTheme="minorHAnsi" w:hAnsiTheme="minorHAnsi" w:cstheme="minorHAnsi"/>
          <w:b/>
          <w:iCs/>
          <w:color w:val="000000" w:themeColor="text1"/>
          <w:sz w:val="18"/>
        </w:rPr>
        <w:t>E</w:t>
      </w:r>
      <w:proofErr w:type="spellEnd"/>
      <w:r w:rsidRPr="002D3C2B">
        <w:rPr>
          <w:rFonts w:asciiTheme="minorHAnsi" w:hAnsiTheme="minorHAnsi" w:cstheme="minorHAnsi"/>
          <w:b/>
          <w:iCs/>
          <w:color w:val="000000" w:themeColor="text1"/>
          <w:sz w:val="18"/>
        </w:rPr>
        <w:t xml:space="preserve"> 2024.</w:t>
      </w:r>
    </w:p>
    <w:p w14:paraId="05E9247B" w14:textId="77777777" w:rsidR="002D3C2B" w:rsidRDefault="002D3C2B" w:rsidP="002D3C2B">
      <w:pPr>
        <w:jc w:val="center"/>
        <w:rPr>
          <w:rFonts w:ascii="Baskerville Old Face" w:hAnsi="Baskerville Old Face" w:cs="Arial"/>
          <w:b/>
          <w:sz w:val="28"/>
          <w:szCs w:val="28"/>
        </w:rPr>
      </w:pPr>
    </w:p>
    <w:p w14:paraId="00C3D62E" w14:textId="0CE94796" w:rsidR="001B6FC7" w:rsidRDefault="001B6FC7" w:rsidP="00B465BC">
      <w:pPr>
        <w:pStyle w:val="Ttulo"/>
        <w:spacing w:line="276" w:lineRule="auto"/>
        <w:rPr>
          <w:rFonts w:ascii="Baskerville Old Face" w:hAnsi="Baskerville Old Face" w:cs="Arial"/>
          <w:bCs/>
          <w:sz w:val="28"/>
          <w:szCs w:val="24"/>
        </w:rPr>
      </w:pPr>
      <w:r w:rsidRPr="001A11B1">
        <w:rPr>
          <w:rFonts w:ascii="Baskerville Old Face" w:hAnsi="Baskerville Old Face" w:cs="Arial"/>
          <w:bCs/>
          <w:sz w:val="28"/>
          <w:szCs w:val="24"/>
        </w:rPr>
        <w:t>LEY DE FISCALIZACION SUPERIOR DEL ESTADO DE DURANGO</w:t>
      </w:r>
      <w:r w:rsidR="008E6340">
        <w:rPr>
          <w:rFonts w:ascii="Baskerville Old Face" w:hAnsi="Baskerville Old Face" w:cs="Arial"/>
          <w:bCs/>
          <w:sz w:val="28"/>
          <w:szCs w:val="24"/>
        </w:rPr>
        <w:t>.</w:t>
      </w:r>
    </w:p>
    <w:p w14:paraId="73FC5D87" w14:textId="77777777" w:rsidR="008E6340" w:rsidRPr="008E6340" w:rsidRDefault="008E6340" w:rsidP="00B465BC">
      <w:pPr>
        <w:pStyle w:val="Ttulo"/>
        <w:spacing w:line="276" w:lineRule="auto"/>
        <w:rPr>
          <w:rFonts w:asciiTheme="minorHAnsi" w:hAnsiTheme="minorHAnsi" w:cs="Arial"/>
          <w:b w:val="0"/>
          <w:bCs/>
          <w:sz w:val="16"/>
          <w:szCs w:val="16"/>
        </w:rPr>
      </w:pPr>
      <w:r>
        <w:rPr>
          <w:rFonts w:asciiTheme="minorHAnsi" w:hAnsiTheme="minorHAnsi" w:cs="Arial"/>
          <w:b w:val="0"/>
          <w:bCs/>
          <w:sz w:val="16"/>
          <w:szCs w:val="16"/>
        </w:rPr>
        <w:t xml:space="preserve">PUBLICADA EN EL </w:t>
      </w:r>
      <w:r w:rsidRPr="008E6340">
        <w:rPr>
          <w:rFonts w:asciiTheme="minorHAnsi" w:hAnsiTheme="minorHAnsi" w:cs="Arial"/>
          <w:b w:val="0"/>
          <w:bCs/>
          <w:sz w:val="16"/>
          <w:szCs w:val="16"/>
        </w:rPr>
        <w:t xml:space="preserve">PERIODICO OFICIAL </w:t>
      </w:r>
      <w:r w:rsidR="009A7600" w:rsidRPr="008E6340">
        <w:rPr>
          <w:rFonts w:asciiTheme="minorHAnsi" w:hAnsiTheme="minorHAnsi" w:cs="Arial"/>
          <w:b w:val="0"/>
          <w:bCs/>
          <w:sz w:val="16"/>
          <w:szCs w:val="16"/>
        </w:rPr>
        <w:t>No</w:t>
      </w:r>
      <w:r w:rsidRPr="008E6340">
        <w:rPr>
          <w:rFonts w:asciiTheme="minorHAnsi" w:hAnsiTheme="minorHAnsi" w:cs="Arial"/>
          <w:b w:val="0"/>
          <w:bCs/>
          <w:sz w:val="16"/>
          <w:szCs w:val="16"/>
        </w:rPr>
        <w:t xml:space="preserve"> 53, DE FECHA 30 DE DICIEMBRE DE 2001. DECRETO </w:t>
      </w:r>
      <w:r w:rsidR="00660D5B" w:rsidRPr="008E6340">
        <w:rPr>
          <w:rFonts w:asciiTheme="minorHAnsi" w:hAnsiTheme="minorHAnsi" w:cs="Arial"/>
          <w:b w:val="0"/>
          <w:bCs/>
          <w:sz w:val="16"/>
          <w:szCs w:val="16"/>
        </w:rPr>
        <w:t>No</w:t>
      </w:r>
      <w:r w:rsidRPr="008E6340">
        <w:rPr>
          <w:rFonts w:asciiTheme="minorHAnsi" w:hAnsiTheme="minorHAnsi" w:cs="Arial"/>
          <w:b w:val="0"/>
          <w:bCs/>
          <w:sz w:val="16"/>
          <w:szCs w:val="16"/>
        </w:rPr>
        <w:t xml:space="preserve"> 52, 62 LEGISLATURA</w:t>
      </w:r>
    </w:p>
    <w:p w14:paraId="339CF470" w14:textId="77777777" w:rsidR="001B6FC7" w:rsidRPr="001B6FC7" w:rsidRDefault="001B6FC7" w:rsidP="00B465BC">
      <w:pPr>
        <w:spacing w:line="276" w:lineRule="auto"/>
        <w:jc w:val="center"/>
        <w:rPr>
          <w:rFonts w:ascii="Arial" w:hAnsi="Arial" w:cs="Arial"/>
          <w:b/>
          <w:bCs/>
          <w:sz w:val="22"/>
          <w:szCs w:val="22"/>
        </w:rPr>
      </w:pPr>
    </w:p>
    <w:p w14:paraId="275A3D63" w14:textId="77777777" w:rsidR="001B6FC7" w:rsidRPr="001B6FC7" w:rsidRDefault="001B6FC7" w:rsidP="00B465BC">
      <w:pPr>
        <w:spacing w:line="276" w:lineRule="auto"/>
        <w:jc w:val="center"/>
        <w:rPr>
          <w:rFonts w:ascii="Arial" w:hAnsi="Arial" w:cs="Arial"/>
          <w:b/>
          <w:bCs/>
          <w:sz w:val="22"/>
          <w:szCs w:val="22"/>
        </w:rPr>
      </w:pPr>
    </w:p>
    <w:p w14:paraId="4BF1CA7E" w14:textId="77777777" w:rsidR="001B6FC7" w:rsidRPr="009F67A2" w:rsidRDefault="001B6FC7" w:rsidP="00B465BC">
      <w:pPr>
        <w:pStyle w:val="Ttulo1"/>
        <w:spacing w:line="276" w:lineRule="auto"/>
        <w:jc w:val="center"/>
        <w:rPr>
          <w:rFonts w:ascii="Arial" w:hAnsi="Arial" w:cs="Arial"/>
          <w:b/>
          <w:sz w:val="22"/>
          <w:szCs w:val="22"/>
        </w:rPr>
      </w:pPr>
      <w:r w:rsidRPr="009F67A2">
        <w:rPr>
          <w:rFonts w:ascii="Arial" w:hAnsi="Arial" w:cs="Arial"/>
          <w:b/>
          <w:sz w:val="22"/>
          <w:szCs w:val="22"/>
        </w:rPr>
        <w:t>TÍTULO I</w:t>
      </w:r>
    </w:p>
    <w:p w14:paraId="15F22136" w14:textId="77777777" w:rsidR="001B6FC7" w:rsidRPr="009F67A2" w:rsidRDefault="001B6FC7" w:rsidP="00B465BC">
      <w:pPr>
        <w:spacing w:line="276" w:lineRule="auto"/>
        <w:jc w:val="center"/>
        <w:rPr>
          <w:rFonts w:ascii="Arial" w:hAnsi="Arial" w:cs="Arial"/>
          <w:b/>
          <w:bCs/>
          <w:sz w:val="22"/>
          <w:szCs w:val="22"/>
        </w:rPr>
      </w:pPr>
      <w:r w:rsidRPr="009F67A2">
        <w:rPr>
          <w:rFonts w:ascii="Arial" w:hAnsi="Arial" w:cs="Arial"/>
          <w:b/>
          <w:bCs/>
          <w:sz w:val="22"/>
          <w:szCs w:val="22"/>
        </w:rPr>
        <w:t>DISPOSICIONES GENERALES</w:t>
      </w:r>
    </w:p>
    <w:p w14:paraId="04F0DB81" w14:textId="77777777" w:rsidR="001B6FC7" w:rsidRPr="00D40D0A" w:rsidRDefault="00D40D0A" w:rsidP="00D40D0A">
      <w:pPr>
        <w:tabs>
          <w:tab w:val="left" w:pos="8100"/>
        </w:tabs>
        <w:spacing w:line="276" w:lineRule="auto"/>
        <w:rPr>
          <w:rFonts w:ascii="Arial" w:hAnsi="Arial" w:cs="Arial"/>
          <w:bCs/>
          <w:sz w:val="22"/>
          <w:szCs w:val="22"/>
        </w:rPr>
      </w:pPr>
      <w:r w:rsidRPr="00D40D0A">
        <w:rPr>
          <w:rFonts w:ascii="Arial" w:hAnsi="Arial" w:cs="Arial"/>
          <w:bCs/>
          <w:sz w:val="22"/>
          <w:szCs w:val="22"/>
        </w:rPr>
        <w:tab/>
      </w:r>
    </w:p>
    <w:p w14:paraId="272190E6" w14:textId="77777777" w:rsidR="001B6FC7" w:rsidRPr="009F67A2" w:rsidRDefault="001B6FC7" w:rsidP="00B465BC">
      <w:pPr>
        <w:pStyle w:val="Ttulo1"/>
        <w:spacing w:line="276" w:lineRule="auto"/>
        <w:jc w:val="center"/>
        <w:rPr>
          <w:rFonts w:ascii="Arial" w:hAnsi="Arial" w:cs="Arial"/>
          <w:b/>
          <w:sz w:val="22"/>
          <w:szCs w:val="22"/>
        </w:rPr>
      </w:pPr>
      <w:r w:rsidRPr="009F67A2">
        <w:rPr>
          <w:rFonts w:ascii="Arial" w:hAnsi="Arial" w:cs="Arial"/>
          <w:b/>
          <w:sz w:val="22"/>
          <w:szCs w:val="22"/>
        </w:rPr>
        <w:t>CAPÍTULO ÚNICO</w:t>
      </w:r>
    </w:p>
    <w:p w14:paraId="4DC08166" w14:textId="77777777" w:rsidR="001B6FC7" w:rsidRPr="009F67A2" w:rsidRDefault="001B6FC7" w:rsidP="00B465BC">
      <w:pPr>
        <w:pStyle w:val="Ttulo1"/>
        <w:spacing w:line="276" w:lineRule="auto"/>
        <w:jc w:val="center"/>
        <w:rPr>
          <w:rFonts w:ascii="Arial" w:hAnsi="Arial" w:cs="Arial"/>
          <w:b/>
          <w:sz w:val="22"/>
          <w:szCs w:val="22"/>
        </w:rPr>
      </w:pPr>
      <w:r w:rsidRPr="009F67A2">
        <w:rPr>
          <w:rFonts w:ascii="Arial" w:hAnsi="Arial" w:cs="Arial"/>
          <w:b/>
          <w:sz w:val="22"/>
          <w:szCs w:val="22"/>
        </w:rPr>
        <w:t>DISPOSICIONES GENERALES</w:t>
      </w:r>
    </w:p>
    <w:p w14:paraId="6D310895" w14:textId="77777777" w:rsidR="001B6FC7" w:rsidRPr="009F67A2" w:rsidRDefault="001B6FC7" w:rsidP="00B465BC">
      <w:pPr>
        <w:spacing w:line="276" w:lineRule="auto"/>
        <w:jc w:val="both"/>
        <w:rPr>
          <w:rFonts w:ascii="Arial" w:hAnsi="Arial" w:cs="Arial"/>
          <w:b/>
          <w:bCs/>
          <w:sz w:val="22"/>
          <w:szCs w:val="22"/>
        </w:rPr>
      </w:pPr>
    </w:p>
    <w:p w14:paraId="0D2336DD" w14:textId="77777777" w:rsidR="001B6FC7" w:rsidRPr="009F67A2" w:rsidRDefault="00963190" w:rsidP="00B465BC">
      <w:pPr>
        <w:spacing w:line="276" w:lineRule="auto"/>
        <w:jc w:val="both"/>
        <w:rPr>
          <w:rFonts w:ascii="Arial" w:hAnsi="Arial" w:cs="Arial"/>
          <w:bCs/>
          <w:sz w:val="22"/>
          <w:szCs w:val="22"/>
        </w:rPr>
      </w:pPr>
      <w:r>
        <w:rPr>
          <w:rFonts w:ascii="Arial" w:hAnsi="Arial" w:cs="Arial"/>
          <w:b/>
          <w:bCs/>
          <w:sz w:val="22"/>
          <w:szCs w:val="22"/>
        </w:rPr>
        <w:t>ARTÍCULO 1.</w:t>
      </w:r>
      <w:r w:rsidRPr="00DC0D21">
        <w:rPr>
          <w:rFonts w:ascii="Arial" w:hAnsi="Arial" w:cs="Arial"/>
          <w:bCs/>
          <w:sz w:val="22"/>
          <w:szCs w:val="22"/>
        </w:rPr>
        <w:t xml:space="preserve"> </w:t>
      </w:r>
      <w:r w:rsidR="00DC0D21" w:rsidRPr="001A11B1">
        <w:rPr>
          <w:rFonts w:ascii="Arial" w:hAnsi="Arial" w:cs="Arial"/>
          <w:bCs/>
          <w:sz w:val="22"/>
          <w:szCs w:val="22"/>
        </w:rPr>
        <w:t xml:space="preserve">La presente ley es de orden público </w:t>
      </w:r>
      <w:r w:rsidR="00DC0D21">
        <w:rPr>
          <w:rFonts w:ascii="Arial" w:hAnsi="Arial" w:cs="Arial"/>
          <w:bCs/>
          <w:sz w:val="22"/>
          <w:szCs w:val="22"/>
        </w:rPr>
        <w:t xml:space="preserve">y tiene por objeto regular las </w:t>
      </w:r>
      <w:r w:rsidR="00DC0D21" w:rsidRPr="001A11B1">
        <w:rPr>
          <w:rFonts w:ascii="Arial" w:hAnsi="Arial" w:cs="Arial"/>
          <w:bCs/>
          <w:sz w:val="22"/>
          <w:szCs w:val="22"/>
        </w:rPr>
        <w:t xml:space="preserve">facultades y atribuciones que en materia </w:t>
      </w:r>
      <w:r w:rsidR="00DC0D21">
        <w:rPr>
          <w:rFonts w:ascii="Arial" w:hAnsi="Arial" w:cs="Arial"/>
          <w:bCs/>
          <w:sz w:val="22"/>
          <w:szCs w:val="22"/>
        </w:rPr>
        <w:t xml:space="preserve">de fiscalización superior está </w:t>
      </w:r>
      <w:r w:rsidR="00DC0D21" w:rsidRPr="001A11B1">
        <w:rPr>
          <w:rFonts w:ascii="Arial" w:hAnsi="Arial" w:cs="Arial"/>
          <w:bCs/>
          <w:sz w:val="22"/>
          <w:szCs w:val="22"/>
        </w:rPr>
        <w:t>investido el Poder Legislativo del Estado de Durango, así como</w:t>
      </w:r>
      <w:r w:rsidR="00DC0D21">
        <w:rPr>
          <w:rFonts w:ascii="Arial" w:hAnsi="Arial" w:cs="Arial"/>
          <w:bCs/>
          <w:sz w:val="22"/>
          <w:szCs w:val="22"/>
        </w:rPr>
        <w:t xml:space="preserve"> </w:t>
      </w:r>
      <w:r w:rsidR="00DC0D21" w:rsidRPr="001A11B1">
        <w:rPr>
          <w:rFonts w:ascii="Arial" w:hAnsi="Arial" w:cs="Arial"/>
          <w:bCs/>
          <w:sz w:val="22"/>
          <w:szCs w:val="22"/>
        </w:rPr>
        <w:t>reglamentar las atribuciones, facultades,</w:t>
      </w:r>
      <w:r w:rsidR="00DC0D21">
        <w:rPr>
          <w:rFonts w:ascii="Arial" w:hAnsi="Arial" w:cs="Arial"/>
          <w:bCs/>
          <w:sz w:val="22"/>
          <w:szCs w:val="22"/>
        </w:rPr>
        <w:t xml:space="preserve"> organización y funcionamiento </w:t>
      </w:r>
      <w:r w:rsidR="00DC0D21" w:rsidRPr="001A11B1">
        <w:rPr>
          <w:rFonts w:ascii="Arial" w:hAnsi="Arial" w:cs="Arial"/>
          <w:bCs/>
          <w:sz w:val="22"/>
          <w:szCs w:val="22"/>
        </w:rPr>
        <w:t>de la Entidad de Auditoría Superi</w:t>
      </w:r>
      <w:r w:rsidR="00DC0D21">
        <w:rPr>
          <w:rFonts w:ascii="Arial" w:hAnsi="Arial" w:cs="Arial"/>
          <w:bCs/>
          <w:sz w:val="22"/>
          <w:szCs w:val="22"/>
        </w:rPr>
        <w:t xml:space="preserve">or del Estado de Durango, esto </w:t>
      </w:r>
      <w:r w:rsidR="00DC0D21" w:rsidRPr="001A11B1">
        <w:rPr>
          <w:rFonts w:ascii="Arial" w:hAnsi="Arial" w:cs="Arial"/>
          <w:bCs/>
          <w:sz w:val="22"/>
          <w:szCs w:val="22"/>
        </w:rPr>
        <w:t>conforme a los artículos 85, 86 y 170 d</w:t>
      </w:r>
      <w:r w:rsidR="00DC0D21">
        <w:rPr>
          <w:rFonts w:ascii="Arial" w:hAnsi="Arial" w:cs="Arial"/>
          <w:bCs/>
          <w:sz w:val="22"/>
          <w:szCs w:val="22"/>
        </w:rPr>
        <w:t xml:space="preserve">e la Constitución Política del </w:t>
      </w:r>
      <w:r w:rsidR="00DC0D21" w:rsidRPr="001A11B1">
        <w:rPr>
          <w:rFonts w:ascii="Arial" w:hAnsi="Arial" w:cs="Arial"/>
          <w:bCs/>
          <w:sz w:val="22"/>
          <w:szCs w:val="22"/>
        </w:rPr>
        <w:t>Estado Libre y Soberano de Durango.</w:t>
      </w:r>
    </w:p>
    <w:p w14:paraId="1AFC8425" w14:textId="77777777" w:rsidR="00DC0D21" w:rsidRPr="00DC0D21" w:rsidRDefault="00DC0D21" w:rsidP="00DC0D21">
      <w:pPr>
        <w:spacing w:line="276" w:lineRule="auto"/>
        <w:jc w:val="right"/>
        <w:rPr>
          <w:rFonts w:asciiTheme="minorHAnsi" w:eastAsiaTheme="minorHAnsi" w:hAnsiTheme="minorHAnsi" w:cs="Arial"/>
          <w:i/>
          <w:color w:val="0070C0"/>
          <w:sz w:val="14"/>
          <w:szCs w:val="22"/>
          <w:lang w:val="es-ES"/>
        </w:rPr>
      </w:pPr>
      <w:r w:rsidRPr="00DC0D21">
        <w:rPr>
          <w:rFonts w:asciiTheme="minorHAnsi" w:eastAsiaTheme="minorHAnsi" w:hAnsiTheme="minorHAnsi" w:cs="Arial"/>
          <w:i/>
          <w:color w:val="0070C0"/>
          <w:sz w:val="14"/>
          <w:szCs w:val="22"/>
          <w:lang w:val="es-ES"/>
        </w:rPr>
        <w:t xml:space="preserve">ARTICULO REFORMADO POR DECRETO NO. 524, P. O. NO. 102 BIS, DE 20 </w:t>
      </w:r>
      <w:proofErr w:type="gramStart"/>
      <w:r w:rsidRPr="00DC0D21">
        <w:rPr>
          <w:rFonts w:asciiTheme="minorHAnsi" w:eastAsiaTheme="minorHAnsi" w:hAnsiTheme="minorHAnsi" w:cs="Arial"/>
          <w:i/>
          <w:color w:val="0070C0"/>
          <w:sz w:val="14"/>
          <w:szCs w:val="22"/>
          <w:lang w:val="es-ES"/>
        </w:rPr>
        <w:t>DE  DICIEMBRE</w:t>
      </w:r>
      <w:proofErr w:type="gramEnd"/>
      <w:r w:rsidRPr="00DC0D21">
        <w:rPr>
          <w:rFonts w:asciiTheme="minorHAnsi" w:eastAsiaTheme="minorHAnsi" w:hAnsiTheme="minorHAnsi" w:cs="Arial"/>
          <w:i/>
          <w:color w:val="0070C0"/>
          <w:sz w:val="14"/>
          <w:szCs w:val="22"/>
          <w:lang w:val="es-ES"/>
        </w:rPr>
        <w:t xml:space="preserve"> DE 2015.</w:t>
      </w:r>
    </w:p>
    <w:p w14:paraId="64663A55" w14:textId="77777777" w:rsidR="001B6FC7" w:rsidRPr="00DC0D21" w:rsidRDefault="001B6FC7" w:rsidP="00B465BC">
      <w:pPr>
        <w:spacing w:line="276" w:lineRule="auto"/>
        <w:jc w:val="both"/>
        <w:rPr>
          <w:rFonts w:ascii="Arial" w:hAnsi="Arial" w:cs="Arial"/>
          <w:bCs/>
          <w:sz w:val="22"/>
          <w:szCs w:val="22"/>
          <w:lang w:val="es-ES"/>
        </w:rPr>
      </w:pPr>
    </w:p>
    <w:p w14:paraId="40D8C63D" w14:textId="77777777" w:rsidR="001B6FC7" w:rsidRPr="009F67A2" w:rsidRDefault="00963190" w:rsidP="00B465BC">
      <w:pPr>
        <w:spacing w:line="276" w:lineRule="auto"/>
        <w:jc w:val="both"/>
        <w:rPr>
          <w:rFonts w:ascii="Arial" w:hAnsi="Arial" w:cs="Arial"/>
          <w:bCs/>
          <w:sz w:val="22"/>
          <w:szCs w:val="22"/>
        </w:rPr>
      </w:pPr>
      <w:r>
        <w:rPr>
          <w:rFonts w:ascii="Arial" w:hAnsi="Arial" w:cs="Arial"/>
          <w:b/>
          <w:bCs/>
          <w:sz w:val="22"/>
          <w:szCs w:val="22"/>
        </w:rPr>
        <w:t>ARTÍCULO 2.</w:t>
      </w:r>
      <w:r w:rsidRPr="00DC0D21">
        <w:rPr>
          <w:rFonts w:ascii="Arial" w:hAnsi="Arial" w:cs="Arial"/>
          <w:bCs/>
          <w:sz w:val="22"/>
          <w:szCs w:val="22"/>
        </w:rPr>
        <w:t xml:space="preserve"> </w:t>
      </w:r>
      <w:r w:rsidR="00DC0D21" w:rsidRPr="001A11B1">
        <w:rPr>
          <w:rFonts w:ascii="Arial" w:hAnsi="Arial" w:cs="Arial"/>
          <w:bCs/>
          <w:sz w:val="22"/>
          <w:szCs w:val="22"/>
        </w:rPr>
        <w:t>La Entidad de Auditoría Superior del Es</w:t>
      </w:r>
      <w:r w:rsidR="00DC0D21">
        <w:rPr>
          <w:rFonts w:ascii="Arial" w:hAnsi="Arial" w:cs="Arial"/>
          <w:bCs/>
          <w:sz w:val="22"/>
          <w:szCs w:val="22"/>
        </w:rPr>
        <w:t xml:space="preserve">tado es el órgano del Congreso </w:t>
      </w:r>
      <w:r w:rsidR="00DC0D21" w:rsidRPr="001A11B1">
        <w:rPr>
          <w:rFonts w:ascii="Arial" w:hAnsi="Arial" w:cs="Arial"/>
          <w:bCs/>
          <w:sz w:val="22"/>
          <w:szCs w:val="22"/>
        </w:rPr>
        <w:t xml:space="preserve">del Estado con autonomía técnica y </w:t>
      </w:r>
      <w:r w:rsidR="00DC0D21">
        <w:rPr>
          <w:rFonts w:ascii="Arial" w:hAnsi="Arial" w:cs="Arial"/>
          <w:bCs/>
          <w:sz w:val="22"/>
          <w:szCs w:val="22"/>
        </w:rPr>
        <w:t xml:space="preserve">de gestión, en el ejercicio de </w:t>
      </w:r>
      <w:r w:rsidR="00DC0D21" w:rsidRPr="001A11B1">
        <w:rPr>
          <w:rFonts w:ascii="Arial" w:hAnsi="Arial" w:cs="Arial"/>
          <w:bCs/>
          <w:sz w:val="22"/>
          <w:szCs w:val="22"/>
        </w:rPr>
        <w:t>sus atribuciones y para dec</w:t>
      </w:r>
      <w:r w:rsidR="00DC0D21">
        <w:rPr>
          <w:rFonts w:ascii="Arial" w:hAnsi="Arial" w:cs="Arial"/>
          <w:bCs/>
          <w:sz w:val="22"/>
          <w:szCs w:val="22"/>
        </w:rPr>
        <w:t xml:space="preserve">idir sobre su administración y </w:t>
      </w:r>
      <w:r w:rsidR="00DC0D21" w:rsidRPr="001A11B1">
        <w:rPr>
          <w:rFonts w:ascii="Arial" w:hAnsi="Arial" w:cs="Arial"/>
          <w:bCs/>
          <w:sz w:val="22"/>
          <w:szCs w:val="22"/>
        </w:rPr>
        <w:t>organización interna, funcio</w:t>
      </w:r>
      <w:r w:rsidR="00DC0D21">
        <w:rPr>
          <w:rFonts w:ascii="Arial" w:hAnsi="Arial" w:cs="Arial"/>
          <w:bCs/>
          <w:sz w:val="22"/>
          <w:szCs w:val="22"/>
        </w:rPr>
        <w:t xml:space="preserve">namiento y resoluciones en los </w:t>
      </w:r>
      <w:r w:rsidR="00DC0D21" w:rsidRPr="001A11B1">
        <w:rPr>
          <w:rFonts w:ascii="Arial" w:hAnsi="Arial" w:cs="Arial"/>
          <w:bCs/>
          <w:sz w:val="22"/>
          <w:szCs w:val="22"/>
        </w:rPr>
        <w:t>términos que disponga la ley, encarg</w:t>
      </w:r>
      <w:r w:rsidR="00DC0D21">
        <w:rPr>
          <w:rFonts w:ascii="Arial" w:hAnsi="Arial" w:cs="Arial"/>
          <w:bCs/>
          <w:sz w:val="22"/>
          <w:szCs w:val="22"/>
        </w:rPr>
        <w:t xml:space="preserve">ado de la fiscalización de los </w:t>
      </w:r>
      <w:r w:rsidR="00DC0D21" w:rsidRPr="001A11B1">
        <w:rPr>
          <w:rFonts w:ascii="Arial" w:hAnsi="Arial" w:cs="Arial"/>
          <w:bCs/>
          <w:sz w:val="22"/>
          <w:szCs w:val="22"/>
        </w:rPr>
        <w:t>recursos públicos que ejerzan lo</w:t>
      </w:r>
      <w:r w:rsidR="00DC0D21">
        <w:rPr>
          <w:rFonts w:ascii="Arial" w:hAnsi="Arial" w:cs="Arial"/>
          <w:bCs/>
          <w:sz w:val="22"/>
          <w:szCs w:val="22"/>
        </w:rPr>
        <w:t xml:space="preserve">s poderes y los municipios, sus </w:t>
      </w:r>
      <w:r w:rsidR="00DC0D21" w:rsidRPr="001A11B1">
        <w:rPr>
          <w:rFonts w:ascii="Arial" w:hAnsi="Arial" w:cs="Arial"/>
          <w:bCs/>
          <w:sz w:val="22"/>
          <w:szCs w:val="22"/>
        </w:rPr>
        <w:t>entidades y dependencias,</w:t>
      </w:r>
      <w:r w:rsidR="00DC0D21">
        <w:rPr>
          <w:rFonts w:ascii="Arial" w:hAnsi="Arial" w:cs="Arial"/>
          <w:bCs/>
          <w:sz w:val="22"/>
          <w:szCs w:val="22"/>
        </w:rPr>
        <w:t xml:space="preserve"> así como las administraciones </w:t>
      </w:r>
      <w:r w:rsidR="00DC0D21" w:rsidRPr="001A11B1">
        <w:rPr>
          <w:rFonts w:ascii="Arial" w:hAnsi="Arial" w:cs="Arial"/>
          <w:bCs/>
          <w:sz w:val="22"/>
          <w:szCs w:val="22"/>
        </w:rPr>
        <w:t>paraestatales y paramunicipales, fideicomisos públicos, instituciones y órganos constitu</w:t>
      </w:r>
      <w:r w:rsidR="00DC0D21">
        <w:rPr>
          <w:rFonts w:ascii="Arial" w:hAnsi="Arial" w:cs="Arial"/>
          <w:bCs/>
          <w:sz w:val="22"/>
          <w:szCs w:val="22"/>
        </w:rPr>
        <w:t xml:space="preserve">cionales autónomos, y cualquier </w:t>
      </w:r>
      <w:r w:rsidR="00DC0D21" w:rsidRPr="001A11B1">
        <w:rPr>
          <w:rFonts w:ascii="Arial" w:hAnsi="Arial" w:cs="Arial"/>
          <w:bCs/>
          <w:sz w:val="22"/>
          <w:szCs w:val="22"/>
        </w:rPr>
        <w:t>otro ente público.</w:t>
      </w:r>
    </w:p>
    <w:p w14:paraId="5739F98F" w14:textId="77777777" w:rsidR="00DC0D21" w:rsidRPr="00DC0D21" w:rsidRDefault="00DC0D21" w:rsidP="00DC0D21">
      <w:pPr>
        <w:spacing w:line="276" w:lineRule="auto"/>
        <w:jc w:val="right"/>
        <w:rPr>
          <w:rFonts w:asciiTheme="minorHAnsi" w:eastAsiaTheme="minorHAnsi" w:hAnsiTheme="minorHAnsi" w:cs="Arial"/>
          <w:i/>
          <w:color w:val="0070C0"/>
          <w:sz w:val="14"/>
          <w:szCs w:val="22"/>
          <w:lang w:val="es-ES"/>
        </w:rPr>
      </w:pPr>
      <w:r w:rsidRPr="00DC0D21">
        <w:rPr>
          <w:rFonts w:asciiTheme="minorHAnsi" w:eastAsiaTheme="minorHAnsi" w:hAnsiTheme="minorHAnsi" w:cs="Arial"/>
          <w:i/>
          <w:color w:val="0070C0"/>
          <w:sz w:val="14"/>
          <w:szCs w:val="22"/>
          <w:lang w:val="es-ES"/>
        </w:rPr>
        <w:t xml:space="preserve">ARTICULO REFORMADO POR DECRETO NO. 524, P. O. NO. 102 BIS, DE 20 </w:t>
      </w:r>
      <w:proofErr w:type="gramStart"/>
      <w:r w:rsidRPr="00DC0D21">
        <w:rPr>
          <w:rFonts w:asciiTheme="minorHAnsi" w:eastAsiaTheme="minorHAnsi" w:hAnsiTheme="minorHAnsi" w:cs="Arial"/>
          <w:i/>
          <w:color w:val="0070C0"/>
          <w:sz w:val="14"/>
          <w:szCs w:val="22"/>
          <w:lang w:val="es-ES"/>
        </w:rPr>
        <w:t>DE  DICIEMBRE</w:t>
      </w:r>
      <w:proofErr w:type="gramEnd"/>
      <w:r w:rsidRPr="00DC0D21">
        <w:rPr>
          <w:rFonts w:asciiTheme="minorHAnsi" w:eastAsiaTheme="minorHAnsi" w:hAnsiTheme="minorHAnsi" w:cs="Arial"/>
          <w:i/>
          <w:color w:val="0070C0"/>
          <w:sz w:val="14"/>
          <w:szCs w:val="22"/>
          <w:lang w:val="es-ES"/>
        </w:rPr>
        <w:t xml:space="preserve"> DE 2015.</w:t>
      </w:r>
    </w:p>
    <w:p w14:paraId="6627D643" w14:textId="77777777" w:rsidR="001B6FC7" w:rsidRPr="00DC0D21" w:rsidRDefault="001B6FC7" w:rsidP="00B465BC">
      <w:pPr>
        <w:spacing w:line="276" w:lineRule="auto"/>
        <w:jc w:val="both"/>
        <w:rPr>
          <w:rFonts w:ascii="Arial" w:hAnsi="Arial" w:cs="Arial"/>
          <w:bCs/>
          <w:sz w:val="22"/>
          <w:szCs w:val="22"/>
          <w:lang w:val="es-ES"/>
        </w:rPr>
      </w:pPr>
    </w:p>
    <w:p w14:paraId="2153B716" w14:textId="77777777" w:rsidR="001B6FC7" w:rsidRPr="009F67A2" w:rsidRDefault="00963190" w:rsidP="00B465BC">
      <w:pPr>
        <w:spacing w:line="276" w:lineRule="auto"/>
        <w:jc w:val="both"/>
        <w:rPr>
          <w:rFonts w:ascii="Arial" w:hAnsi="Arial" w:cs="Arial"/>
          <w:bCs/>
          <w:sz w:val="22"/>
          <w:szCs w:val="22"/>
        </w:rPr>
      </w:pPr>
      <w:r>
        <w:rPr>
          <w:rFonts w:ascii="Arial" w:hAnsi="Arial" w:cs="Arial"/>
          <w:b/>
          <w:bCs/>
          <w:sz w:val="22"/>
          <w:szCs w:val="22"/>
        </w:rPr>
        <w:t xml:space="preserve">ARTÍCULO 3. </w:t>
      </w:r>
      <w:r w:rsidR="001B6FC7" w:rsidRPr="009F67A2">
        <w:rPr>
          <w:rFonts w:ascii="Arial" w:hAnsi="Arial" w:cs="Arial"/>
          <w:bCs/>
          <w:sz w:val="22"/>
          <w:szCs w:val="22"/>
        </w:rPr>
        <w:t>Para efectos de la presente ley, se entenderá por:</w:t>
      </w:r>
    </w:p>
    <w:p w14:paraId="23A38C4E" w14:textId="77777777" w:rsidR="001B6FC7" w:rsidRPr="009F67A2" w:rsidRDefault="001B6FC7" w:rsidP="00B465BC">
      <w:pPr>
        <w:spacing w:line="276" w:lineRule="auto"/>
        <w:jc w:val="both"/>
        <w:rPr>
          <w:rFonts w:ascii="Arial" w:hAnsi="Arial" w:cs="Arial"/>
          <w:bCs/>
          <w:sz w:val="22"/>
          <w:szCs w:val="22"/>
        </w:rPr>
      </w:pPr>
    </w:p>
    <w:p w14:paraId="544A407C" w14:textId="77777777" w:rsidR="001B6FC7" w:rsidRPr="0002408D" w:rsidRDefault="001B6FC7" w:rsidP="00C07B83">
      <w:pPr>
        <w:pStyle w:val="Prrafodelista"/>
        <w:numPr>
          <w:ilvl w:val="0"/>
          <w:numId w:val="3"/>
        </w:numPr>
        <w:spacing w:line="276" w:lineRule="auto"/>
        <w:jc w:val="both"/>
        <w:rPr>
          <w:rFonts w:ascii="Arial" w:hAnsi="Arial" w:cs="Arial"/>
          <w:bCs/>
          <w:sz w:val="22"/>
          <w:szCs w:val="22"/>
        </w:rPr>
      </w:pPr>
      <w:r w:rsidRPr="00DC0D21">
        <w:rPr>
          <w:rFonts w:ascii="Arial" w:hAnsi="Arial" w:cs="Arial"/>
          <w:b/>
          <w:bCs/>
          <w:sz w:val="22"/>
          <w:szCs w:val="22"/>
        </w:rPr>
        <w:t>Poderes del Estado:</w:t>
      </w:r>
      <w:r w:rsidRPr="0002408D">
        <w:rPr>
          <w:rFonts w:ascii="Arial" w:hAnsi="Arial" w:cs="Arial"/>
          <w:bCs/>
          <w:sz w:val="22"/>
          <w:szCs w:val="22"/>
        </w:rPr>
        <w:t xml:space="preserve"> Los Poderes Legislativo, Ejecutivo y Judicial;</w:t>
      </w:r>
    </w:p>
    <w:p w14:paraId="3F98BF12" w14:textId="77777777" w:rsidR="001B6FC7" w:rsidRPr="009F67A2" w:rsidRDefault="001B6FC7" w:rsidP="00B465BC">
      <w:pPr>
        <w:spacing w:line="276" w:lineRule="auto"/>
        <w:jc w:val="both"/>
        <w:rPr>
          <w:rFonts w:ascii="Arial" w:hAnsi="Arial" w:cs="Arial"/>
          <w:bCs/>
          <w:sz w:val="22"/>
          <w:szCs w:val="22"/>
        </w:rPr>
      </w:pPr>
    </w:p>
    <w:p w14:paraId="61E6F033" w14:textId="77777777" w:rsidR="001B6FC7" w:rsidRPr="0002408D" w:rsidRDefault="001B6FC7" w:rsidP="00C07B83">
      <w:pPr>
        <w:pStyle w:val="Prrafodelista"/>
        <w:numPr>
          <w:ilvl w:val="0"/>
          <w:numId w:val="3"/>
        </w:numPr>
        <w:spacing w:line="276" w:lineRule="auto"/>
        <w:jc w:val="both"/>
        <w:rPr>
          <w:rFonts w:ascii="Arial" w:hAnsi="Arial" w:cs="Arial"/>
          <w:bCs/>
          <w:sz w:val="22"/>
          <w:szCs w:val="22"/>
        </w:rPr>
      </w:pPr>
      <w:r w:rsidRPr="00DC0D21">
        <w:rPr>
          <w:rFonts w:ascii="Arial" w:hAnsi="Arial" w:cs="Arial"/>
          <w:b/>
          <w:bCs/>
          <w:sz w:val="22"/>
          <w:szCs w:val="22"/>
        </w:rPr>
        <w:t>Ayuntamientos:</w:t>
      </w:r>
      <w:r w:rsidRPr="0002408D">
        <w:rPr>
          <w:rFonts w:ascii="Arial" w:hAnsi="Arial" w:cs="Arial"/>
          <w:bCs/>
          <w:sz w:val="22"/>
          <w:szCs w:val="22"/>
        </w:rPr>
        <w:t xml:space="preserve"> Los órganos de gobierno de los municipios;</w:t>
      </w:r>
    </w:p>
    <w:p w14:paraId="7399CC7C" w14:textId="77777777" w:rsidR="001B6FC7" w:rsidRPr="009F67A2" w:rsidRDefault="001B6FC7" w:rsidP="00B465BC">
      <w:pPr>
        <w:spacing w:line="276" w:lineRule="auto"/>
        <w:jc w:val="both"/>
        <w:rPr>
          <w:rFonts w:ascii="Arial" w:hAnsi="Arial" w:cs="Arial"/>
          <w:bCs/>
          <w:sz w:val="22"/>
          <w:szCs w:val="22"/>
        </w:rPr>
      </w:pPr>
    </w:p>
    <w:p w14:paraId="6E46A9D4" w14:textId="77777777" w:rsidR="001B6FC7" w:rsidRPr="0002408D" w:rsidRDefault="001B6FC7" w:rsidP="00C07B83">
      <w:pPr>
        <w:pStyle w:val="Prrafodelista"/>
        <w:numPr>
          <w:ilvl w:val="0"/>
          <w:numId w:val="3"/>
        </w:numPr>
        <w:spacing w:line="276" w:lineRule="auto"/>
        <w:jc w:val="both"/>
        <w:rPr>
          <w:rFonts w:ascii="Arial" w:hAnsi="Arial" w:cs="Arial"/>
          <w:bCs/>
          <w:sz w:val="22"/>
          <w:szCs w:val="22"/>
        </w:rPr>
      </w:pPr>
      <w:r w:rsidRPr="00DC0D21">
        <w:rPr>
          <w:rFonts w:ascii="Arial" w:hAnsi="Arial" w:cs="Arial"/>
          <w:b/>
          <w:bCs/>
          <w:sz w:val="22"/>
          <w:szCs w:val="22"/>
        </w:rPr>
        <w:t>Entidad:</w:t>
      </w:r>
      <w:r w:rsidRPr="0002408D">
        <w:rPr>
          <w:rFonts w:ascii="Arial" w:hAnsi="Arial" w:cs="Arial"/>
          <w:bCs/>
          <w:sz w:val="22"/>
          <w:szCs w:val="22"/>
        </w:rPr>
        <w:t xml:space="preserve"> La Entidad de Auditoría Superior del Estado;</w:t>
      </w:r>
    </w:p>
    <w:p w14:paraId="27EE22BA" w14:textId="77777777" w:rsidR="001B6FC7" w:rsidRPr="009F67A2" w:rsidRDefault="001B6FC7" w:rsidP="00B465BC">
      <w:pPr>
        <w:spacing w:line="276" w:lineRule="auto"/>
        <w:jc w:val="both"/>
        <w:rPr>
          <w:rFonts w:ascii="Arial" w:hAnsi="Arial" w:cs="Arial"/>
          <w:bCs/>
          <w:sz w:val="22"/>
          <w:szCs w:val="22"/>
        </w:rPr>
      </w:pPr>
    </w:p>
    <w:p w14:paraId="75B70505" w14:textId="77777777" w:rsidR="001B6FC7" w:rsidRPr="0002408D" w:rsidRDefault="001B6FC7" w:rsidP="00C07B83">
      <w:pPr>
        <w:pStyle w:val="Prrafodelista"/>
        <w:numPr>
          <w:ilvl w:val="0"/>
          <w:numId w:val="3"/>
        </w:numPr>
        <w:spacing w:line="276" w:lineRule="auto"/>
        <w:jc w:val="both"/>
        <w:rPr>
          <w:rFonts w:ascii="Arial" w:hAnsi="Arial" w:cs="Arial"/>
          <w:bCs/>
          <w:sz w:val="22"/>
          <w:szCs w:val="22"/>
        </w:rPr>
      </w:pPr>
      <w:r w:rsidRPr="00DC0D21">
        <w:rPr>
          <w:rFonts w:ascii="Arial" w:hAnsi="Arial" w:cs="Arial"/>
          <w:b/>
          <w:bCs/>
          <w:sz w:val="22"/>
          <w:szCs w:val="22"/>
        </w:rPr>
        <w:lastRenderedPageBreak/>
        <w:t>Congreso:</w:t>
      </w:r>
      <w:r w:rsidRPr="0002408D">
        <w:rPr>
          <w:rFonts w:ascii="Arial" w:hAnsi="Arial" w:cs="Arial"/>
          <w:bCs/>
          <w:sz w:val="22"/>
          <w:szCs w:val="22"/>
        </w:rPr>
        <w:t xml:space="preserve"> El Congreso del Estado;</w:t>
      </w:r>
    </w:p>
    <w:p w14:paraId="09488DA7" w14:textId="77777777" w:rsidR="001B6FC7" w:rsidRPr="009F67A2" w:rsidRDefault="001B6FC7" w:rsidP="00B465BC">
      <w:pPr>
        <w:spacing w:line="276" w:lineRule="auto"/>
        <w:jc w:val="both"/>
        <w:rPr>
          <w:rFonts w:ascii="Arial" w:hAnsi="Arial" w:cs="Arial"/>
          <w:bCs/>
          <w:sz w:val="22"/>
          <w:szCs w:val="22"/>
        </w:rPr>
      </w:pPr>
    </w:p>
    <w:p w14:paraId="3F6EE475" w14:textId="77777777" w:rsidR="001B6FC7" w:rsidRPr="0002408D" w:rsidRDefault="001B6FC7" w:rsidP="00C07B83">
      <w:pPr>
        <w:pStyle w:val="Prrafodelista"/>
        <w:numPr>
          <w:ilvl w:val="0"/>
          <w:numId w:val="3"/>
        </w:numPr>
        <w:spacing w:line="276" w:lineRule="auto"/>
        <w:jc w:val="both"/>
        <w:rPr>
          <w:rFonts w:ascii="Arial" w:hAnsi="Arial" w:cs="Arial"/>
          <w:bCs/>
          <w:sz w:val="22"/>
          <w:szCs w:val="22"/>
        </w:rPr>
      </w:pPr>
      <w:r w:rsidRPr="00DC0D21">
        <w:rPr>
          <w:rFonts w:ascii="Arial" w:hAnsi="Arial" w:cs="Arial"/>
          <w:b/>
          <w:bCs/>
          <w:sz w:val="22"/>
          <w:szCs w:val="22"/>
        </w:rPr>
        <w:t>Comisión:</w:t>
      </w:r>
      <w:r w:rsidRPr="0002408D">
        <w:rPr>
          <w:rFonts w:ascii="Arial" w:hAnsi="Arial" w:cs="Arial"/>
          <w:bCs/>
          <w:sz w:val="22"/>
          <w:szCs w:val="22"/>
        </w:rPr>
        <w:t xml:space="preserve"> La Comisión de Vigilancia de la Entidad de Auditoría Superior del Estado;</w:t>
      </w:r>
    </w:p>
    <w:p w14:paraId="1C3F3D77" w14:textId="77777777" w:rsidR="001B6FC7" w:rsidRPr="009F67A2" w:rsidRDefault="001B6FC7" w:rsidP="00B465BC">
      <w:pPr>
        <w:spacing w:line="276" w:lineRule="auto"/>
        <w:jc w:val="both"/>
        <w:rPr>
          <w:rFonts w:ascii="Arial" w:hAnsi="Arial" w:cs="Arial"/>
          <w:bCs/>
          <w:sz w:val="22"/>
          <w:szCs w:val="22"/>
        </w:rPr>
      </w:pPr>
    </w:p>
    <w:p w14:paraId="4125B35B" w14:textId="77777777" w:rsidR="00DC0D21" w:rsidRDefault="001B6FC7" w:rsidP="00DC0D21">
      <w:pPr>
        <w:pStyle w:val="Prrafodelista"/>
        <w:numPr>
          <w:ilvl w:val="0"/>
          <w:numId w:val="3"/>
        </w:numPr>
        <w:spacing w:line="276" w:lineRule="auto"/>
        <w:jc w:val="both"/>
        <w:rPr>
          <w:rFonts w:ascii="Arial" w:hAnsi="Arial" w:cs="Arial"/>
          <w:bCs/>
          <w:sz w:val="22"/>
          <w:szCs w:val="22"/>
        </w:rPr>
      </w:pPr>
      <w:r w:rsidRPr="00DC0D21">
        <w:rPr>
          <w:rFonts w:ascii="Arial" w:hAnsi="Arial" w:cs="Arial"/>
          <w:b/>
          <w:bCs/>
          <w:sz w:val="22"/>
          <w:szCs w:val="22"/>
        </w:rPr>
        <w:t>Secretaría:</w:t>
      </w:r>
      <w:r w:rsidRPr="0002408D">
        <w:rPr>
          <w:rFonts w:ascii="Arial" w:hAnsi="Arial" w:cs="Arial"/>
          <w:bCs/>
          <w:sz w:val="22"/>
          <w:szCs w:val="22"/>
        </w:rPr>
        <w:t xml:space="preserve"> La Secretaría de Finanzas y de Administración del Gobierno del Estado; </w:t>
      </w:r>
    </w:p>
    <w:p w14:paraId="5E5E7B94" w14:textId="77777777" w:rsidR="00DC0D21" w:rsidRPr="00DC0D21" w:rsidRDefault="00DC0D21" w:rsidP="00DC0D21">
      <w:pPr>
        <w:pStyle w:val="Prrafodelista"/>
        <w:rPr>
          <w:rFonts w:ascii="Arial" w:hAnsi="Arial" w:cs="Arial"/>
          <w:bCs/>
          <w:sz w:val="22"/>
          <w:szCs w:val="22"/>
        </w:rPr>
      </w:pPr>
    </w:p>
    <w:p w14:paraId="69B7CE94" w14:textId="77777777" w:rsidR="00DC0D21" w:rsidRDefault="00DC0D21" w:rsidP="00DC0D21">
      <w:pPr>
        <w:pStyle w:val="Prrafodelista"/>
        <w:numPr>
          <w:ilvl w:val="0"/>
          <w:numId w:val="3"/>
        </w:numPr>
        <w:spacing w:line="276" w:lineRule="auto"/>
        <w:jc w:val="both"/>
        <w:rPr>
          <w:rFonts w:ascii="Arial" w:hAnsi="Arial" w:cs="Arial"/>
          <w:bCs/>
          <w:sz w:val="22"/>
          <w:szCs w:val="22"/>
        </w:rPr>
      </w:pPr>
      <w:r w:rsidRPr="00DC0D21">
        <w:rPr>
          <w:rFonts w:ascii="Arial" w:hAnsi="Arial" w:cs="Arial"/>
          <w:b/>
          <w:bCs/>
          <w:sz w:val="22"/>
          <w:szCs w:val="22"/>
        </w:rPr>
        <w:t>Contraloría:</w:t>
      </w:r>
      <w:r w:rsidRPr="00DC0D21">
        <w:rPr>
          <w:rFonts w:ascii="Arial" w:hAnsi="Arial" w:cs="Arial"/>
          <w:bCs/>
          <w:sz w:val="22"/>
          <w:szCs w:val="22"/>
        </w:rPr>
        <w:t xml:space="preserve"> La Secretaría de Contraloría;</w:t>
      </w:r>
    </w:p>
    <w:p w14:paraId="4B7D0099" w14:textId="77777777" w:rsidR="001B6FC7" w:rsidRPr="00DC0D21" w:rsidRDefault="00DC0D21" w:rsidP="00DC0D21">
      <w:pPr>
        <w:pStyle w:val="Prrafodelista"/>
        <w:spacing w:line="276" w:lineRule="auto"/>
        <w:jc w:val="right"/>
        <w:rPr>
          <w:rFonts w:asciiTheme="minorHAnsi" w:eastAsiaTheme="minorHAnsi" w:hAnsiTheme="minorHAnsi" w:cs="Arial"/>
          <w:i/>
          <w:color w:val="0070C0"/>
          <w:sz w:val="14"/>
          <w:szCs w:val="22"/>
        </w:rPr>
      </w:pPr>
      <w:r w:rsidRPr="00DC0D21">
        <w:rPr>
          <w:rFonts w:asciiTheme="minorHAnsi" w:eastAsiaTheme="minorHAnsi" w:hAnsiTheme="minorHAnsi" w:cs="Arial"/>
          <w:i/>
          <w:color w:val="0070C0"/>
          <w:sz w:val="14"/>
          <w:szCs w:val="16"/>
        </w:rPr>
        <w:t>FRACCIÓN REFORMADA</w:t>
      </w:r>
      <w:r w:rsidRPr="00DC0D21">
        <w:rPr>
          <w:rFonts w:asciiTheme="minorHAnsi" w:eastAsiaTheme="minorHAnsi" w:hAnsiTheme="minorHAnsi" w:cs="Arial"/>
          <w:i/>
          <w:color w:val="0070C0"/>
          <w:sz w:val="12"/>
          <w:szCs w:val="22"/>
        </w:rPr>
        <w:t xml:space="preserve"> </w:t>
      </w:r>
      <w:r w:rsidRPr="00DC0D21">
        <w:rPr>
          <w:rFonts w:asciiTheme="minorHAnsi" w:eastAsiaTheme="minorHAnsi" w:hAnsiTheme="minorHAnsi" w:cs="Arial"/>
          <w:i/>
          <w:color w:val="0070C0"/>
          <w:sz w:val="14"/>
          <w:szCs w:val="22"/>
        </w:rPr>
        <w:t xml:space="preserve">POR DECRETO NO. 524, P. O. NO. 102 BIS, DE 20 </w:t>
      </w:r>
      <w:proofErr w:type="gramStart"/>
      <w:r w:rsidRPr="00DC0D21">
        <w:rPr>
          <w:rFonts w:asciiTheme="minorHAnsi" w:eastAsiaTheme="minorHAnsi" w:hAnsiTheme="minorHAnsi" w:cs="Arial"/>
          <w:i/>
          <w:color w:val="0070C0"/>
          <w:sz w:val="14"/>
          <w:szCs w:val="22"/>
        </w:rPr>
        <w:t>DE  DICIEMBRE</w:t>
      </w:r>
      <w:proofErr w:type="gramEnd"/>
      <w:r w:rsidRPr="00DC0D21">
        <w:rPr>
          <w:rFonts w:asciiTheme="minorHAnsi" w:eastAsiaTheme="minorHAnsi" w:hAnsiTheme="minorHAnsi" w:cs="Arial"/>
          <w:i/>
          <w:color w:val="0070C0"/>
          <w:sz w:val="14"/>
          <w:szCs w:val="22"/>
        </w:rPr>
        <w:t xml:space="preserve"> DE 2015.</w:t>
      </w:r>
    </w:p>
    <w:p w14:paraId="158CB897" w14:textId="77777777" w:rsidR="001B6FC7" w:rsidRPr="009F67A2" w:rsidRDefault="001B6FC7" w:rsidP="00C07B83">
      <w:pPr>
        <w:pStyle w:val="Textoindependiente2"/>
        <w:numPr>
          <w:ilvl w:val="0"/>
          <w:numId w:val="3"/>
        </w:numPr>
        <w:spacing w:line="276" w:lineRule="auto"/>
        <w:rPr>
          <w:rFonts w:ascii="Arial" w:hAnsi="Arial" w:cs="Arial"/>
          <w:b w:val="0"/>
          <w:bCs/>
          <w:sz w:val="22"/>
          <w:szCs w:val="22"/>
        </w:rPr>
      </w:pPr>
      <w:r w:rsidRPr="00DC0D21">
        <w:rPr>
          <w:rFonts w:ascii="Arial" w:hAnsi="Arial" w:cs="Arial"/>
          <w:bCs/>
          <w:sz w:val="22"/>
          <w:szCs w:val="22"/>
        </w:rPr>
        <w:t xml:space="preserve">Órganos Internos de </w:t>
      </w:r>
      <w:r w:rsidR="00A402DF" w:rsidRPr="00DC0D21">
        <w:rPr>
          <w:rFonts w:ascii="Arial" w:hAnsi="Arial" w:cs="Arial"/>
          <w:bCs/>
          <w:sz w:val="22"/>
          <w:szCs w:val="22"/>
        </w:rPr>
        <w:t>Control:</w:t>
      </w:r>
      <w:r w:rsidRPr="009F67A2">
        <w:rPr>
          <w:rFonts w:ascii="Arial" w:hAnsi="Arial" w:cs="Arial"/>
          <w:b w:val="0"/>
          <w:bCs/>
          <w:sz w:val="22"/>
          <w:szCs w:val="22"/>
        </w:rPr>
        <w:t xml:space="preserve"> Los Órganos de Control Interno de los Poderes Legislativo y Judicial, de los Ayuntamientos, y de las Entidades y Organismos del Estado y Municipios;</w:t>
      </w:r>
    </w:p>
    <w:p w14:paraId="52922583" w14:textId="77777777" w:rsidR="001B6FC7" w:rsidRPr="009F67A2" w:rsidRDefault="001B6FC7" w:rsidP="00B465BC">
      <w:pPr>
        <w:spacing w:line="276" w:lineRule="auto"/>
        <w:jc w:val="both"/>
        <w:rPr>
          <w:rFonts w:ascii="Arial" w:hAnsi="Arial" w:cs="Arial"/>
          <w:bCs/>
          <w:sz w:val="22"/>
          <w:szCs w:val="22"/>
        </w:rPr>
      </w:pPr>
    </w:p>
    <w:p w14:paraId="4BB5F652" w14:textId="77777777" w:rsidR="001B6FC7" w:rsidRPr="009F67A2" w:rsidRDefault="001B6FC7" w:rsidP="00C07B83">
      <w:pPr>
        <w:pStyle w:val="Textoindependiente2"/>
        <w:numPr>
          <w:ilvl w:val="0"/>
          <w:numId w:val="3"/>
        </w:numPr>
        <w:spacing w:line="276" w:lineRule="auto"/>
        <w:rPr>
          <w:rFonts w:ascii="Arial" w:hAnsi="Arial" w:cs="Arial"/>
          <w:b w:val="0"/>
          <w:bCs/>
          <w:sz w:val="22"/>
          <w:szCs w:val="22"/>
        </w:rPr>
      </w:pPr>
      <w:r w:rsidRPr="00DC0D21">
        <w:rPr>
          <w:rFonts w:ascii="Arial" w:hAnsi="Arial" w:cs="Arial"/>
          <w:bCs/>
          <w:sz w:val="22"/>
          <w:szCs w:val="22"/>
        </w:rPr>
        <w:t>Entidades:</w:t>
      </w:r>
      <w:r w:rsidRPr="009F67A2">
        <w:rPr>
          <w:rFonts w:ascii="Arial" w:hAnsi="Arial" w:cs="Arial"/>
          <w:b w:val="0"/>
          <w:bCs/>
          <w:sz w:val="22"/>
          <w:szCs w:val="22"/>
        </w:rPr>
        <w:t xml:space="preserve"> Las Entidades paraestatales y organismos descentralizados o desconcentrados de carácter estatal o municipal, que recauden, administren o manejen fondos o valores públicos del Estado o de los municipios y demás personas de derecho </w:t>
      </w:r>
      <w:r w:rsidR="00DC0D21" w:rsidRPr="009F67A2">
        <w:rPr>
          <w:rFonts w:ascii="Arial" w:hAnsi="Arial" w:cs="Arial"/>
          <w:b w:val="0"/>
          <w:bCs/>
          <w:sz w:val="22"/>
          <w:szCs w:val="22"/>
        </w:rPr>
        <w:t>público</w:t>
      </w:r>
      <w:r w:rsidRPr="009F67A2">
        <w:rPr>
          <w:rFonts w:ascii="Arial" w:hAnsi="Arial" w:cs="Arial"/>
          <w:b w:val="0"/>
          <w:bCs/>
          <w:sz w:val="22"/>
          <w:szCs w:val="22"/>
        </w:rPr>
        <w:t xml:space="preserve"> autónomos por disposición de la legal.</w:t>
      </w:r>
    </w:p>
    <w:p w14:paraId="1EB77890" w14:textId="77777777" w:rsidR="001B6FC7" w:rsidRPr="009F67A2" w:rsidRDefault="001B6FC7" w:rsidP="00B465BC">
      <w:pPr>
        <w:spacing w:line="276" w:lineRule="auto"/>
        <w:jc w:val="both"/>
        <w:rPr>
          <w:rFonts w:ascii="Arial" w:hAnsi="Arial" w:cs="Arial"/>
          <w:bCs/>
          <w:sz w:val="22"/>
          <w:szCs w:val="22"/>
        </w:rPr>
      </w:pPr>
    </w:p>
    <w:p w14:paraId="7F98FECE" w14:textId="77777777" w:rsidR="00107A71" w:rsidRPr="0002408D" w:rsidRDefault="00107A71" w:rsidP="00C07B83">
      <w:pPr>
        <w:pStyle w:val="Prrafodelista"/>
        <w:numPr>
          <w:ilvl w:val="0"/>
          <w:numId w:val="3"/>
        </w:numPr>
        <w:autoSpaceDE w:val="0"/>
        <w:autoSpaceDN w:val="0"/>
        <w:adjustRightInd w:val="0"/>
        <w:spacing w:line="276" w:lineRule="auto"/>
        <w:jc w:val="both"/>
        <w:rPr>
          <w:rFonts w:ascii="Arial" w:hAnsi="Arial" w:cs="Arial"/>
          <w:bCs/>
          <w:sz w:val="22"/>
          <w:szCs w:val="22"/>
        </w:rPr>
      </w:pPr>
      <w:r w:rsidRPr="00DC0D21">
        <w:rPr>
          <w:rFonts w:ascii="Arial" w:hAnsi="Arial" w:cs="Arial"/>
          <w:b/>
          <w:bCs/>
          <w:sz w:val="22"/>
          <w:szCs w:val="22"/>
        </w:rPr>
        <w:t>Entes Fiscalizables:</w:t>
      </w:r>
      <w:r w:rsidRPr="0002408D">
        <w:rPr>
          <w:rFonts w:ascii="Arial" w:hAnsi="Arial" w:cs="Arial"/>
          <w:bCs/>
          <w:sz w:val="22"/>
          <w:szCs w:val="22"/>
        </w:rPr>
        <w:t xml:space="preserve"> Los Poderes del Estado, los Ayuntamientos, los Organismos Autónomos, los Organismos Descentralizados de carácter estatal y municipal, y en general, cualquier persona física o moral, pública o privada, que recaude, administre, maneje o ejerza recursos públicos; </w:t>
      </w:r>
    </w:p>
    <w:p w14:paraId="2B742484" w14:textId="77777777" w:rsidR="001B6FC7" w:rsidRPr="00DC0D21" w:rsidRDefault="007959E9" w:rsidP="00DC0D21">
      <w:pPr>
        <w:pStyle w:val="Prrafodelista"/>
        <w:spacing w:line="276" w:lineRule="auto"/>
        <w:jc w:val="right"/>
        <w:rPr>
          <w:rFonts w:asciiTheme="minorHAnsi" w:eastAsiaTheme="minorHAnsi" w:hAnsiTheme="minorHAnsi" w:cs="Arial"/>
          <w:i/>
          <w:color w:val="0070C0"/>
          <w:sz w:val="14"/>
          <w:szCs w:val="16"/>
        </w:rPr>
      </w:pPr>
      <w:r w:rsidRPr="00DC0D21">
        <w:rPr>
          <w:rFonts w:asciiTheme="minorHAnsi" w:eastAsiaTheme="minorHAnsi" w:hAnsiTheme="minorHAnsi" w:cs="Arial"/>
          <w:i/>
          <w:color w:val="0070C0"/>
          <w:sz w:val="14"/>
          <w:szCs w:val="16"/>
        </w:rPr>
        <w:t>FRACCIÓN REFORMADA POR DE</w:t>
      </w:r>
      <w:r w:rsidR="00835AA1" w:rsidRPr="00DC0D21">
        <w:rPr>
          <w:rFonts w:asciiTheme="minorHAnsi" w:eastAsiaTheme="minorHAnsi" w:hAnsiTheme="minorHAnsi" w:cs="Arial"/>
          <w:i/>
          <w:color w:val="0070C0"/>
          <w:sz w:val="14"/>
          <w:szCs w:val="16"/>
        </w:rPr>
        <w:t xml:space="preserve">C. 450, P. O. 20 ETX., DE </w:t>
      </w:r>
      <w:r w:rsidRPr="00DC0D21">
        <w:rPr>
          <w:rFonts w:asciiTheme="minorHAnsi" w:eastAsiaTheme="minorHAnsi" w:hAnsiTheme="minorHAnsi" w:cs="Arial"/>
          <w:i/>
          <w:color w:val="0070C0"/>
          <w:sz w:val="14"/>
          <w:szCs w:val="16"/>
        </w:rPr>
        <w:t>15 DE DICIEMBRE DE 2012.</w:t>
      </w:r>
    </w:p>
    <w:p w14:paraId="21A9A336" w14:textId="77777777" w:rsidR="00107A71" w:rsidRPr="0002408D" w:rsidRDefault="00DC0D21" w:rsidP="00C07B83">
      <w:pPr>
        <w:pStyle w:val="Prrafodelista"/>
        <w:numPr>
          <w:ilvl w:val="0"/>
          <w:numId w:val="3"/>
        </w:numPr>
        <w:autoSpaceDE w:val="0"/>
        <w:autoSpaceDN w:val="0"/>
        <w:adjustRightInd w:val="0"/>
        <w:spacing w:line="276" w:lineRule="auto"/>
        <w:jc w:val="both"/>
        <w:rPr>
          <w:rFonts w:ascii="Arial" w:hAnsi="Arial" w:cs="Arial"/>
          <w:bCs/>
          <w:sz w:val="22"/>
          <w:szCs w:val="22"/>
        </w:rPr>
      </w:pPr>
      <w:r w:rsidRPr="00DC0D21">
        <w:rPr>
          <w:rFonts w:ascii="Arial" w:hAnsi="Arial" w:cs="Arial"/>
          <w:b/>
          <w:bCs/>
          <w:sz w:val="22"/>
          <w:szCs w:val="22"/>
        </w:rPr>
        <w:t>Cuentas Públicas:</w:t>
      </w:r>
      <w:r w:rsidRPr="001A11B1">
        <w:rPr>
          <w:rFonts w:ascii="Arial" w:hAnsi="Arial" w:cs="Arial"/>
          <w:bCs/>
          <w:sz w:val="22"/>
          <w:szCs w:val="22"/>
        </w:rPr>
        <w:t xml:space="preserve"> Las que r</w:t>
      </w:r>
      <w:r>
        <w:rPr>
          <w:rFonts w:ascii="Arial" w:hAnsi="Arial" w:cs="Arial"/>
          <w:bCs/>
          <w:sz w:val="22"/>
          <w:szCs w:val="22"/>
        </w:rPr>
        <w:t xml:space="preserve">inden los poderes públicos del </w:t>
      </w:r>
      <w:r w:rsidRPr="001A11B1">
        <w:rPr>
          <w:rFonts w:ascii="Arial" w:hAnsi="Arial" w:cs="Arial"/>
          <w:bCs/>
          <w:sz w:val="22"/>
          <w:szCs w:val="22"/>
        </w:rPr>
        <w:t>Estado, los órganos co</w:t>
      </w:r>
      <w:r>
        <w:rPr>
          <w:rFonts w:ascii="Arial" w:hAnsi="Arial" w:cs="Arial"/>
          <w:bCs/>
          <w:sz w:val="22"/>
          <w:szCs w:val="22"/>
        </w:rPr>
        <w:t xml:space="preserve">nstitucionales autónomos y los </w:t>
      </w:r>
      <w:r w:rsidRPr="001A11B1">
        <w:rPr>
          <w:rFonts w:ascii="Arial" w:hAnsi="Arial" w:cs="Arial"/>
          <w:bCs/>
          <w:sz w:val="22"/>
          <w:szCs w:val="22"/>
        </w:rPr>
        <w:t xml:space="preserve">ayuntamientos, sobre el manejo, </w:t>
      </w:r>
      <w:r>
        <w:rPr>
          <w:rFonts w:ascii="Arial" w:hAnsi="Arial" w:cs="Arial"/>
          <w:bCs/>
          <w:sz w:val="22"/>
          <w:szCs w:val="22"/>
        </w:rPr>
        <w:t xml:space="preserve">la custodia y la aplicación de </w:t>
      </w:r>
      <w:r w:rsidRPr="001A11B1">
        <w:rPr>
          <w:rFonts w:ascii="Arial" w:hAnsi="Arial" w:cs="Arial"/>
          <w:bCs/>
          <w:sz w:val="22"/>
          <w:szCs w:val="22"/>
        </w:rPr>
        <w:t xml:space="preserve">fondos y recursos a su cargo, incluyendo los </w:t>
      </w:r>
      <w:r>
        <w:rPr>
          <w:rFonts w:ascii="Arial" w:hAnsi="Arial" w:cs="Arial"/>
          <w:bCs/>
          <w:sz w:val="22"/>
          <w:szCs w:val="22"/>
        </w:rPr>
        <w:t xml:space="preserve">de origen federal, en </w:t>
      </w:r>
      <w:r w:rsidRPr="001A11B1">
        <w:rPr>
          <w:rFonts w:ascii="Arial" w:hAnsi="Arial" w:cs="Arial"/>
          <w:bCs/>
          <w:sz w:val="22"/>
          <w:szCs w:val="22"/>
        </w:rPr>
        <w:t>los términos señalados por la ley.</w:t>
      </w:r>
    </w:p>
    <w:p w14:paraId="03E71E7F" w14:textId="77777777" w:rsidR="00107A71" w:rsidRPr="00DC0D21" w:rsidRDefault="007959E9" w:rsidP="00DC0D21">
      <w:pPr>
        <w:spacing w:line="276" w:lineRule="auto"/>
        <w:jc w:val="right"/>
        <w:rPr>
          <w:rFonts w:asciiTheme="minorHAnsi" w:eastAsiaTheme="minorHAnsi" w:hAnsiTheme="minorHAnsi" w:cs="Arial"/>
          <w:i/>
          <w:color w:val="0070C0"/>
          <w:sz w:val="14"/>
          <w:szCs w:val="22"/>
          <w:lang w:val="es-ES"/>
        </w:rPr>
      </w:pPr>
      <w:r w:rsidRPr="00DC0D21">
        <w:rPr>
          <w:rFonts w:asciiTheme="minorHAnsi" w:eastAsiaTheme="minorHAnsi" w:hAnsiTheme="minorHAnsi" w:cs="Arial"/>
          <w:i/>
          <w:color w:val="0070C0"/>
          <w:sz w:val="14"/>
          <w:szCs w:val="16"/>
        </w:rPr>
        <w:t xml:space="preserve">FRACCIÓN </w:t>
      </w:r>
      <w:r w:rsidR="00DC0D21" w:rsidRPr="00DC0D21">
        <w:rPr>
          <w:rFonts w:asciiTheme="minorHAnsi" w:eastAsiaTheme="minorHAnsi" w:hAnsiTheme="minorHAnsi" w:cs="Arial"/>
          <w:i/>
          <w:color w:val="0070C0"/>
          <w:sz w:val="14"/>
          <w:szCs w:val="16"/>
          <w:lang w:val="es-ES"/>
        </w:rPr>
        <w:t>REFORMADA</w:t>
      </w:r>
      <w:r w:rsidR="00DC0D21" w:rsidRPr="00DC0D21">
        <w:rPr>
          <w:rFonts w:asciiTheme="minorHAnsi" w:eastAsiaTheme="minorHAnsi" w:hAnsiTheme="minorHAnsi" w:cs="Arial"/>
          <w:i/>
          <w:color w:val="0070C0"/>
          <w:sz w:val="12"/>
          <w:szCs w:val="22"/>
          <w:lang w:val="es-ES"/>
        </w:rPr>
        <w:t xml:space="preserve"> </w:t>
      </w:r>
      <w:r w:rsidR="00DC0D21" w:rsidRPr="00DC0D21">
        <w:rPr>
          <w:rFonts w:asciiTheme="minorHAnsi" w:eastAsiaTheme="minorHAnsi" w:hAnsiTheme="minorHAnsi" w:cs="Arial"/>
          <w:i/>
          <w:color w:val="0070C0"/>
          <w:sz w:val="14"/>
          <w:szCs w:val="22"/>
          <w:lang w:val="es-ES"/>
        </w:rPr>
        <w:t xml:space="preserve">POR DECRETO NO. 524, P. O. NO. 102 BIS, DE 20 </w:t>
      </w:r>
      <w:proofErr w:type="gramStart"/>
      <w:r w:rsidR="00DC0D21" w:rsidRPr="00DC0D21">
        <w:rPr>
          <w:rFonts w:asciiTheme="minorHAnsi" w:eastAsiaTheme="minorHAnsi" w:hAnsiTheme="minorHAnsi" w:cs="Arial"/>
          <w:i/>
          <w:color w:val="0070C0"/>
          <w:sz w:val="14"/>
          <w:szCs w:val="22"/>
          <w:lang w:val="es-ES"/>
        </w:rPr>
        <w:t>DE  DICIEMBRE</w:t>
      </w:r>
      <w:proofErr w:type="gramEnd"/>
      <w:r w:rsidR="00DC0D21" w:rsidRPr="00DC0D21">
        <w:rPr>
          <w:rFonts w:asciiTheme="minorHAnsi" w:eastAsiaTheme="minorHAnsi" w:hAnsiTheme="minorHAnsi" w:cs="Arial"/>
          <w:i/>
          <w:color w:val="0070C0"/>
          <w:sz w:val="14"/>
          <w:szCs w:val="22"/>
          <w:lang w:val="es-ES"/>
        </w:rPr>
        <w:t xml:space="preserve"> DE 2015.</w:t>
      </w:r>
    </w:p>
    <w:p w14:paraId="54899360" w14:textId="77777777" w:rsidR="00107A71" w:rsidRPr="0002408D" w:rsidRDefault="00107A71" w:rsidP="00C07B83">
      <w:pPr>
        <w:pStyle w:val="Prrafodelista"/>
        <w:numPr>
          <w:ilvl w:val="0"/>
          <w:numId w:val="3"/>
        </w:numPr>
        <w:autoSpaceDE w:val="0"/>
        <w:autoSpaceDN w:val="0"/>
        <w:adjustRightInd w:val="0"/>
        <w:spacing w:line="276" w:lineRule="auto"/>
        <w:jc w:val="both"/>
        <w:rPr>
          <w:rFonts w:ascii="Arial" w:hAnsi="Arial" w:cs="Arial"/>
          <w:bCs/>
          <w:sz w:val="22"/>
          <w:szCs w:val="22"/>
        </w:rPr>
      </w:pPr>
      <w:r w:rsidRPr="00DC0D21">
        <w:rPr>
          <w:rFonts w:ascii="Arial" w:hAnsi="Arial" w:cs="Arial"/>
          <w:b/>
          <w:bCs/>
          <w:sz w:val="22"/>
          <w:szCs w:val="22"/>
        </w:rPr>
        <w:t>Gestión Financiera:</w:t>
      </w:r>
      <w:r w:rsidRPr="0002408D">
        <w:rPr>
          <w:rFonts w:ascii="Arial" w:hAnsi="Arial" w:cs="Arial"/>
          <w:bCs/>
          <w:sz w:val="22"/>
          <w:szCs w:val="22"/>
        </w:rPr>
        <w:t xml:space="preserve"> La administración, manejo, custodia y aplicación de los recursos públicos que los Poderes del Estado, Ayuntamientos, los Organismos Autónomos, y los Organismos Descentralizados de carácter estatal y municipal, utilicen anualmente para el cumplimiento de los objetivos contenidos en sus planes y programas, de conformidad con las leyes y demás disposiciones en la materia; y </w:t>
      </w:r>
    </w:p>
    <w:p w14:paraId="3CE7AE48" w14:textId="77777777" w:rsidR="00107A71" w:rsidRPr="00DC0D21" w:rsidRDefault="007959E9" w:rsidP="00DC0D21">
      <w:pPr>
        <w:pStyle w:val="Prrafodelista"/>
        <w:spacing w:line="276" w:lineRule="auto"/>
        <w:jc w:val="right"/>
        <w:rPr>
          <w:rFonts w:asciiTheme="minorHAnsi" w:eastAsiaTheme="minorHAnsi" w:hAnsiTheme="minorHAnsi" w:cs="Arial"/>
          <w:i/>
          <w:color w:val="0070C0"/>
          <w:sz w:val="14"/>
          <w:szCs w:val="16"/>
        </w:rPr>
      </w:pPr>
      <w:r w:rsidRPr="00DC0D21">
        <w:rPr>
          <w:rFonts w:asciiTheme="minorHAnsi" w:eastAsiaTheme="minorHAnsi" w:hAnsiTheme="minorHAnsi" w:cs="Arial"/>
          <w:i/>
          <w:color w:val="0070C0"/>
          <w:sz w:val="14"/>
          <w:szCs w:val="16"/>
        </w:rPr>
        <w:t>FRACCIÓN REFORMADA POR DE</w:t>
      </w:r>
      <w:r w:rsidR="00835AA1" w:rsidRPr="00DC0D21">
        <w:rPr>
          <w:rFonts w:asciiTheme="minorHAnsi" w:eastAsiaTheme="minorHAnsi" w:hAnsiTheme="minorHAnsi" w:cs="Arial"/>
          <w:i/>
          <w:color w:val="0070C0"/>
          <w:sz w:val="14"/>
          <w:szCs w:val="16"/>
        </w:rPr>
        <w:t xml:space="preserve">C. 450, P. O. 20 ETX., DE </w:t>
      </w:r>
      <w:r w:rsidRPr="00DC0D21">
        <w:rPr>
          <w:rFonts w:asciiTheme="minorHAnsi" w:eastAsiaTheme="minorHAnsi" w:hAnsiTheme="minorHAnsi" w:cs="Arial"/>
          <w:i/>
          <w:color w:val="0070C0"/>
          <w:sz w:val="14"/>
          <w:szCs w:val="16"/>
        </w:rPr>
        <w:t>15 DE DICIEMBRE DE 2012.</w:t>
      </w:r>
    </w:p>
    <w:p w14:paraId="1F15C2EB" w14:textId="77777777" w:rsidR="00107A71" w:rsidRPr="0002408D" w:rsidRDefault="00107A71" w:rsidP="00C07B83">
      <w:pPr>
        <w:pStyle w:val="Prrafodelista"/>
        <w:numPr>
          <w:ilvl w:val="0"/>
          <w:numId w:val="3"/>
        </w:numPr>
        <w:autoSpaceDE w:val="0"/>
        <w:autoSpaceDN w:val="0"/>
        <w:adjustRightInd w:val="0"/>
        <w:spacing w:line="276" w:lineRule="auto"/>
        <w:jc w:val="both"/>
        <w:rPr>
          <w:rFonts w:ascii="Arial" w:hAnsi="Arial" w:cs="Arial"/>
          <w:bCs/>
          <w:sz w:val="22"/>
          <w:szCs w:val="22"/>
        </w:rPr>
      </w:pPr>
      <w:r w:rsidRPr="00DC0D21">
        <w:rPr>
          <w:rFonts w:ascii="Arial" w:hAnsi="Arial" w:cs="Arial"/>
          <w:b/>
          <w:bCs/>
          <w:sz w:val="22"/>
          <w:szCs w:val="22"/>
        </w:rPr>
        <w:t>Informes Preliminares:</w:t>
      </w:r>
      <w:r w:rsidRPr="0002408D">
        <w:rPr>
          <w:rFonts w:ascii="Arial" w:hAnsi="Arial" w:cs="Arial"/>
          <w:bCs/>
          <w:sz w:val="22"/>
          <w:szCs w:val="22"/>
        </w:rPr>
        <w:t xml:space="preserve"> Los que rinden el Gobierno del Estado, los Ayuntamientos, los Organismos Autónomos, y los Organismos Descentralizados de carácter estatal y municipal, a la Entidad de Auditoría Superior, mediante los cuales, informan de manera mensual respecto de los avances en el cumplimiento de los objetivos contenidos en sus planes y programas, así como los registros contables correspondientes a los períodos en los que deba informarse, a efecto de integrar la Cuenta Pública; estos informes, tienen como finalidad, la evaluación continua del desempeño de la gestión. La Entidad tendrá la facultad y competencia necesaria </w:t>
      </w:r>
      <w:r w:rsidRPr="0002408D">
        <w:rPr>
          <w:rFonts w:ascii="Arial" w:hAnsi="Arial" w:cs="Arial"/>
          <w:bCs/>
          <w:sz w:val="22"/>
          <w:szCs w:val="22"/>
        </w:rPr>
        <w:lastRenderedPageBreak/>
        <w:t>para recomendar a los entes fiscalizables, la implantación de medidas preventivas para el mejoramiento de sistemas para el perfeccionamiento de la administración pública;</w:t>
      </w:r>
    </w:p>
    <w:p w14:paraId="20E38525" w14:textId="77777777" w:rsidR="001B6FC7" w:rsidRPr="00BC7586" w:rsidRDefault="00B465BC" w:rsidP="00BC7586">
      <w:pPr>
        <w:pStyle w:val="Prrafodelista"/>
        <w:spacing w:line="276" w:lineRule="auto"/>
        <w:jc w:val="right"/>
        <w:rPr>
          <w:rFonts w:asciiTheme="minorHAnsi" w:eastAsiaTheme="minorHAnsi" w:hAnsiTheme="minorHAnsi" w:cs="Arial"/>
          <w:i/>
          <w:color w:val="0070C0"/>
          <w:sz w:val="14"/>
          <w:szCs w:val="16"/>
        </w:rPr>
      </w:pPr>
      <w:r w:rsidRPr="00DC0D21">
        <w:rPr>
          <w:rFonts w:asciiTheme="minorHAnsi" w:eastAsiaTheme="minorHAnsi" w:hAnsiTheme="minorHAnsi" w:cs="Arial"/>
          <w:i/>
          <w:color w:val="0070C0"/>
          <w:sz w:val="14"/>
          <w:szCs w:val="16"/>
        </w:rPr>
        <w:t>FRACCIÓN REFORMADA POR DE</w:t>
      </w:r>
      <w:r w:rsidR="00835AA1" w:rsidRPr="00DC0D21">
        <w:rPr>
          <w:rFonts w:asciiTheme="minorHAnsi" w:eastAsiaTheme="minorHAnsi" w:hAnsiTheme="minorHAnsi" w:cs="Arial"/>
          <w:i/>
          <w:color w:val="0070C0"/>
          <w:sz w:val="14"/>
          <w:szCs w:val="16"/>
        </w:rPr>
        <w:t xml:space="preserve">C. 450, P. O. 20 ETX., DE </w:t>
      </w:r>
      <w:r w:rsidRPr="00DC0D21">
        <w:rPr>
          <w:rFonts w:asciiTheme="minorHAnsi" w:eastAsiaTheme="minorHAnsi" w:hAnsiTheme="minorHAnsi" w:cs="Arial"/>
          <w:i/>
          <w:color w:val="0070C0"/>
          <w:sz w:val="14"/>
          <w:szCs w:val="16"/>
        </w:rPr>
        <w:t>15 DE DICIEMBRE DE 2012.</w:t>
      </w:r>
    </w:p>
    <w:p w14:paraId="537792C3" w14:textId="77777777" w:rsidR="00943A76" w:rsidRDefault="00BC7586" w:rsidP="00BC7586">
      <w:pPr>
        <w:pStyle w:val="Prrafodelista"/>
        <w:numPr>
          <w:ilvl w:val="0"/>
          <w:numId w:val="3"/>
        </w:numPr>
        <w:spacing w:line="276" w:lineRule="auto"/>
        <w:jc w:val="both"/>
        <w:rPr>
          <w:rFonts w:ascii="Arial" w:hAnsi="Arial" w:cs="Arial"/>
          <w:bCs/>
          <w:sz w:val="22"/>
          <w:szCs w:val="22"/>
        </w:rPr>
      </w:pPr>
      <w:r w:rsidRPr="00D978EF">
        <w:rPr>
          <w:rFonts w:ascii="Arial" w:hAnsi="Arial" w:cs="Arial"/>
          <w:b/>
          <w:bCs/>
          <w:sz w:val="22"/>
          <w:szCs w:val="22"/>
        </w:rPr>
        <w:t>Informe de resultados</w:t>
      </w:r>
      <w:r w:rsidRPr="00BC7586">
        <w:rPr>
          <w:rFonts w:ascii="Arial" w:hAnsi="Arial" w:cs="Arial"/>
          <w:bCs/>
          <w:sz w:val="22"/>
          <w:szCs w:val="22"/>
        </w:rPr>
        <w:t xml:space="preserve">: El Informe de resultados de la revisión de las Cuentas Públicas que la Entidad, por conducto de la Comisión de Hacienda, Presupuesto y Cuenta Pública, presenta al Congreso. </w:t>
      </w:r>
    </w:p>
    <w:p w14:paraId="2D463721" w14:textId="77777777" w:rsidR="00943A76" w:rsidRDefault="00943A76" w:rsidP="00943A76">
      <w:pPr>
        <w:pStyle w:val="Prrafodelista"/>
        <w:spacing w:line="276" w:lineRule="auto"/>
        <w:jc w:val="both"/>
        <w:rPr>
          <w:rFonts w:ascii="Arial" w:hAnsi="Arial" w:cs="Arial"/>
          <w:bCs/>
          <w:sz w:val="22"/>
          <w:szCs w:val="22"/>
        </w:rPr>
      </w:pPr>
    </w:p>
    <w:p w14:paraId="79BDC33A" w14:textId="77777777" w:rsidR="00943A76" w:rsidRDefault="00943A76" w:rsidP="00943A76">
      <w:pPr>
        <w:pStyle w:val="Prrafodelista"/>
        <w:spacing w:line="276" w:lineRule="auto"/>
        <w:jc w:val="both"/>
        <w:rPr>
          <w:rFonts w:ascii="Arial" w:hAnsi="Arial" w:cs="Arial"/>
          <w:bCs/>
          <w:sz w:val="22"/>
          <w:szCs w:val="22"/>
        </w:rPr>
      </w:pPr>
      <w:r w:rsidRPr="00BC7586">
        <w:rPr>
          <w:rFonts w:ascii="Arial" w:hAnsi="Arial" w:cs="Arial"/>
          <w:bCs/>
          <w:sz w:val="22"/>
          <w:szCs w:val="22"/>
        </w:rPr>
        <w:t>La Entidad deberá guardar reserva de sus actuaciones y observaciones hasta que rinda el informe de resultados correspondiente, en términos de las disposiciones legales aplicables.</w:t>
      </w:r>
    </w:p>
    <w:p w14:paraId="7FF78AE4" w14:textId="77777777" w:rsidR="00BC7586" w:rsidRPr="001E7F0D" w:rsidRDefault="00943A76" w:rsidP="00943A76">
      <w:pPr>
        <w:pStyle w:val="Prrafodelista"/>
        <w:spacing w:line="276" w:lineRule="auto"/>
        <w:jc w:val="right"/>
        <w:rPr>
          <w:rFonts w:asciiTheme="minorHAnsi" w:eastAsiaTheme="minorHAnsi" w:hAnsiTheme="minorHAnsi" w:cs="Arial"/>
          <w:iCs/>
          <w:color w:val="0070C0"/>
          <w:sz w:val="16"/>
          <w:szCs w:val="16"/>
        </w:rPr>
      </w:pPr>
      <w:bookmarkStart w:id="0" w:name="_Hlk46828137"/>
      <w:r w:rsidRPr="001E7F0D">
        <w:rPr>
          <w:rFonts w:asciiTheme="minorHAnsi" w:eastAsiaTheme="minorHAnsi" w:hAnsiTheme="minorHAnsi" w:cs="Arial"/>
          <w:iCs/>
          <w:color w:val="0070C0"/>
          <w:sz w:val="16"/>
          <w:szCs w:val="16"/>
        </w:rPr>
        <w:t>FRACCIÓN REFORMADA POR DECRETO NO. 524, P. O. NO. 102 BIS, DE 20 DE DICIEMBRE DE 2015.</w:t>
      </w:r>
      <w:bookmarkEnd w:id="0"/>
    </w:p>
    <w:p w14:paraId="569852B9" w14:textId="77777777" w:rsidR="00943A76" w:rsidRDefault="00943A76" w:rsidP="00943A76">
      <w:pPr>
        <w:pStyle w:val="Prrafodelista"/>
        <w:spacing w:line="276" w:lineRule="auto"/>
        <w:jc w:val="right"/>
        <w:rPr>
          <w:rFonts w:ascii="Arial" w:hAnsi="Arial" w:cs="Arial"/>
          <w:bCs/>
          <w:sz w:val="22"/>
          <w:szCs w:val="22"/>
        </w:rPr>
      </w:pPr>
    </w:p>
    <w:p w14:paraId="2CAA73D3" w14:textId="77777777" w:rsidR="00943A76" w:rsidRPr="006510B6" w:rsidRDefault="00943A76" w:rsidP="00BC7586">
      <w:pPr>
        <w:pStyle w:val="Prrafodelista"/>
        <w:numPr>
          <w:ilvl w:val="0"/>
          <w:numId w:val="3"/>
        </w:numPr>
        <w:spacing w:line="276" w:lineRule="auto"/>
        <w:jc w:val="both"/>
        <w:rPr>
          <w:rFonts w:ascii="Arial" w:hAnsi="Arial" w:cs="Arial"/>
          <w:bCs/>
          <w:sz w:val="22"/>
          <w:szCs w:val="22"/>
        </w:rPr>
      </w:pPr>
      <w:r w:rsidRPr="00943A76">
        <w:rPr>
          <w:rFonts w:ascii="Arial" w:hAnsi="Arial" w:cs="Arial"/>
          <w:b/>
          <w:bCs/>
          <w:sz w:val="22"/>
          <w:szCs w:val="22"/>
          <w:lang w:val="es-ES_tradnl"/>
        </w:rPr>
        <w:t xml:space="preserve">Unidad Técnica de Apoyo: </w:t>
      </w:r>
      <w:r w:rsidRPr="00943A76">
        <w:rPr>
          <w:rFonts w:ascii="Arial" w:hAnsi="Arial" w:cs="Arial"/>
          <w:sz w:val="22"/>
          <w:szCs w:val="22"/>
          <w:lang w:val="es-ES_tradnl"/>
        </w:rPr>
        <w:t>La Unidad Técnica de Apoyo de la Comisión de Vigilancia de la Entidad de Auditoría Superior.</w:t>
      </w:r>
    </w:p>
    <w:p w14:paraId="222A3FB8" w14:textId="77777777" w:rsidR="006510B6" w:rsidRPr="006510B6" w:rsidRDefault="00660D5B" w:rsidP="006510B6">
      <w:pPr>
        <w:spacing w:line="276" w:lineRule="auto"/>
        <w:jc w:val="right"/>
        <w:rPr>
          <w:rFonts w:ascii="Arial" w:hAnsi="Arial" w:cs="Arial"/>
          <w:bCs/>
          <w:sz w:val="22"/>
          <w:szCs w:val="22"/>
        </w:rPr>
      </w:pPr>
      <w:r w:rsidRPr="001E7F0D">
        <w:rPr>
          <w:rFonts w:asciiTheme="minorHAnsi" w:eastAsiaTheme="minorHAnsi" w:hAnsiTheme="minorHAnsi" w:cs="Arial"/>
          <w:iCs/>
          <w:color w:val="0070C0"/>
          <w:sz w:val="16"/>
          <w:szCs w:val="16"/>
        </w:rPr>
        <w:t xml:space="preserve">FRACCIÓN </w:t>
      </w:r>
      <w:r>
        <w:rPr>
          <w:rFonts w:asciiTheme="minorHAnsi" w:eastAsiaTheme="minorHAnsi" w:hAnsiTheme="minorHAnsi" w:cs="Arial"/>
          <w:iCs/>
          <w:color w:val="0070C0"/>
          <w:sz w:val="16"/>
          <w:szCs w:val="16"/>
        </w:rPr>
        <w:t>ADICIONADA</w:t>
      </w:r>
      <w:r w:rsidRPr="001E7F0D">
        <w:rPr>
          <w:rFonts w:asciiTheme="minorHAnsi" w:eastAsiaTheme="minorHAnsi" w:hAnsiTheme="minorHAnsi" w:cs="Arial"/>
          <w:iCs/>
          <w:color w:val="0070C0"/>
          <w:sz w:val="16"/>
          <w:szCs w:val="16"/>
        </w:rPr>
        <w:t xml:space="preserve"> POR DECRETO NO. </w:t>
      </w:r>
      <w:r>
        <w:rPr>
          <w:rFonts w:asciiTheme="minorHAnsi" w:eastAsiaTheme="minorHAnsi" w:hAnsiTheme="minorHAnsi" w:cs="Arial"/>
          <w:iCs/>
          <w:color w:val="0070C0"/>
          <w:sz w:val="16"/>
          <w:szCs w:val="16"/>
        </w:rPr>
        <w:t>335</w:t>
      </w:r>
      <w:r w:rsidRPr="001E7F0D">
        <w:rPr>
          <w:rFonts w:asciiTheme="minorHAnsi" w:eastAsiaTheme="minorHAnsi" w:hAnsiTheme="minorHAnsi" w:cs="Arial"/>
          <w:iCs/>
          <w:color w:val="0070C0"/>
          <w:sz w:val="16"/>
          <w:szCs w:val="16"/>
        </w:rPr>
        <w:t xml:space="preserve">, P. O. NO. </w:t>
      </w:r>
      <w:r>
        <w:rPr>
          <w:rFonts w:asciiTheme="minorHAnsi" w:eastAsiaTheme="minorHAnsi" w:hAnsiTheme="minorHAnsi" w:cs="Arial"/>
          <w:iCs/>
          <w:color w:val="0070C0"/>
          <w:sz w:val="16"/>
          <w:szCs w:val="16"/>
        </w:rPr>
        <w:t>51</w:t>
      </w:r>
      <w:r w:rsidRPr="001E7F0D">
        <w:rPr>
          <w:rFonts w:asciiTheme="minorHAnsi" w:eastAsiaTheme="minorHAnsi" w:hAnsiTheme="minorHAnsi" w:cs="Arial"/>
          <w:iCs/>
          <w:color w:val="0070C0"/>
          <w:sz w:val="16"/>
          <w:szCs w:val="16"/>
        </w:rPr>
        <w:t xml:space="preserve"> DE</w:t>
      </w:r>
      <w:r>
        <w:rPr>
          <w:rFonts w:asciiTheme="minorHAnsi" w:eastAsiaTheme="minorHAnsi" w:hAnsiTheme="minorHAnsi" w:cs="Arial"/>
          <w:iCs/>
          <w:color w:val="0070C0"/>
          <w:sz w:val="16"/>
          <w:szCs w:val="16"/>
        </w:rPr>
        <w:t>L</w:t>
      </w:r>
      <w:r w:rsidRPr="001E7F0D">
        <w:rPr>
          <w:rFonts w:asciiTheme="minorHAnsi" w:eastAsiaTheme="minorHAnsi" w:hAnsiTheme="minorHAnsi" w:cs="Arial"/>
          <w:iCs/>
          <w:color w:val="0070C0"/>
          <w:sz w:val="16"/>
          <w:szCs w:val="16"/>
        </w:rPr>
        <w:t xml:space="preserve"> 2</w:t>
      </w:r>
      <w:r>
        <w:rPr>
          <w:rFonts w:asciiTheme="minorHAnsi" w:eastAsiaTheme="minorHAnsi" w:hAnsiTheme="minorHAnsi" w:cs="Arial"/>
          <w:iCs/>
          <w:color w:val="0070C0"/>
          <w:sz w:val="16"/>
          <w:szCs w:val="16"/>
        </w:rPr>
        <w:t>5</w:t>
      </w:r>
      <w:r w:rsidRPr="001E7F0D">
        <w:rPr>
          <w:rFonts w:asciiTheme="minorHAnsi" w:eastAsiaTheme="minorHAnsi" w:hAnsiTheme="minorHAnsi" w:cs="Arial"/>
          <w:iCs/>
          <w:color w:val="0070C0"/>
          <w:sz w:val="16"/>
          <w:szCs w:val="16"/>
        </w:rPr>
        <w:t xml:space="preserve"> DE </w:t>
      </w:r>
      <w:r>
        <w:rPr>
          <w:rFonts w:asciiTheme="minorHAnsi" w:eastAsiaTheme="minorHAnsi" w:hAnsiTheme="minorHAnsi" w:cs="Arial"/>
          <w:iCs/>
          <w:color w:val="0070C0"/>
          <w:sz w:val="16"/>
          <w:szCs w:val="16"/>
        </w:rPr>
        <w:t>JUNIO</w:t>
      </w:r>
      <w:r w:rsidRPr="001E7F0D">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20</w:t>
      </w:r>
      <w:r w:rsidRPr="001E7F0D">
        <w:rPr>
          <w:rFonts w:asciiTheme="minorHAnsi" w:eastAsiaTheme="minorHAnsi" w:hAnsiTheme="minorHAnsi" w:cs="Arial"/>
          <w:iCs/>
          <w:color w:val="0070C0"/>
          <w:sz w:val="16"/>
          <w:szCs w:val="16"/>
        </w:rPr>
        <w:t>.</w:t>
      </w:r>
    </w:p>
    <w:p w14:paraId="49DB360F" w14:textId="77777777" w:rsidR="00BC7586" w:rsidRPr="00BC7586" w:rsidRDefault="00BC7586" w:rsidP="00BC7586">
      <w:pPr>
        <w:pStyle w:val="Prrafodelista"/>
        <w:spacing w:line="276" w:lineRule="auto"/>
        <w:jc w:val="right"/>
        <w:rPr>
          <w:rFonts w:ascii="Arial" w:hAnsi="Arial" w:cs="Arial"/>
          <w:bCs/>
          <w:sz w:val="22"/>
          <w:szCs w:val="22"/>
        </w:rPr>
      </w:pPr>
    </w:p>
    <w:p w14:paraId="79B5AA79" w14:textId="77777777" w:rsidR="00BC7586" w:rsidRPr="001A11B1" w:rsidRDefault="00963190" w:rsidP="00BC7586">
      <w:pPr>
        <w:spacing w:line="276" w:lineRule="auto"/>
        <w:jc w:val="both"/>
        <w:rPr>
          <w:rFonts w:ascii="Arial" w:hAnsi="Arial" w:cs="Arial"/>
          <w:bCs/>
          <w:sz w:val="22"/>
          <w:szCs w:val="22"/>
        </w:rPr>
      </w:pPr>
      <w:r>
        <w:rPr>
          <w:rFonts w:ascii="Arial" w:hAnsi="Arial" w:cs="Arial"/>
          <w:b/>
          <w:bCs/>
          <w:sz w:val="22"/>
          <w:szCs w:val="22"/>
        </w:rPr>
        <w:t xml:space="preserve">ARTÍCULO 4. </w:t>
      </w:r>
      <w:r w:rsidR="00BC7586" w:rsidRPr="001A11B1">
        <w:rPr>
          <w:rFonts w:ascii="Arial" w:hAnsi="Arial" w:cs="Arial"/>
          <w:bCs/>
          <w:sz w:val="22"/>
          <w:szCs w:val="22"/>
        </w:rPr>
        <w:t xml:space="preserve">La fiscalización superior a cargo de la </w:t>
      </w:r>
      <w:r w:rsidR="00BC7586">
        <w:rPr>
          <w:rFonts w:ascii="Arial" w:hAnsi="Arial" w:cs="Arial"/>
          <w:bCs/>
          <w:sz w:val="22"/>
          <w:szCs w:val="22"/>
        </w:rPr>
        <w:t xml:space="preserve">Entidad, se realizará en forma </w:t>
      </w:r>
      <w:r w:rsidR="00BC7586" w:rsidRPr="001A11B1">
        <w:rPr>
          <w:rFonts w:ascii="Arial" w:hAnsi="Arial" w:cs="Arial"/>
          <w:bCs/>
          <w:sz w:val="22"/>
          <w:szCs w:val="22"/>
        </w:rPr>
        <w:t xml:space="preserve">posterior, a partir del primer día hábil del ejercicio fiscal siguiente. </w:t>
      </w:r>
    </w:p>
    <w:p w14:paraId="4959D9AB" w14:textId="77777777" w:rsidR="00BC7586" w:rsidRPr="001A11B1" w:rsidRDefault="00BC7586" w:rsidP="00BC7586">
      <w:pPr>
        <w:spacing w:line="276" w:lineRule="auto"/>
        <w:jc w:val="both"/>
        <w:rPr>
          <w:rFonts w:ascii="Arial" w:hAnsi="Arial" w:cs="Arial"/>
          <w:bCs/>
          <w:sz w:val="22"/>
          <w:szCs w:val="22"/>
        </w:rPr>
      </w:pPr>
    </w:p>
    <w:p w14:paraId="17005CC0" w14:textId="77777777" w:rsidR="00BC7586" w:rsidRDefault="00BC7586" w:rsidP="00BC7586">
      <w:pPr>
        <w:spacing w:line="276" w:lineRule="auto"/>
        <w:jc w:val="both"/>
        <w:rPr>
          <w:rFonts w:ascii="Arial" w:hAnsi="Arial" w:cs="Arial"/>
          <w:bCs/>
          <w:sz w:val="22"/>
          <w:szCs w:val="22"/>
        </w:rPr>
      </w:pPr>
      <w:r w:rsidRPr="001A11B1">
        <w:rPr>
          <w:rFonts w:ascii="Arial" w:hAnsi="Arial" w:cs="Arial"/>
          <w:bCs/>
          <w:sz w:val="22"/>
          <w:szCs w:val="22"/>
        </w:rPr>
        <w:t xml:space="preserve">Esta tiene carácter, externo, permanente, independiente y autónomo de cualquier otra forma de control </w:t>
      </w:r>
      <w:r>
        <w:rPr>
          <w:rFonts w:ascii="Arial" w:hAnsi="Arial" w:cs="Arial"/>
          <w:bCs/>
          <w:sz w:val="22"/>
          <w:szCs w:val="22"/>
        </w:rPr>
        <w:t xml:space="preserve">o fiscalización a cargo de las </w:t>
      </w:r>
      <w:r w:rsidRPr="001A11B1">
        <w:rPr>
          <w:rFonts w:ascii="Arial" w:hAnsi="Arial" w:cs="Arial"/>
          <w:bCs/>
          <w:sz w:val="22"/>
          <w:szCs w:val="22"/>
        </w:rPr>
        <w:t xml:space="preserve">instancias de control competentes, </w:t>
      </w:r>
      <w:r>
        <w:rPr>
          <w:rFonts w:ascii="Arial" w:hAnsi="Arial" w:cs="Arial"/>
          <w:bCs/>
          <w:sz w:val="22"/>
          <w:szCs w:val="22"/>
        </w:rPr>
        <w:t xml:space="preserve">y será ejercida conforme a los </w:t>
      </w:r>
      <w:r w:rsidRPr="001A11B1">
        <w:rPr>
          <w:rFonts w:ascii="Arial" w:hAnsi="Arial" w:cs="Arial"/>
          <w:bCs/>
          <w:sz w:val="22"/>
          <w:szCs w:val="22"/>
        </w:rPr>
        <w:t>principios de legalidad, definitividad, imparcialidad y confiabilidad.</w:t>
      </w:r>
    </w:p>
    <w:p w14:paraId="03F2ED3F" w14:textId="77777777" w:rsidR="001B6FC7" w:rsidRPr="00BC7586" w:rsidRDefault="00BC7586" w:rsidP="00BC7586">
      <w:pPr>
        <w:spacing w:line="276" w:lineRule="auto"/>
        <w:jc w:val="right"/>
        <w:rPr>
          <w:rFonts w:asciiTheme="minorHAnsi" w:eastAsiaTheme="minorHAnsi" w:hAnsiTheme="minorHAnsi" w:cs="Arial"/>
          <w:i/>
          <w:color w:val="0070C0"/>
          <w:sz w:val="14"/>
          <w:szCs w:val="22"/>
          <w:lang w:val="es-ES"/>
        </w:rPr>
      </w:pPr>
      <w:r w:rsidRPr="00DC0D21">
        <w:rPr>
          <w:rFonts w:asciiTheme="minorHAnsi" w:eastAsiaTheme="minorHAnsi" w:hAnsiTheme="minorHAnsi" w:cs="Arial"/>
          <w:i/>
          <w:color w:val="0070C0"/>
          <w:sz w:val="14"/>
          <w:szCs w:val="22"/>
          <w:lang w:val="es-ES"/>
        </w:rPr>
        <w:t xml:space="preserve">ARTICULO REFORMADO POR DECRETO NO. 524, P. O. NO. 102 BIS, DE 20 </w:t>
      </w:r>
      <w:proofErr w:type="gramStart"/>
      <w:r w:rsidRPr="00DC0D21">
        <w:rPr>
          <w:rFonts w:asciiTheme="minorHAnsi" w:eastAsiaTheme="minorHAnsi" w:hAnsiTheme="minorHAnsi" w:cs="Arial"/>
          <w:i/>
          <w:color w:val="0070C0"/>
          <w:sz w:val="14"/>
          <w:szCs w:val="22"/>
          <w:lang w:val="es-ES"/>
        </w:rPr>
        <w:t>DE  DICIEMBRE</w:t>
      </w:r>
      <w:proofErr w:type="gramEnd"/>
      <w:r w:rsidRPr="00DC0D21">
        <w:rPr>
          <w:rFonts w:asciiTheme="minorHAnsi" w:eastAsiaTheme="minorHAnsi" w:hAnsiTheme="minorHAnsi" w:cs="Arial"/>
          <w:i/>
          <w:color w:val="0070C0"/>
          <w:sz w:val="14"/>
          <w:szCs w:val="22"/>
          <w:lang w:val="es-ES"/>
        </w:rPr>
        <w:t xml:space="preserve"> DE 2015.</w:t>
      </w:r>
    </w:p>
    <w:p w14:paraId="198445E8" w14:textId="77777777" w:rsidR="001B6FC7" w:rsidRPr="009F67A2" w:rsidRDefault="001B6FC7" w:rsidP="00B465BC">
      <w:pPr>
        <w:spacing w:line="276" w:lineRule="auto"/>
        <w:jc w:val="both"/>
        <w:rPr>
          <w:rFonts w:ascii="Arial" w:hAnsi="Arial" w:cs="Arial"/>
          <w:bCs/>
          <w:sz w:val="22"/>
          <w:szCs w:val="22"/>
        </w:rPr>
      </w:pPr>
    </w:p>
    <w:p w14:paraId="027A9BB8" w14:textId="77777777" w:rsidR="00F55D10" w:rsidRPr="009F67A2" w:rsidRDefault="00963190" w:rsidP="00B465BC">
      <w:pPr>
        <w:spacing w:line="276" w:lineRule="auto"/>
        <w:jc w:val="both"/>
        <w:rPr>
          <w:rFonts w:ascii="Arial" w:hAnsi="Arial" w:cs="Arial"/>
          <w:bCs/>
          <w:sz w:val="22"/>
          <w:szCs w:val="22"/>
        </w:rPr>
      </w:pPr>
      <w:r>
        <w:rPr>
          <w:rFonts w:ascii="Arial" w:hAnsi="Arial" w:cs="Arial"/>
          <w:b/>
          <w:bCs/>
          <w:sz w:val="22"/>
          <w:szCs w:val="22"/>
        </w:rPr>
        <w:t xml:space="preserve">ARTÍCULO 5. </w:t>
      </w:r>
      <w:r w:rsidR="00BC7586" w:rsidRPr="001A11B1">
        <w:rPr>
          <w:rFonts w:ascii="Arial" w:hAnsi="Arial" w:cs="Arial"/>
          <w:bCs/>
          <w:sz w:val="22"/>
          <w:szCs w:val="22"/>
        </w:rPr>
        <w:t>Son sujetos de fiscalización, los Po</w:t>
      </w:r>
      <w:r w:rsidR="00BC7586">
        <w:rPr>
          <w:rFonts w:ascii="Arial" w:hAnsi="Arial" w:cs="Arial"/>
          <w:bCs/>
          <w:sz w:val="22"/>
          <w:szCs w:val="22"/>
        </w:rPr>
        <w:t xml:space="preserve">deres del Estado, los Órganos </w:t>
      </w:r>
      <w:r w:rsidR="00BC7586" w:rsidRPr="001A11B1">
        <w:rPr>
          <w:rFonts w:ascii="Arial" w:hAnsi="Arial" w:cs="Arial"/>
          <w:bCs/>
          <w:sz w:val="22"/>
          <w:szCs w:val="22"/>
        </w:rPr>
        <w:t>constitucionales autónomos, los</w:t>
      </w:r>
      <w:r w:rsidR="00BC7586">
        <w:rPr>
          <w:rFonts w:ascii="Arial" w:hAnsi="Arial" w:cs="Arial"/>
          <w:bCs/>
          <w:sz w:val="22"/>
          <w:szCs w:val="22"/>
        </w:rPr>
        <w:t xml:space="preserve"> Ayuntamientos, los Organismos </w:t>
      </w:r>
      <w:r w:rsidR="00BC7586" w:rsidRPr="001A11B1">
        <w:rPr>
          <w:rFonts w:ascii="Arial" w:hAnsi="Arial" w:cs="Arial"/>
          <w:bCs/>
          <w:sz w:val="22"/>
          <w:szCs w:val="22"/>
        </w:rPr>
        <w:t>Descentralizados de carácter estatal y muni</w:t>
      </w:r>
      <w:r w:rsidR="00BC7586">
        <w:rPr>
          <w:rFonts w:ascii="Arial" w:hAnsi="Arial" w:cs="Arial"/>
          <w:bCs/>
          <w:sz w:val="22"/>
          <w:szCs w:val="22"/>
        </w:rPr>
        <w:t xml:space="preserve">cipal, y en general, cualquier </w:t>
      </w:r>
      <w:r w:rsidR="00BC7586" w:rsidRPr="001A11B1">
        <w:rPr>
          <w:rFonts w:ascii="Arial" w:hAnsi="Arial" w:cs="Arial"/>
          <w:bCs/>
          <w:sz w:val="22"/>
          <w:szCs w:val="22"/>
        </w:rPr>
        <w:t>persona física o moral, pública o pri</w:t>
      </w:r>
      <w:r w:rsidR="00BC7586">
        <w:rPr>
          <w:rFonts w:ascii="Arial" w:hAnsi="Arial" w:cs="Arial"/>
          <w:bCs/>
          <w:sz w:val="22"/>
          <w:szCs w:val="22"/>
        </w:rPr>
        <w:t xml:space="preserve">vada, que recaude, administre, </w:t>
      </w:r>
      <w:r w:rsidR="00BC7586" w:rsidRPr="001A11B1">
        <w:rPr>
          <w:rFonts w:ascii="Arial" w:hAnsi="Arial" w:cs="Arial"/>
          <w:bCs/>
          <w:sz w:val="22"/>
          <w:szCs w:val="22"/>
        </w:rPr>
        <w:t>maneje o ejerza recursos públicos. La Entida</w:t>
      </w:r>
      <w:r w:rsidR="00BC7586">
        <w:rPr>
          <w:rFonts w:ascii="Arial" w:hAnsi="Arial" w:cs="Arial"/>
          <w:bCs/>
          <w:sz w:val="22"/>
          <w:szCs w:val="22"/>
        </w:rPr>
        <w:t xml:space="preserve">d sólo será fiscalizada por el </w:t>
      </w:r>
      <w:r w:rsidR="00BC7586" w:rsidRPr="001A11B1">
        <w:rPr>
          <w:rFonts w:ascii="Arial" w:hAnsi="Arial" w:cs="Arial"/>
          <w:bCs/>
          <w:sz w:val="22"/>
          <w:szCs w:val="22"/>
        </w:rPr>
        <w:t>Congreso del Estado.</w:t>
      </w:r>
    </w:p>
    <w:p w14:paraId="34B48B6E" w14:textId="77777777" w:rsidR="001B6FC7" w:rsidRPr="00B465BC" w:rsidRDefault="00BC7586" w:rsidP="00BC7586">
      <w:pPr>
        <w:spacing w:line="276" w:lineRule="auto"/>
        <w:jc w:val="right"/>
        <w:outlineLvl w:val="0"/>
        <w:rPr>
          <w:rFonts w:ascii="Arial" w:hAnsi="Arial" w:cs="Arial"/>
          <w:bCs/>
          <w:sz w:val="22"/>
          <w:szCs w:val="22"/>
          <w:lang w:val="es-ES"/>
        </w:rPr>
      </w:pPr>
      <w:r w:rsidRPr="00DC0D21">
        <w:rPr>
          <w:rFonts w:asciiTheme="minorHAnsi" w:eastAsiaTheme="minorHAnsi" w:hAnsiTheme="minorHAnsi" w:cs="Arial"/>
          <w:i/>
          <w:color w:val="0070C0"/>
          <w:sz w:val="14"/>
          <w:szCs w:val="22"/>
          <w:lang w:val="es-ES"/>
        </w:rPr>
        <w:t xml:space="preserve">ARTICULO REFORMADO POR DECRETO NO. 524, P. O. NO. 102 BIS, DE 20 </w:t>
      </w:r>
      <w:proofErr w:type="gramStart"/>
      <w:r w:rsidRPr="00DC0D21">
        <w:rPr>
          <w:rFonts w:asciiTheme="minorHAnsi" w:eastAsiaTheme="minorHAnsi" w:hAnsiTheme="minorHAnsi" w:cs="Arial"/>
          <w:i/>
          <w:color w:val="0070C0"/>
          <w:sz w:val="14"/>
          <w:szCs w:val="22"/>
          <w:lang w:val="es-ES"/>
        </w:rPr>
        <w:t>DE  DICIEMBRE</w:t>
      </w:r>
      <w:proofErr w:type="gramEnd"/>
      <w:r w:rsidRPr="00DC0D21">
        <w:rPr>
          <w:rFonts w:asciiTheme="minorHAnsi" w:eastAsiaTheme="minorHAnsi" w:hAnsiTheme="minorHAnsi" w:cs="Arial"/>
          <w:i/>
          <w:color w:val="0070C0"/>
          <w:sz w:val="14"/>
          <w:szCs w:val="22"/>
          <w:lang w:val="es-ES"/>
        </w:rPr>
        <w:t xml:space="preserve"> DE 2015.</w:t>
      </w:r>
    </w:p>
    <w:p w14:paraId="0D55CD8A" w14:textId="77777777" w:rsidR="00BC7586" w:rsidRDefault="00BC7586" w:rsidP="00B465BC">
      <w:pPr>
        <w:spacing w:line="276" w:lineRule="auto"/>
        <w:jc w:val="center"/>
        <w:outlineLvl w:val="0"/>
        <w:rPr>
          <w:rFonts w:ascii="Arial" w:hAnsi="Arial" w:cs="Arial"/>
          <w:b/>
          <w:bCs/>
          <w:sz w:val="22"/>
          <w:szCs w:val="22"/>
        </w:rPr>
      </w:pPr>
    </w:p>
    <w:p w14:paraId="2FBAD1B2" w14:textId="77777777" w:rsidR="001B6FC7" w:rsidRPr="0002408D" w:rsidRDefault="001B6FC7" w:rsidP="00B465BC">
      <w:pPr>
        <w:spacing w:line="276" w:lineRule="auto"/>
        <w:jc w:val="center"/>
        <w:outlineLvl w:val="0"/>
        <w:rPr>
          <w:rFonts w:ascii="Arial" w:hAnsi="Arial" w:cs="Arial"/>
          <w:b/>
          <w:bCs/>
          <w:sz w:val="22"/>
          <w:szCs w:val="22"/>
        </w:rPr>
      </w:pPr>
      <w:r w:rsidRPr="0002408D">
        <w:rPr>
          <w:rFonts w:ascii="Arial" w:hAnsi="Arial" w:cs="Arial"/>
          <w:b/>
          <w:bCs/>
          <w:sz w:val="22"/>
          <w:szCs w:val="22"/>
        </w:rPr>
        <w:t>TÍTULO SEGUNDO</w:t>
      </w:r>
    </w:p>
    <w:p w14:paraId="2D0B53BC" w14:textId="77777777" w:rsidR="001B6FC7" w:rsidRPr="0002408D" w:rsidRDefault="001B6FC7" w:rsidP="00B465BC">
      <w:pPr>
        <w:spacing w:line="276" w:lineRule="auto"/>
        <w:jc w:val="center"/>
        <w:outlineLvl w:val="0"/>
        <w:rPr>
          <w:rFonts w:ascii="Arial" w:hAnsi="Arial" w:cs="Arial"/>
          <w:b/>
          <w:bCs/>
          <w:sz w:val="22"/>
          <w:szCs w:val="22"/>
        </w:rPr>
      </w:pPr>
      <w:r w:rsidRPr="0002408D">
        <w:rPr>
          <w:rFonts w:ascii="Arial" w:hAnsi="Arial" w:cs="Arial"/>
          <w:b/>
          <w:bCs/>
          <w:sz w:val="22"/>
          <w:szCs w:val="22"/>
        </w:rPr>
        <w:t>DE LA ENTIDAD DE AUDITORÍA SUPERIOR DEL ESTADO</w:t>
      </w:r>
    </w:p>
    <w:p w14:paraId="2698245F" w14:textId="77777777" w:rsidR="001B6FC7" w:rsidRPr="0002408D" w:rsidRDefault="001B6FC7" w:rsidP="00B465BC">
      <w:pPr>
        <w:spacing w:line="276" w:lineRule="auto"/>
        <w:jc w:val="center"/>
        <w:outlineLvl w:val="0"/>
        <w:rPr>
          <w:rFonts w:ascii="Arial" w:hAnsi="Arial" w:cs="Arial"/>
          <w:b/>
          <w:bCs/>
          <w:sz w:val="22"/>
          <w:szCs w:val="22"/>
        </w:rPr>
      </w:pPr>
    </w:p>
    <w:p w14:paraId="35B81885" w14:textId="77777777" w:rsidR="001B6FC7" w:rsidRPr="0002408D" w:rsidRDefault="001B6FC7" w:rsidP="00B465BC">
      <w:pPr>
        <w:spacing w:line="276" w:lineRule="auto"/>
        <w:jc w:val="center"/>
        <w:outlineLvl w:val="0"/>
        <w:rPr>
          <w:rFonts w:ascii="Arial" w:hAnsi="Arial" w:cs="Arial"/>
          <w:b/>
          <w:bCs/>
          <w:sz w:val="22"/>
          <w:szCs w:val="22"/>
        </w:rPr>
      </w:pPr>
      <w:r w:rsidRPr="0002408D">
        <w:rPr>
          <w:rFonts w:ascii="Arial" w:hAnsi="Arial" w:cs="Arial"/>
          <w:b/>
          <w:bCs/>
          <w:sz w:val="22"/>
          <w:szCs w:val="22"/>
        </w:rPr>
        <w:t>CAPÍTULO I</w:t>
      </w:r>
    </w:p>
    <w:p w14:paraId="72916F25" w14:textId="77777777" w:rsidR="001B6FC7" w:rsidRPr="0002408D" w:rsidRDefault="001B6FC7" w:rsidP="00B465BC">
      <w:pPr>
        <w:pStyle w:val="Ttulo1"/>
        <w:spacing w:line="276" w:lineRule="auto"/>
        <w:jc w:val="center"/>
        <w:rPr>
          <w:rFonts w:ascii="Arial" w:hAnsi="Arial" w:cs="Arial"/>
          <w:b/>
          <w:sz w:val="22"/>
          <w:szCs w:val="22"/>
        </w:rPr>
      </w:pPr>
      <w:r w:rsidRPr="0002408D">
        <w:rPr>
          <w:rFonts w:ascii="Arial" w:hAnsi="Arial" w:cs="Arial"/>
          <w:b/>
          <w:sz w:val="22"/>
          <w:szCs w:val="22"/>
        </w:rPr>
        <w:t>DE SU COMPETENCIA</w:t>
      </w:r>
    </w:p>
    <w:p w14:paraId="5061CD8F" w14:textId="77777777" w:rsidR="001B6FC7" w:rsidRPr="009F67A2" w:rsidRDefault="001B6FC7" w:rsidP="00B465BC">
      <w:pPr>
        <w:spacing w:line="276" w:lineRule="auto"/>
        <w:jc w:val="both"/>
        <w:rPr>
          <w:rFonts w:ascii="Arial" w:hAnsi="Arial" w:cs="Arial"/>
          <w:bCs/>
          <w:sz w:val="22"/>
          <w:szCs w:val="22"/>
        </w:rPr>
      </w:pPr>
    </w:p>
    <w:p w14:paraId="5317CF2C" w14:textId="77777777" w:rsidR="00AE3BEF" w:rsidRPr="001A11B1" w:rsidRDefault="00963190" w:rsidP="00AE3BEF">
      <w:pPr>
        <w:spacing w:line="276" w:lineRule="auto"/>
        <w:jc w:val="both"/>
        <w:rPr>
          <w:rFonts w:ascii="Arial" w:hAnsi="Arial" w:cs="Arial"/>
          <w:bCs/>
          <w:sz w:val="22"/>
          <w:szCs w:val="22"/>
        </w:rPr>
      </w:pPr>
      <w:r>
        <w:rPr>
          <w:rFonts w:ascii="Arial" w:hAnsi="Arial" w:cs="Arial"/>
          <w:b/>
          <w:bCs/>
          <w:sz w:val="22"/>
          <w:szCs w:val="22"/>
        </w:rPr>
        <w:t xml:space="preserve">ARTÍCULO 6. </w:t>
      </w:r>
      <w:r w:rsidR="00AE3BEF" w:rsidRPr="001A11B1">
        <w:rPr>
          <w:rFonts w:ascii="Arial" w:hAnsi="Arial" w:cs="Arial"/>
          <w:bCs/>
          <w:sz w:val="22"/>
          <w:szCs w:val="22"/>
        </w:rPr>
        <w:t xml:space="preserve">La Entidad, tiene las facultades y atribuciones siguientes: </w:t>
      </w:r>
    </w:p>
    <w:p w14:paraId="5373BE39" w14:textId="77777777" w:rsidR="00AE3BEF" w:rsidRPr="001A11B1" w:rsidRDefault="00AE3BEF" w:rsidP="00AE3BEF">
      <w:pPr>
        <w:spacing w:line="276" w:lineRule="auto"/>
        <w:jc w:val="both"/>
        <w:rPr>
          <w:rFonts w:ascii="Arial" w:hAnsi="Arial" w:cs="Arial"/>
          <w:bCs/>
          <w:sz w:val="22"/>
          <w:szCs w:val="22"/>
        </w:rPr>
      </w:pPr>
    </w:p>
    <w:p w14:paraId="1A55787C"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I.</w:t>
      </w:r>
      <w:r w:rsidRPr="001A11B1">
        <w:rPr>
          <w:rFonts w:ascii="Arial" w:hAnsi="Arial" w:cs="Arial"/>
          <w:bCs/>
          <w:sz w:val="22"/>
          <w:szCs w:val="22"/>
        </w:rPr>
        <w:t xml:space="preserve"> Fiscalizar los ingresos y egreso</w:t>
      </w:r>
      <w:r>
        <w:rPr>
          <w:rFonts w:ascii="Arial" w:hAnsi="Arial" w:cs="Arial"/>
          <w:bCs/>
          <w:sz w:val="22"/>
          <w:szCs w:val="22"/>
        </w:rPr>
        <w:t xml:space="preserve">s, el manejo, la custodia y la </w:t>
      </w:r>
      <w:r w:rsidRPr="001A11B1">
        <w:rPr>
          <w:rFonts w:ascii="Arial" w:hAnsi="Arial" w:cs="Arial"/>
          <w:bCs/>
          <w:sz w:val="22"/>
          <w:szCs w:val="22"/>
        </w:rPr>
        <w:t xml:space="preserve">aplicación de recursos que ejerzan las entidades fiscalizadas; </w:t>
      </w:r>
    </w:p>
    <w:p w14:paraId="5BFBF67A" w14:textId="77777777" w:rsidR="00AE3BEF" w:rsidRPr="001A11B1" w:rsidRDefault="00AE3BEF" w:rsidP="00AE3BEF">
      <w:pPr>
        <w:spacing w:line="276" w:lineRule="auto"/>
        <w:jc w:val="both"/>
        <w:rPr>
          <w:rFonts w:ascii="Arial" w:hAnsi="Arial" w:cs="Arial"/>
          <w:bCs/>
          <w:sz w:val="22"/>
          <w:szCs w:val="22"/>
        </w:rPr>
      </w:pPr>
    </w:p>
    <w:p w14:paraId="6C2B8075"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II.</w:t>
      </w:r>
      <w:r>
        <w:rPr>
          <w:rFonts w:ascii="Arial" w:hAnsi="Arial" w:cs="Arial"/>
          <w:bCs/>
          <w:sz w:val="22"/>
          <w:szCs w:val="22"/>
        </w:rPr>
        <w:t xml:space="preserve"> </w:t>
      </w:r>
      <w:r w:rsidRPr="001A11B1">
        <w:rPr>
          <w:rFonts w:ascii="Arial" w:hAnsi="Arial" w:cs="Arial"/>
          <w:bCs/>
          <w:sz w:val="22"/>
          <w:szCs w:val="22"/>
        </w:rPr>
        <w:t>Realizar auditorías sob</w:t>
      </w:r>
      <w:r>
        <w:rPr>
          <w:rFonts w:ascii="Arial" w:hAnsi="Arial" w:cs="Arial"/>
          <w:bCs/>
          <w:sz w:val="22"/>
          <w:szCs w:val="22"/>
        </w:rPr>
        <w:t xml:space="preserve">re el desempeño, emitiendo las </w:t>
      </w:r>
      <w:r w:rsidRPr="001A11B1">
        <w:rPr>
          <w:rFonts w:ascii="Arial" w:hAnsi="Arial" w:cs="Arial"/>
          <w:bCs/>
          <w:sz w:val="22"/>
          <w:szCs w:val="22"/>
        </w:rPr>
        <w:t>recomendaciones correspondient</w:t>
      </w:r>
      <w:r>
        <w:rPr>
          <w:rFonts w:ascii="Arial" w:hAnsi="Arial" w:cs="Arial"/>
          <w:bCs/>
          <w:sz w:val="22"/>
          <w:szCs w:val="22"/>
        </w:rPr>
        <w:t xml:space="preserve">es. Las entidades fiscalizadas </w:t>
      </w:r>
      <w:r w:rsidRPr="001A11B1">
        <w:rPr>
          <w:rFonts w:ascii="Arial" w:hAnsi="Arial" w:cs="Arial"/>
          <w:bCs/>
          <w:sz w:val="22"/>
          <w:szCs w:val="22"/>
        </w:rPr>
        <w:t>deberán precisar las mejoras realizada</w:t>
      </w:r>
      <w:r>
        <w:rPr>
          <w:rFonts w:ascii="Arial" w:hAnsi="Arial" w:cs="Arial"/>
          <w:bCs/>
          <w:sz w:val="22"/>
          <w:szCs w:val="22"/>
        </w:rPr>
        <w:t xml:space="preserve">s o, en su caso, justificar su </w:t>
      </w:r>
      <w:r w:rsidRPr="001A11B1">
        <w:rPr>
          <w:rFonts w:ascii="Arial" w:hAnsi="Arial" w:cs="Arial"/>
          <w:bCs/>
          <w:sz w:val="22"/>
          <w:szCs w:val="22"/>
        </w:rPr>
        <w:t>improcedencia;</w:t>
      </w:r>
    </w:p>
    <w:p w14:paraId="5BEBF60C" w14:textId="77777777" w:rsidR="00AE3BEF" w:rsidRPr="001A11B1" w:rsidRDefault="00AE3BEF" w:rsidP="00AE3BEF">
      <w:pPr>
        <w:spacing w:line="276" w:lineRule="auto"/>
        <w:jc w:val="both"/>
        <w:rPr>
          <w:rFonts w:ascii="Arial" w:hAnsi="Arial" w:cs="Arial"/>
          <w:bCs/>
          <w:sz w:val="22"/>
          <w:szCs w:val="22"/>
        </w:rPr>
      </w:pPr>
    </w:p>
    <w:p w14:paraId="064B19C8"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III.</w:t>
      </w:r>
      <w:r w:rsidRPr="001A11B1">
        <w:rPr>
          <w:rFonts w:ascii="Arial" w:hAnsi="Arial" w:cs="Arial"/>
          <w:bCs/>
          <w:sz w:val="22"/>
          <w:szCs w:val="22"/>
        </w:rPr>
        <w:t xml:space="preserve"> Revisar los procesos concluidos que los sujetos de fiscalización reporten en los informes de avance d</w:t>
      </w:r>
      <w:r>
        <w:rPr>
          <w:rFonts w:ascii="Arial" w:hAnsi="Arial" w:cs="Arial"/>
          <w:bCs/>
          <w:sz w:val="22"/>
          <w:szCs w:val="22"/>
        </w:rPr>
        <w:t xml:space="preserve">e gestión financiera. De igual </w:t>
      </w:r>
      <w:r w:rsidRPr="001A11B1">
        <w:rPr>
          <w:rFonts w:ascii="Arial" w:hAnsi="Arial" w:cs="Arial"/>
          <w:bCs/>
          <w:sz w:val="22"/>
          <w:szCs w:val="22"/>
        </w:rPr>
        <w:t>manera, derivado de denuncias q</w:t>
      </w:r>
      <w:r>
        <w:rPr>
          <w:rFonts w:ascii="Arial" w:hAnsi="Arial" w:cs="Arial"/>
          <w:bCs/>
          <w:sz w:val="22"/>
          <w:szCs w:val="22"/>
        </w:rPr>
        <w:t xml:space="preserve">ue presuman daño a la hacienda </w:t>
      </w:r>
      <w:r w:rsidRPr="001A11B1">
        <w:rPr>
          <w:rFonts w:ascii="Arial" w:hAnsi="Arial" w:cs="Arial"/>
          <w:bCs/>
          <w:sz w:val="22"/>
          <w:szCs w:val="22"/>
        </w:rPr>
        <w:t>pública o al patrimonio de las entidades, la Entidad podr</w:t>
      </w:r>
      <w:r>
        <w:rPr>
          <w:rFonts w:ascii="Arial" w:hAnsi="Arial" w:cs="Arial"/>
          <w:bCs/>
          <w:sz w:val="22"/>
          <w:szCs w:val="22"/>
        </w:rPr>
        <w:t xml:space="preserve">á requerir a </w:t>
      </w:r>
      <w:r w:rsidRPr="001A11B1">
        <w:rPr>
          <w:rFonts w:ascii="Arial" w:hAnsi="Arial" w:cs="Arial"/>
          <w:bCs/>
          <w:sz w:val="22"/>
          <w:szCs w:val="22"/>
        </w:rPr>
        <w:t>éstas procedan a la revisión, durante el</w:t>
      </w:r>
      <w:r>
        <w:rPr>
          <w:rFonts w:ascii="Arial" w:hAnsi="Arial" w:cs="Arial"/>
          <w:bCs/>
          <w:sz w:val="22"/>
          <w:szCs w:val="22"/>
        </w:rPr>
        <w:t xml:space="preserve"> ejercicio fiscal en curso, de </w:t>
      </w:r>
      <w:r w:rsidRPr="001A11B1">
        <w:rPr>
          <w:rFonts w:ascii="Arial" w:hAnsi="Arial" w:cs="Arial"/>
          <w:bCs/>
          <w:sz w:val="22"/>
          <w:szCs w:val="22"/>
        </w:rPr>
        <w:t xml:space="preserve">los hechos motivo de la denuncia y le rindan un informe; </w:t>
      </w:r>
    </w:p>
    <w:p w14:paraId="0A28C4F5" w14:textId="77777777" w:rsidR="00AE3BEF" w:rsidRPr="001A11B1" w:rsidRDefault="00AE3BEF" w:rsidP="00AE3BEF">
      <w:pPr>
        <w:spacing w:line="276" w:lineRule="auto"/>
        <w:jc w:val="both"/>
        <w:rPr>
          <w:rFonts w:ascii="Arial" w:hAnsi="Arial" w:cs="Arial"/>
          <w:bCs/>
          <w:sz w:val="22"/>
          <w:szCs w:val="22"/>
        </w:rPr>
      </w:pPr>
    </w:p>
    <w:p w14:paraId="5918A06D"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IV.</w:t>
      </w:r>
      <w:r w:rsidRPr="001A11B1">
        <w:rPr>
          <w:rFonts w:ascii="Arial" w:hAnsi="Arial" w:cs="Arial"/>
          <w:bCs/>
          <w:sz w:val="22"/>
          <w:szCs w:val="22"/>
        </w:rPr>
        <w:t xml:space="preserve"> Llevar registro de los informes p</w:t>
      </w:r>
      <w:r>
        <w:rPr>
          <w:rFonts w:ascii="Arial" w:hAnsi="Arial" w:cs="Arial"/>
          <w:bCs/>
          <w:sz w:val="22"/>
          <w:szCs w:val="22"/>
        </w:rPr>
        <w:t xml:space="preserve">reliminares que deberán rendir </w:t>
      </w:r>
      <w:r w:rsidRPr="001A11B1">
        <w:rPr>
          <w:rFonts w:ascii="Arial" w:hAnsi="Arial" w:cs="Arial"/>
          <w:bCs/>
          <w:sz w:val="22"/>
          <w:szCs w:val="22"/>
        </w:rPr>
        <w:t>el Gobierno del Estado, los Ayuntamien</w:t>
      </w:r>
      <w:r>
        <w:rPr>
          <w:rFonts w:ascii="Arial" w:hAnsi="Arial" w:cs="Arial"/>
          <w:bCs/>
          <w:sz w:val="22"/>
          <w:szCs w:val="22"/>
        </w:rPr>
        <w:t xml:space="preserve">tos y los Organismos </w:t>
      </w:r>
      <w:r w:rsidRPr="001A11B1">
        <w:rPr>
          <w:rFonts w:ascii="Arial" w:hAnsi="Arial" w:cs="Arial"/>
          <w:bCs/>
          <w:sz w:val="22"/>
          <w:szCs w:val="22"/>
        </w:rPr>
        <w:t>Autónomos, para los efectos de</w:t>
      </w:r>
      <w:r>
        <w:rPr>
          <w:rFonts w:ascii="Arial" w:hAnsi="Arial" w:cs="Arial"/>
          <w:bCs/>
          <w:sz w:val="22"/>
          <w:szCs w:val="22"/>
        </w:rPr>
        <w:t xml:space="preserve"> la integración de sus Cuentas </w:t>
      </w:r>
      <w:r w:rsidRPr="001A11B1">
        <w:rPr>
          <w:rFonts w:ascii="Arial" w:hAnsi="Arial" w:cs="Arial"/>
          <w:bCs/>
          <w:sz w:val="22"/>
          <w:szCs w:val="22"/>
        </w:rPr>
        <w:t>Públicas; así como los Organismo</w:t>
      </w:r>
      <w:r>
        <w:rPr>
          <w:rFonts w:ascii="Arial" w:hAnsi="Arial" w:cs="Arial"/>
          <w:bCs/>
          <w:sz w:val="22"/>
          <w:szCs w:val="22"/>
        </w:rPr>
        <w:t xml:space="preserve">s Descentralizados de carácter </w:t>
      </w:r>
      <w:r w:rsidRPr="001A11B1">
        <w:rPr>
          <w:rFonts w:ascii="Arial" w:hAnsi="Arial" w:cs="Arial"/>
          <w:bCs/>
          <w:sz w:val="22"/>
          <w:szCs w:val="22"/>
        </w:rPr>
        <w:t>estatal y municipal, y rec</w:t>
      </w:r>
      <w:r>
        <w:rPr>
          <w:rFonts w:ascii="Arial" w:hAnsi="Arial" w:cs="Arial"/>
          <w:bCs/>
          <w:sz w:val="22"/>
          <w:szCs w:val="22"/>
        </w:rPr>
        <w:t xml:space="preserve">omendar en forma preventiva la </w:t>
      </w:r>
      <w:r w:rsidRPr="001A11B1">
        <w:rPr>
          <w:rFonts w:ascii="Arial" w:hAnsi="Arial" w:cs="Arial"/>
          <w:bCs/>
          <w:sz w:val="22"/>
          <w:szCs w:val="22"/>
        </w:rPr>
        <w:t>instauración de programas que tiendan al mejor</w:t>
      </w:r>
      <w:r>
        <w:rPr>
          <w:rFonts w:ascii="Arial" w:hAnsi="Arial" w:cs="Arial"/>
          <w:bCs/>
          <w:sz w:val="22"/>
          <w:szCs w:val="22"/>
        </w:rPr>
        <w:t xml:space="preserve">amiento, eficiencia y </w:t>
      </w:r>
      <w:r w:rsidRPr="001A11B1">
        <w:rPr>
          <w:rFonts w:ascii="Arial" w:hAnsi="Arial" w:cs="Arial"/>
          <w:bCs/>
          <w:sz w:val="22"/>
          <w:szCs w:val="22"/>
        </w:rPr>
        <w:t xml:space="preserve">modernización de la Hacienda Pública; </w:t>
      </w:r>
    </w:p>
    <w:p w14:paraId="20CF62FF" w14:textId="77777777" w:rsidR="00AE3BEF" w:rsidRPr="001A11B1" w:rsidRDefault="00AE3BEF" w:rsidP="00AE3BEF">
      <w:pPr>
        <w:spacing w:line="276" w:lineRule="auto"/>
        <w:jc w:val="both"/>
        <w:rPr>
          <w:rFonts w:ascii="Arial" w:hAnsi="Arial" w:cs="Arial"/>
          <w:bCs/>
          <w:sz w:val="22"/>
          <w:szCs w:val="22"/>
        </w:rPr>
      </w:pPr>
    </w:p>
    <w:p w14:paraId="4F158B9B"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V.</w:t>
      </w:r>
      <w:r w:rsidRPr="001A11B1">
        <w:rPr>
          <w:rFonts w:ascii="Arial" w:hAnsi="Arial" w:cs="Arial"/>
          <w:bCs/>
          <w:sz w:val="22"/>
          <w:szCs w:val="22"/>
        </w:rPr>
        <w:t xml:space="preserve"> Entregar al Congreso los informes d</w:t>
      </w:r>
      <w:r>
        <w:rPr>
          <w:rFonts w:ascii="Arial" w:hAnsi="Arial" w:cs="Arial"/>
          <w:bCs/>
          <w:sz w:val="22"/>
          <w:szCs w:val="22"/>
        </w:rPr>
        <w:t xml:space="preserve">el resultado de la revisión de </w:t>
      </w:r>
      <w:r w:rsidRPr="001A11B1">
        <w:rPr>
          <w:rFonts w:ascii="Arial" w:hAnsi="Arial" w:cs="Arial"/>
          <w:bCs/>
          <w:sz w:val="22"/>
          <w:szCs w:val="22"/>
        </w:rPr>
        <w:t>la Cuenta Pública, a más tardar el últ</w:t>
      </w:r>
      <w:r>
        <w:rPr>
          <w:rFonts w:ascii="Arial" w:hAnsi="Arial" w:cs="Arial"/>
          <w:bCs/>
          <w:sz w:val="22"/>
          <w:szCs w:val="22"/>
        </w:rPr>
        <w:t xml:space="preserve">imo día hábil del mes de julio </w:t>
      </w:r>
      <w:r w:rsidRPr="001A11B1">
        <w:rPr>
          <w:rFonts w:ascii="Arial" w:hAnsi="Arial" w:cs="Arial"/>
          <w:bCs/>
          <w:sz w:val="22"/>
          <w:szCs w:val="22"/>
        </w:rPr>
        <w:t>del año de su presentación. Dentro de dichos informes se incluirán</w:t>
      </w:r>
      <w:r>
        <w:rPr>
          <w:rFonts w:ascii="Arial" w:hAnsi="Arial" w:cs="Arial"/>
          <w:bCs/>
          <w:sz w:val="22"/>
          <w:szCs w:val="22"/>
        </w:rPr>
        <w:t xml:space="preserve"> </w:t>
      </w:r>
      <w:r w:rsidRPr="001A11B1">
        <w:rPr>
          <w:rFonts w:ascii="Arial" w:hAnsi="Arial" w:cs="Arial"/>
          <w:bCs/>
          <w:sz w:val="22"/>
          <w:szCs w:val="22"/>
        </w:rPr>
        <w:t xml:space="preserve">las auditorías practicadas, los </w:t>
      </w:r>
      <w:r>
        <w:rPr>
          <w:rFonts w:ascii="Arial" w:hAnsi="Arial" w:cs="Arial"/>
          <w:bCs/>
          <w:sz w:val="22"/>
          <w:szCs w:val="22"/>
        </w:rPr>
        <w:t xml:space="preserve">dictámenes de su revisión, los </w:t>
      </w:r>
      <w:r w:rsidRPr="001A11B1">
        <w:rPr>
          <w:rFonts w:ascii="Arial" w:hAnsi="Arial" w:cs="Arial"/>
          <w:bCs/>
          <w:sz w:val="22"/>
          <w:szCs w:val="22"/>
        </w:rPr>
        <w:t xml:space="preserve">apartados correspondientes a la </w:t>
      </w:r>
      <w:r>
        <w:rPr>
          <w:rFonts w:ascii="Arial" w:hAnsi="Arial" w:cs="Arial"/>
          <w:bCs/>
          <w:sz w:val="22"/>
          <w:szCs w:val="22"/>
        </w:rPr>
        <w:t xml:space="preserve">fiscalización del manejo de los </w:t>
      </w:r>
      <w:r w:rsidRPr="001A11B1">
        <w:rPr>
          <w:rFonts w:ascii="Arial" w:hAnsi="Arial" w:cs="Arial"/>
          <w:bCs/>
          <w:sz w:val="22"/>
          <w:szCs w:val="22"/>
        </w:rPr>
        <w:t xml:space="preserve">recursos públicos por parte de los entes </w:t>
      </w:r>
      <w:r>
        <w:rPr>
          <w:rFonts w:ascii="Arial" w:hAnsi="Arial" w:cs="Arial"/>
          <w:bCs/>
          <w:sz w:val="22"/>
          <w:szCs w:val="22"/>
        </w:rPr>
        <w:t xml:space="preserve">fiscalizables, la verificación </w:t>
      </w:r>
      <w:r w:rsidRPr="001A11B1">
        <w:rPr>
          <w:rFonts w:ascii="Arial" w:hAnsi="Arial" w:cs="Arial"/>
          <w:bCs/>
          <w:sz w:val="22"/>
          <w:szCs w:val="22"/>
        </w:rPr>
        <w:t xml:space="preserve">del desempeño en el cumplimiento </w:t>
      </w:r>
      <w:r>
        <w:rPr>
          <w:rFonts w:ascii="Arial" w:hAnsi="Arial" w:cs="Arial"/>
          <w:bCs/>
          <w:sz w:val="22"/>
          <w:szCs w:val="22"/>
        </w:rPr>
        <w:t xml:space="preserve">de los objetivos de los </w:t>
      </w:r>
      <w:r w:rsidRPr="001A11B1">
        <w:rPr>
          <w:rFonts w:ascii="Arial" w:hAnsi="Arial" w:cs="Arial"/>
          <w:bCs/>
          <w:sz w:val="22"/>
          <w:szCs w:val="22"/>
        </w:rPr>
        <w:t xml:space="preserve">programas y el relativo a las observaciones de la Entidad; </w:t>
      </w:r>
    </w:p>
    <w:p w14:paraId="08999147" w14:textId="77777777" w:rsidR="00AE3BEF" w:rsidRPr="001A11B1" w:rsidRDefault="00AE3BEF" w:rsidP="00AE3BEF">
      <w:pPr>
        <w:spacing w:line="276" w:lineRule="auto"/>
        <w:jc w:val="both"/>
        <w:rPr>
          <w:rFonts w:ascii="Arial" w:hAnsi="Arial" w:cs="Arial"/>
          <w:bCs/>
          <w:sz w:val="22"/>
          <w:szCs w:val="22"/>
        </w:rPr>
      </w:pPr>
    </w:p>
    <w:p w14:paraId="06670DB7"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VI.</w:t>
      </w:r>
      <w:r w:rsidRPr="001A11B1">
        <w:rPr>
          <w:rFonts w:ascii="Arial" w:hAnsi="Arial" w:cs="Arial"/>
          <w:bCs/>
          <w:sz w:val="22"/>
          <w:szCs w:val="22"/>
        </w:rPr>
        <w:t xml:space="preserve"> Entregar al Congreso, dentro de l</w:t>
      </w:r>
      <w:r>
        <w:rPr>
          <w:rFonts w:ascii="Arial" w:hAnsi="Arial" w:cs="Arial"/>
          <w:bCs/>
          <w:sz w:val="22"/>
          <w:szCs w:val="22"/>
        </w:rPr>
        <w:t xml:space="preserve">os primeros quince días de los </w:t>
      </w:r>
      <w:r w:rsidRPr="001A11B1">
        <w:rPr>
          <w:rFonts w:ascii="Arial" w:hAnsi="Arial" w:cs="Arial"/>
          <w:bCs/>
          <w:sz w:val="22"/>
          <w:szCs w:val="22"/>
        </w:rPr>
        <w:t>meses de febrero y agosto de</w:t>
      </w:r>
      <w:r>
        <w:rPr>
          <w:rFonts w:ascii="Arial" w:hAnsi="Arial" w:cs="Arial"/>
          <w:bCs/>
          <w:sz w:val="22"/>
          <w:szCs w:val="22"/>
        </w:rPr>
        <w:t xml:space="preserve"> cada año, un informe sobre la </w:t>
      </w:r>
      <w:r w:rsidRPr="001A11B1">
        <w:rPr>
          <w:rFonts w:ascii="Arial" w:hAnsi="Arial" w:cs="Arial"/>
          <w:bCs/>
          <w:sz w:val="22"/>
          <w:szCs w:val="22"/>
        </w:rPr>
        <w:t>situación que guardan las observacion</w:t>
      </w:r>
      <w:r>
        <w:rPr>
          <w:rFonts w:ascii="Arial" w:hAnsi="Arial" w:cs="Arial"/>
          <w:bCs/>
          <w:sz w:val="22"/>
          <w:szCs w:val="22"/>
        </w:rPr>
        <w:t xml:space="preserve">es, recomendaciones y </w:t>
      </w:r>
      <w:r w:rsidRPr="001A11B1">
        <w:rPr>
          <w:rFonts w:ascii="Arial" w:hAnsi="Arial" w:cs="Arial"/>
          <w:bCs/>
          <w:sz w:val="22"/>
          <w:szCs w:val="22"/>
        </w:rPr>
        <w:t xml:space="preserve">acciones promovidas por la Entidad. </w:t>
      </w:r>
    </w:p>
    <w:p w14:paraId="3A85CC72" w14:textId="77777777" w:rsidR="00AE3BEF" w:rsidRPr="001A11B1" w:rsidRDefault="00AE3BEF" w:rsidP="00AE3BEF">
      <w:pPr>
        <w:spacing w:line="276" w:lineRule="auto"/>
        <w:jc w:val="both"/>
        <w:rPr>
          <w:rFonts w:ascii="Arial" w:hAnsi="Arial" w:cs="Arial"/>
          <w:bCs/>
          <w:sz w:val="22"/>
          <w:szCs w:val="22"/>
        </w:rPr>
      </w:pPr>
    </w:p>
    <w:p w14:paraId="3A00F646" w14:textId="77777777" w:rsidR="00AE3BEF" w:rsidRDefault="00AE3BEF" w:rsidP="00AE3BEF">
      <w:pPr>
        <w:spacing w:line="276" w:lineRule="auto"/>
        <w:jc w:val="both"/>
        <w:rPr>
          <w:rFonts w:ascii="Arial" w:hAnsi="Arial" w:cs="Arial"/>
          <w:bCs/>
          <w:sz w:val="22"/>
          <w:szCs w:val="22"/>
        </w:rPr>
      </w:pPr>
      <w:r w:rsidRPr="005E0C82">
        <w:rPr>
          <w:rFonts w:ascii="Arial" w:hAnsi="Arial" w:cs="Arial"/>
          <w:b/>
          <w:bCs/>
          <w:sz w:val="22"/>
          <w:szCs w:val="22"/>
        </w:rPr>
        <w:t>VII.</w:t>
      </w:r>
      <w:r>
        <w:rPr>
          <w:rFonts w:ascii="Arial" w:hAnsi="Arial" w:cs="Arial"/>
          <w:b/>
          <w:bCs/>
          <w:sz w:val="22"/>
          <w:szCs w:val="22"/>
        </w:rPr>
        <w:t xml:space="preserve"> </w:t>
      </w:r>
      <w:r w:rsidR="00F60B78" w:rsidRPr="00F60B78">
        <w:rPr>
          <w:rFonts w:ascii="Arial" w:hAnsi="Arial" w:cs="Arial"/>
          <w:bCs/>
          <w:sz w:val="22"/>
          <w:szCs w:val="22"/>
          <w:lang w:val="es-ES"/>
        </w:rPr>
        <w:t>En los casos en que resulte aplicable de acuerdo a la Ley General de Responsabilidades Administrativas,</w:t>
      </w:r>
      <w:r w:rsidR="00F60B78" w:rsidRPr="00F60B78">
        <w:rPr>
          <w:rFonts w:ascii="Arial" w:hAnsi="Arial" w:cs="Arial"/>
          <w:b/>
          <w:bCs/>
          <w:sz w:val="22"/>
          <w:szCs w:val="22"/>
          <w:lang w:val="es-ES"/>
        </w:rPr>
        <w:t xml:space="preserve"> </w:t>
      </w:r>
      <w:r w:rsidR="00F60B78" w:rsidRPr="00F60B78">
        <w:rPr>
          <w:rFonts w:ascii="Arial" w:hAnsi="Arial" w:cs="Arial"/>
          <w:bCs/>
          <w:sz w:val="22"/>
          <w:szCs w:val="22"/>
          <w:lang w:val="es-ES"/>
        </w:rPr>
        <w:t>recibir y registrar las declaraciones de situación patrimonial y de intereses de los servidores públicos que conforme a las disposiciones legales aplicables tengan obligación de presentarlas y fincar las responsabilidades correspondientes en el caso de que ello no suceda o su presentación sea extemporánea</w:t>
      </w:r>
      <w:r w:rsidRPr="001A11B1">
        <w:rPr>
          <w:rFonts w:ascii="Arial" w:hAnsi="Arial" w:cs="Arial"/>
          <w:bCs/>
          <w:sz w:val="22"/>
          <w:szCs w:val="22"/>
        </w:rPr>
        <w:t xml:space="preserve">; </w:t>
      </w:r>
    </w:p>
    <w:p w14:paraId="51F4B27F" w14:textId="77777777" w:rsidR="00F60B78" w:rsidRPr="00F60B78" w:rsidRDefault="00F60B78" w:rsidP="00F60B78">
      <w:pPr>
        <w:spacing w:line="276" w:lineRule="auto"/>
        <w:jc w:val="right"/>
        <w:rPr>
          <w:rFonts w:asciiTheme="minorHAnsi" w:hAnsiTheme="minorHAnsi" w:cs="Arial"/>
          <w:bCs/>
          <w:color w:val="0070C0"/>
          <w:sz w:val="16"/>
          <w:szCs w:val="16"/>
        </w:rPr>
      </w:pPr>
      <w:r>
        <w:rPr>
          <w:rFonts w:asciiTheme="minorHAnsi" w:hAnsiTheme="minorHAnsi" w:cs="Arial"/>
          <w:bCs/>
          <w:color w:val="0070C0"/>
          <w:sz w:val="16"/>
          <w:szCs w:val="16"/>
        </w:rPr>
        <w:t>FRACCION REFORMADA POR DECRETO 103 P.O. 50 DEL 23 DE JUNIO DE 2019.</w:t>
      </w:r>
    </w:p>
    <w:p w14:paraId="33708E86" w14:textId="77777777" w:rsidR="00AE3BEF" w:rsidRPr="001A11B1" w:rsidRDefault="00AE3BEF" w:rsidP="00AE3BEF">
      <w:pPr>
        <w:spacing w:line="276" w:lineRule="auto"/>
        <w:jc w:val="both"/>
        <w:rPr>
          <w:rFonts w:ascii="Arial" w:hAnsi="Arial" w:cs="Arial"/>
          <w:bCs/>
          <w:sz w:val="22"/>
          <w:szCs w:val="22"/>
        </w:rPr>
      </w:pPr>
    </w:p>
    <w:p w14:paraId="00188319"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VIII.</w:t>
      </w:r>
      <w:r>
        <w:rPr>
          <w:rFonts w:ascii="Arial" w:hAnsi="Arial" w:cs="Arial"/>
          <w:b/>
          <w:bCs/>
          <w:sz w:val="22"/>
          <w:szCs w:val="22"/>
        </w:rPr>
        <w:t xml:space="preserve"> </w:t>
      </w:r>
      <w:r w:rsidRPr="001A11B1">
        <w:rPr>
          <w:rFonts w:ascii="Arial" w:hAnsi="Arial" w:cs="Arial"/>
          <w:bCs/>
          <w:sz w:val="22"/>
          <w:szCs w:val="22"/>
        </w:rPr>
        <w:t xml:space="preserve">Verificar si la gestión financiera </w:t>
      </w:r>
      <w:r>
        <w:rPr>
          <w:rFonts w:ascii="Arial" w:hAnsi="Arial" w:cs="Arial"/>
          <w:bCs/>
          <w:sz w:val="22"/>
          <w:szCs w:val="22"/>
        </w:rPr>
        <w:t xml:space="preserve">de los Poderes del Estado, los </w:t>
      </w:r>
      <w:r w:rsidRPr="001A11B1">
        <w:rPr>
          <w:rFonts w:ascii="Arial" w:hAnsi="Arial" w:cs="Arial"/>
          <w:bCs/>
          <w:sz w:val="22"/>
          <w:szCs w:val="22"/>
        </w:rPr>
        <w:t>Organismos Autónomos, y d</w:t>
      </w:r>
      <w:r>
        <w:rPr>
          <w:rFonts w:ascii="Arial" w:hAnsi="Arial" w:cs="Arial"/>
          <w:bCs/>
          <w:sz w:val="22"/>
          <w:szCs w:val="22"/>
        </w:rPr>
        <w:t xml:space="preserve">e los Ayuntamientos se efectuó </w:t>
      </w:r>
      <w:r w:rsidRPr="001A11B1">
        <w:rPr>
          <w:rFonts w:ascii="Arial" w:hAnsi="Arial" w:cs="Arial"/>
          <w:bCs/>
          <w:sz w:val="22"/>
          <w:szCs w:val="22"/>
        </w:rPr>
        <w:t>conforme a las disposiciones aplica</w:t>
      </w:r>
      <w:r>
        <w:rPr>
          <w:rFonts w:ascii="Arial" w:hAnsi="Arial" w:cs="Arial"/>
          <w:bCs/>
          <w:sz w:val="22"/>
          <w:szCs w:val="22"/>
        </w:rPr>
        <w:t xml:space="preserve">bles en materia de sistemas de </w:t>
      </w:r>
      <w:r w:rsidRPr="001A11B1">
        <w:rPr>
          <w:rFonts w:ascii="Arial" w:hAnsi="Arial" w:cs="Arial"/>
          <w:bCs/>
          <w:sz w:val="22"/>
          <w:szCs w:val="22"/>
        </w:rPr>
        <w:t>registro y contabilidad gubernament</w:t>
      </w:r>
      <w:r>
        <w:rPr>
          <w:rFonts w:ascii="Arial" w:hAnsi="Arial" w:cs="Arial"/>
          <w:bCs/>
          <w:sz w:val="22"/>
          <w:szCs w:val="22"/>
        </w:rPr>
        <w:t xml:space="preserve">al: contratación de servicios, </w:t>
      </w:r>
      <w:r w:rsidRPr="001A11B1">
        <w:rPr>
          <w:rFonts w:ascii="Arial" w:hAnsi="Arial" w:cs="Arial"/>
          <w:bCs/>
          <w:sz w:val="22"/>
          <w:szCs w:val="22"/>
        </w:rPr>
        <w:t>obra pública, adquisiciones, arr</w:t>
      </w:r>
      <w:r>
        <w:rPr>
          <w:rFonts w:ascii="Arial" w:hAnsi="Arial" w:cs="Arial"/>
          <w:bCs/>
          <w:sz w:val="22"/>
          <w:szCs w:val="22"/>
        </w:rPr>
        <w:t xml:space="preserve">endamientos, conservación, uso, </w:t>
      </w:r>
      <w:r w:rsidRPr="001A11B1">
        <w:rPr>
          <w:rFonts w:ascii="Arial" w:hAnsi="Arial" w:cs="Arial"/>
          <w:bCs/>
          <w:sz w:val="22"/>
          <w:szCs w:val="22"/>
        </w:rPr>
        <w:t>destino, afectación, enajenac</w:t>
      </w:r>
      <w:r>
        <w:rPr>
          <w:rFonts w:ascii="Arial" w:hAnsi="Arial" w:cs="Arial"/>
          <w:bCs/>
          <w:sz w:val="22"/>
          <w:szCs w:val="22"/>
        </w:rPr>
        <w:t xml:space="preserve">ión y baja de bienes muebles e </w:t>
      </w:r>
      <w:r w:rsidRPr="001A11B1">
        <w:rPr>
          <w:rFonts w:ascii="Arial" w:hAnsi="Arial" w:cs="Arial"/>
          <w:bCs/>
          <w:sz w:val="22"/>
          <w:szCs w:val="22"/>
        </w:rPr>
        <w:t xml:space="preserve">inmuebles; almacenes y demás activos y recursos materiales; </w:t>
      </w:r>
    </w:p>
    <w:p w14:paraId="476A1672" w14:textId="77777777" w:rsidR="00AE3BEF" w:rsidRPr="001A11B1" w:rsidRDefault="00AE3BEF" w:rsidP="00AE3BEF">
      <w:pPr>
        <w:spacing w:line="276" w:lineRule="auto"/>
        <w:jc w:val="both"/>
        <w:rPr>
          <w:rFonts w:ascii="Arial" w:hAnsi="Arial" w:cs="Arial"/>
          <w:bCs/>
          <w:sz w:val="22"/>
          <w:szCs w:val="22"/>
        </w:rPr>
      </w:pPr>
    </w:p>
    <w:p w14:paraId="4BEBEE61"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IX.</w:t>
      </w:r>
      <w:r w:rsidRPr="001A11B1">
        <w:rPr>
          <w:rFonts w:ascii="Arial" w:hAnsi="Arial" w:cs="Arial"/>
          <w:bCs/>
          <w:sz w:val="22"/>
          <w:szCs w:val="22"/>
        </w:rPr>
        <w:t xml:space="preserve"> Comprobar si la recauda</w:t>
      </w:r>
      <w:r>
        <w:rPr>
          <w:rFonts w:ascii="Arial" w:hAnsi="Arial" w:cs="Arial"/>
          <w:bCs/>
          <w:sz w:val="22"/>
          <w:szCs w:val="22"/>
        </w:rPr>
        <w:t xml:space="preserve">ción, administración, manejo y </w:t>
      </w:r>
      <w:r w:rsidRPr="001A11B1">
        <w:rPr>
          <w:rFonts w:ascii="Arial" w:hAnsi="Arial" w:cs="Arial"/>
          <w:bCs/>
          <w:sz w:val="22"/>
          <w:szCs w:val="22"/>
        </w:rPr>
        <w:t>aplicación de recursos estatales y muni</w:t>
      </w:r>
      <w:r>
        <w:rPr>
          <w:rFonts w:ascii="Arial" w:hAnsi="Arial" w:cs="Arial"/>
          <w:bCs/>
          <w:sz w:val="22"/>
          <w:szCs w:val="22"/>
        </w:rPr>
        <w:t xml:space="preserve">cipales; los actos, contratos, </w:t>
      </w:r>
      <w:r w:rsidRPr="001A11B1">
        <w:rPr>
          <w:rFonts w:ascii="Arial" w:hAnsi="Arial" w:cs="Arial"/>
          <w:bCs/>
          <w:sz w:val="22"/>
          <w:szCs w:val="22"/>
        </w:rPr>
        <w:t xml:space="preserve">convenios, concesiones u operaciones que los entes fiscalizables celebraron o realizaron, se ajustaron a </w:t>
      </w:r>
      <w:r>
        <w:rPr>
          <w:rFonts w:ascii="Arial" w:hAnsi="Arial" w:cs="Arial"/>
          <w:bCs/>
          <w:sz w:val="22"/>
          <w:szCs w:val="22"/>
        </w:rPr>
        <w:t xml:space="preserve">la legalidad, y si no causaron </w:t>
      </w:r>
      <w:r w:rsidRPr="001A11B1">
        <w:rPr>
          <w:rFonts w:ascii="Arial" w:hAnsi="Arial" w:cs="Arial"/>
          <w:bCs/>
          <w:sz w:val="22"/>
          <w:szCs w:val="22"/>
        </w:rPr>
        <w:t>daños o perjuicios en contra de la</w:t>
      </w:r>
      <w:r>
        <w:rPr>
          <w:rFonts w:ascii="Arial" w:hAnsi="Arial" w:cs="Arial"/>
          <w:bCs/>
          <w:sz w:val="22"/>
          <w:szCs w:val="22"/>
        </w:rPr>
        <w:t xml:space="preserve">s haciendas públicas estatal y </w:t>
      </w:r>
      <w:r w:rsidRPr="001A11B1">
        <w:rPr>
          <w:rFonts w:ascii="Arial" w:hAnsi="Arial" w:cs="Arial"/>
          <w:bCs/>
          <w:sz w:val="22"/>
          <w:szCs w:val="22"/>
        </w:rPr>
        <w:t xml:space="preserve">municipales y al patrimonio de las entidades; </w:t>
      </w:r>
    </w:p>
    <w:p w14:paraId="3524D3FC" w14:textId="77777777" w:rsidR="00AE3BEF" w:rsidRPr="001A11B1" w:rsidRDefault="00AE3BEF" w:rsidP="00AE3BEF">
      <w:pPr>
        <w:spacing w:line="276" w:lineRule="auto"/>
        <w:jc w:val="both"/>
        <w:rPr>
          <w:rFonts w:ascii="Arial" w:hAnsi="Arial" w:cs="Arial"/>
          <w:bCs/>
          <w:sz w:val="22"/>
          <w:szCs w:val="22"/>
        </w:rPr>
      </w:pPr>
    </w:p>
    <w:p w14:paraId="60E52EBB" w14:textId="77777777" w:rsidR="00AE3BEF" w:rsidRDefault="00AE3BEF" w:rsidP="00AE3BEF">
      <w:pPr>
        <w:spacing w:line="276" w:lineRule="auto"/>
        <w:jc w:val="both"/>
        <w:rPr>
          <w:rFonts w:ascii="Arial" w:hAnsi="Arial" w:cs="Arial"/>
          <w:bCs/>
          <w:sz w:val="22"/>
          <w:szCs w:val="22"/>
        </w:rPr>
      </w:pPr>
      <w:r w:rsidRPr="005E0C82">
        <w:rPr>
          <w:rFonts w:ascii="Arial" w:hAnsi="Arial" w:cs="Arial"/>
          <w:b/>
          <w:bCs/>
          <w:sz w:val="22"/>
          <w:szCs w:val="22"/>
        </w:rPr>
        <w:t>X.</w:t>
      </w:r>
      <w:r w:rsidRPr="001A11B1">
        <w:rPr>
          <w:rFonts w:ascii="Arial" w:hAnsi="Arial" w:cs="Arial"/>
          <w:bCs/>
          <w:sz w:val="22"/>
          <w:szCs w:val="22"/>
        </w:rPr>
        <w:t xml:space="preserve"> Verificar que los entes fiscalizables que hubieren recaudado, manejado, administrado o ejerci</w:t>
      </w:r>
      <w:r>
        <w:rPr>
          <w:rFonts w:ascii="Arial" w:hAnsi="Arial" w:cs="Arial"/>
          <w:bCs/>
          <w:sz w:val="22"/>
          <w:szCs w:val="22"/>
        </w:rPr>
        <w:t xml:space="preserve">do recursos públicos, lo hayan </w:t>
      </w:r>
      <w:r w:rsidRPr="001A11B1">
        <w:rPr>
          <w:rFonts w:ascii="Arial" w:hAnsi="Arial" w:cs="Arial"/>
          <w:bCs/>
          <w:sz w:val="22"/>
          <w:szCs w:val="22"/>
        </w:rPr>
        <w:t>realizado conforme a lo</w:t>
      </w:r>
      <w:r>
        <w:rPr>
          <w:rFonts w:ascii="Arial" w:hAnsi="Arial" w:cs="Arial"/>
          <w:bCs/>
          <w:sz w:val="22"/>
          <w:szCs w:val="22"/>
        </w:rPr>
        <w:t xml:space="preserve">s programas aprobados y montos </w:t>
      </w:r>
      <w:r w:rsidRPr="001A11B1">
        <w:rPr>
          <w:rFonts w:ascii="Arial" w:hAnsi="Arial" w:cs="Arial"/>
          <w:bCs/>
          <w:sz w:val="22"/>
          <w:szCs w:val="22"/>
        </w:rPr>
        <w:t>autorizados; así mismo, en el caso d</w:t>
      </w:r>
      <w:r>
        <w:rPr>
          <w:rFonts w:ascii="Arial" w:hAnsi="Arial" w:cs="Arial"/>
          <w:bCs/>
          <w:sz w:val="22"/>
          <w:szCs w:val="22"/>
        </w:rPr>
        <w:t xml:space="preserve">e los egresos, con cargo a las </w:t>
      </w:r>
      <w:r w:rsidRPr="001A11B1">
        <w:rPr>
          <w:rFonts w:ascii="Arial" w:hAnsi="Arial" w:cs="Arial"/>
          <w:bCs/>
          <w:sz w:val="22"/>
          <w:szCs w:val="22"/>
        </w:rPr>
        <w:t>partidas correspondientes,</w:t>
      </w:r>
      <w:r>
        <w:rPr>
          <w:rFonts w:ascii="Arial" w:hAnsi="Arial" w:cs="Arial"/>
          <w:bCs/>
          <w:sz w:val="22"/>
          <w:szCs w:val="22"/>
        </w:rPr>
        <w:t xml:space="preserve"> con apego a las disposiciones </w:t>
      </w:r>
      <w:r w:rsidRPr="001A11B1">
        <w:rPr>
          <w:rFonts w:ascii="Arial" w:hAnsi="Arial" w:cs="Arial"/>
          <w:bCs/>
          <w:sz w:val="22"/>
          <w:szCs w:val="22"/>
        </w:rPr>
        <w:t>aplicables;</w:t>
      </w:r>
    </w:p>
    <w:p w14:paraId="533EA103" w14:textId="77777777" w:rsidR="00AE3BEF" w:rsidRDefault="00AE3BEF" w:rsidP="00AE3BEF">
      <w:pPr>
        <w:spacing w:line="276" w:lineRule="auto"/>
        <w:jc w:val="both"/>
        <w:rPr>
          <w:rFonts w:ascii="Arial" w:hAnsi="Arial" w:cs="Arial"/>
          <w:bCs/>
          <w:sz w:val="22"/>
          <w:szCs w:val="22"/>
        </w:rPr>
      </w:pPr>
    </w:p>
    <w:p w14:paraId="24B3CB34"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XI.</w:t>
      </w:r>
      <w:r w:rsidRPr="001A11B1">
        <w:rPr>
          <w:rFonts w:ascii="Arial" w:hAnsi="Arial" w:cs="Arial"/>
          <w:bCs/>
          <w:sz w:val="22"/>
          <w:szCs w:val="22"/>
        </w:rPr>
        <w:t xml:space="preserve"> Verificar obras, bienes adquirido</w:t>
      </w:r>
      <w:r>
        <w:rPr>
          <w:rFonts w:ascii="Arial" w:hAnsi="Arial" w:cs="Arial"/>
          <w:bCs/>
          <w:sz w:val="22"/>
          <w:szCs w:val="22"/>
        </w:rPr>
        <w:t xml:space="preserve">s y servicios contratados, para </w:t>
      </w:r>
      <w:r w:rsidRPr="001A11B1">
        <w:rPr>
          <w:rFonts w:ascii="Arial" w:hAnsi="Arial" w:cs="Arial"/>
          <w:bCs/>
          <w:sz w:val="22"/>
          <w:szCs w:val="22"/>
        </w:rPr>
        <w:t xml:space="preserve">comprobar que las inversiones y </w:t>
      </w:r>
      <w:r>
        <w:rPr>
          <w:rFonts w:ascii="Arial" w:hAnsi="Arial" w:cs="Arial"/>
          <w:bCs/>
          <w:sz w:val="22"/>
          <w:szCs w:val="22"/>
        </w:rPr>
        <w:t xml:space="preserve">gastos autorizados a los entes </w:t>
      </w:r>
      <w:r w:rsidRPr="001A11B1">
        <w:rPr>
          <w:rFonts w:ascii="Arial" w:hAnsi="Arial" w:cs="Arial"/>
          <w:bCs/>
          <w:sz w:val="22"/>
          <w:szCs w:val="22"/>
        </w:rPr>
        <w:t>fiscalizables, se hayan aplicado lega</w:t>
      </w:r>
      <w:r>
        <w:rPr>
          <w:rFonts w:ascii="Arial" w:hAnsi="Arial" w:cs="Arial"/>
          <w:bCs/>
          <w:sz w:val="22"/>
          <w:szCs w:val="22"/>
        </w:rPr>
        <w:t xml:space="preserve">l y eficientemente al logro de </w:t>
      </w:r>
      <w:r w:rsidRPr="001A11B1">
        <w:rPr>
          <w:rFonts w:ascii="Arial" w:hAnsi="Arial" w:cs="Arial"/>
          <w:bCs/>
          <w:sz w:val="22"/>
          <w:szCs w:val="22"/>
        </w:rPr>
        <w:t>los objetivos y metas de los programas aprob</w:t>
      </w:r>
      <w:r>
        <w:rPr>
          <w:rFonts w:ascii="Arial" w:hAnsi="Arial" w:cs="Arial"/>
          <w:bCs/>
          <w:sz w:val="22"/>
          <w:szCs w:val="22"/>
        </w:rPr>
        <w:t xml:space="preserve">ados y con las </w:t>
      </w:r>
      <w:r w:rsidRPr="001A11B1">
        <w:rPr>
          <w:rFonts w:ascii="Arial" w:hAnsi="Arial" w:cs="Arial"/>
          <w:bCs/>
          <w:sz w:val="22"/>
          <w:szCs w:val="22"/>
        </w:rPr>
        <w:t xml:space="preserve">mejores condiciones; </w:t>
      </w:r>
    </w:p>
    <w:p w14:paraId="20875EF0" w14:textId="77777777" w:rsidR="00AE3BEF" w:rsidRPr="001A11B1" w:rsidRDefault="00AE3BEF" w:rsidP="00AE3BEF">
      <w:pPr>
        <w:spacing w:line="276" w:lineRule="auto"/>
        <w:jc w:val="both"/>
        <w:rPr>
          <w:rFonts w:ascii="Arial" w:hAnsi="Arial" w:cs="Arial"/>
          <w:bCs/>
          <w:sz w:val="22"/>
          <w:szCs w:val="22"/>
        </w:rPr>
      </w:pPr>
    </w:p>
    <w:p w14:paraId="0451D6E3"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XII.</w:t>
      </w:r>
      <w:r w:rsidRPr="001A11B1">
        <w:rPr>
          <w:rFonts w:ascii="Arial" w:hAnsi="Arial" w:cs="Arial"/>
          <w:bCs/>
          <w:sz w:val="22"/>
          <w:szCs w:val="22"/>
        </w:rPr>
        <w:t xml:space="preserve"> Establecer los criterios para l</w:t>
      </w:r>
      <w:r>
        <w:rPr>
          <w:rFonts w:ascii="Arial" w:hAnsi="Arial" w:cs="Arial"/>
          <w:bCs/>
          <w:sz w:val="22"/>
          <w:szCs w:val="22"/>
        </w:rPr>
        <w:t xml:space="preserve">as auditorías, procedimientos, </w:t>
      </w:r>
      <w:r w:rsidRPr="001A11B1">
        <w:rPr>
          <w:rFonts w:ascii="Arial" w:hAnsi="Arial" w:cs="Arial"/>
          <w:bCs/>
          <w:sz w:val="22"/>
          <w:szCs w:val="22"/>
        </w:rPr>
        <w:t xml:space="preserve">métodos y sistemas necesarios para </w:t>
      </w:r>
      <w:r>
        <w:rPr>
          <w:rFonts w:ascii="Arial" w:hAnsi="Arial" w:cs="Arial"/>
          <w:bCs/>
          <w:sz w:val="22"/>
          <w:szCs w:val="22"/>
        </w:rPr>
        <w:t xml:space="preserve">la revisión y fiscalización de </w:t>
      </w:r>
      <w:r w:rsidRPr="001A11B1">
        <w:rPr>
          <w:rFonts w:ascii="Arial" w:hAnsi="Arial" w:cs="Arial"/>
          <w:bCs/>
          <w:sz w:val="22"/>
          <w:szCs w:val="22"/>
        </w:rPr>
        <w:t>las Cuentas Públicas, verificand</w:t>
      </w:r>
      <w:r>
        <w:rPr>
          <w:rFonts w:ascii="Arial" w:hAnsi="Arial" w:cs="Arial"/>
          <w:bCs/>
          <w:sz w:val="22"/>
          <w:szCs w:val="22"/>
        </w:rPr>
        <w:t xml:space="preserve">o que sean presentadas, en los </w:t>
      </w:r>
      <w:r w:rsidRPr="001A11B1">
        <w:rPr>
          <w:rFonts w:ascii="Arial" w:hAnsi="Arial" w:cs="Arial"/>
          <w:bCs/>
          <w:sz w:val="22"/>
          <w:szCs w:val="22"/>
        </w:rPr>
        <w:t>términos de esta ley y de con</w:t>
      </w:r>
      <w:r>
        <w:rPr>
          <w:rFonts w:ascii="Arial" w:hAnsi="Arial" w:cs="Arial"/>
          <w:bCs/>
          <w:sz w:val="22"/>
          <w:szCs w:val="22"/>
        </w:rPr>
        <w:t xml:space="preserve">formidad con los principios de </w:t>
      </w:r>
      <w:r w:rsidRPr="001A11B1">
        <w:rPr>
          <w:rFonts w:ascii="Arial" w:hAnsi="Arial" w:cs="Arial"/>
          <w:bCs/>
          <w:sz w:val="22"/>
          <w:szCs w:val="22"/>
        </w:rPr>
        <w:t xml:space="preserve">contabilidad aplicables al Sector Público; </w:t>
      </w:r>
    </w:p>
    <w:p w14:paraId="52AD70B2" w14:textId="77777777" w:rsidR="00AE3BEF" w:rsidRPr="001A11B1" w:rsidRDefault="00AE3BEF" w:rsidP="00AE3BEF">
      <w:pPr>
        <w:spacing w:line="276" w:lineRule="auto"/>
        <w:jc w:val="both"/>
        <w:rPr>
          <w:rFonts w:ascii="Arial" w:hAnsi="Arial" w:cs="Arial"/>
          <w:bCs/>
          <w:sz w:val="22"/>
          <w:szCs w:val="22"/>
        </w:rPr>
      </w:pPr>
    </w:p>
    <w:p w14:paraId="62C93946"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XIII.</w:t>
      </w:r>
      <w:r w:rsidRPr="001A11B1">
        <w:rPr>
          <w:rFonts w:ascii="Arial" w:hAnsi="Arial" w:cs="Arial"/>
          <w:bCs/>
          <w:sz w:val="22"/>
          <w:szCs w:val="22"/>
        </w:rPr>
        <w:t xml:space="preserve"> Establecer conforme a las leyes aplicables las reglas, técnicas, procedimientos, métodos y sistem</w:t>
      </w:r>
      <w:r>
        <w:rPr>
          <w:rFonts w:ascii="Arial" w:hAnsi="Arial" w:cs="Arial"/>
          <w:bCs/>
          <w:sz w:val="22"/>
          <w:szCs w:val="22"/>
        </w:rPr>
        <w:t xml:space="preserve">as de contabilidad y de archivo </w:t>
      </w:r>
      <w:r w:rsidRPr="001A11B1">
        <w:rPr>
          <w:rFonts w:ascii="Arial" w:hAnsi="Arial" w:cs="Arial"/>
          <w:bCs/>
          <w:sz w:val="22"/>
          <w:szCs w:val="22"/>
        </w:rPr>
        <w:t>de los libros y documentos justi</w:t>
      </w:r>
      <w:r>
        <w:rPr>
          <w:rFonts w:ascii="Arial" w:hAnsi="Arial" w:cs="Arial"/>
          <w:bCs/>
          <w:sz w:val="22"/>
          <w:szCs w:val="22"/>
        </w:rPr>
        <w:t xml:space="preserve">ficativos y comprobatorios del </w:t>
      </w:r>
      <w:r w:rsidRPr="001A11B1">
        <w:rPr>
          <w:rFonts w:ascii="Arial" w:hAnsi="Arial" w:cs="Arial"/>
          <w:bCs/>
          <w:sz w:val="22"/>
          <w:szCs w:val="22"/>
        </w:rPr>
        <w:t>ingreso y del gasto público; así com</w:t>
      </w:r>
      <w:r>
        <w:rPr>
          <w:rFonts w:ascii="Arial" w:hAnsi="Arial" w:cs="Arial"/>
          <w:bCs/>
          <w:sz w:val="22"/>
          <w:szCs w:val="22"/>
        </w:rPr>
        <w:t xml:space="preserve">o todos aquellos elementos que </w:t>
      </w:r>
      <w:r w:rsidRPr="001A11B1">
        <w:rPr>
          <w:rFonts w:ascii="Arial" w:hAnsi="Arial" w:cs="Arial"/>
          <w:bCs/>
          <w:sz w:val="22"/>
          <w:szCs w:val="22"/>
        </w:rPr>
        <w:t xml:space="preserve">permitan la práctica idónea de las auditorías y revisiones; </w:t>
      </w:r>
    </w:p>
    <w:p w14:paraId="5CA71FC0" w14:textId="77777777" w:rsidR="00AE3BEF" w:rsidRPr="001A11B1" w:rsidRDefault="00AE3BEF" w:rsidP="00AE3BEF">
      <w:pPr>
        <w:spacing w:line="276" w:lineRule="auto"/>
        <w:jc w:val="both"/>
        <w:rPr>
          <w:rFonts w:ascii="Arial" w:hAnsi="Arial" w:cs="Arial"/>
          <w:bCs/>
          <w:sz w:val="22"/>
          <w:szCs w:val="22"/>
        </w:rPr>
      </w:pPr>
    </w:p>
    <w:p w14:paraId="1279E31E"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XIV.</w:t>
      </w:r>
      <w:r w:rsidRPr="001A11B1">
        <w:rPr>
          <w:rFonts w:ascii="Arial" w:hAnsi="Arial" w:cs="Arial"/>
          <w:bCs/>
          <w:sz w:val="22"/>
          <w:szCs w:val="22"/>
        </w:rPr>
        <w:t xml:space="preserve"> Investigar, en su caso, los</w:t>
      </w:r>
      <w:r>
        <w:rPr>
          <w:rFonts w:ascii="Arial" w:hAnsi="Arial" w:cs="Arial"/>
          <w:bCs/>
          <w:sz w:val="22"/>
          <w:szCs w:val="22"/>
        </w:rPr>
        <w:t xml:space="preserve"> actos u omisiones que pudieran </w:t>
      </w:r>
      <w:r w:rsidRPr="001A11B1">
        <w:rPr>
          <w:rFonts w:ascii="Arial" w:hAnsi="Arial" w:cs="Arial"/>
          <w:bCs/>
          <w:sz w:val="22"/>
          <w:szCs w:val="22"/>
        </w:rPr>
        <w:t>configurar alguna irregularidad o c</w:t>
      </w:r>
      <w:r>
        <w:rPr>
          <w:rFonts w:ascii="Arial" w:hAnsi="Arial" w:cs="Arial"/>
          <w:bCs/>
          <w:sz w:val="22"/>
          <w:szCs w:val="22"/>
        </w:rPr>
        <w:t xml:space="preserve">onducta ilícita en el ingreso, </w:t>
      </w:r>
      <w:r w:rsidRPr="001A11B1">
        <w:rPr>
          <w:rFonts w:ascii="Arial" w:hAnsi="Arial" w:cs="Arial"/>
          <w:bCs/>
          <w:sz w:val="22"/>
          <w:szCs w:val="22"/>
        </w:rPr>
        <w:t>egreso, manejo, custodia y aplicaci</w:t>
      </w:r>
      <w:r>
        <w:rPr>
          <w:rFonts w:ascii="Arial" w:hAnsi="Arial" w:cs="Arial"/>
          <w:bCs/>
          <w:sz w:val="22"/>
          <w:szCs w:val="22"/>
        </w:rPr>
        <w:t xml:space="preserve">ón de fondos y recursos de los </w:t>
      </w:r>
      <w:r w:rsidRPr="001A11B1">
        <w:rPr>
          <w:rFonts w:ascii="Arial" w:hAnsi="Arial" w:cs="Arial"/>
          <w:bCs/>
          <w:sz w:val="22"/>
          <w:szCs w:val="22"/>
        </w:rPr>
        <w:t>Poderes del Estado, de lo</w:t>
      </w:r>
      <w:r>
        <w:rPr>
          <w:rFonts w:ascii="Arial" w:hAnsi="Arial" w:cs="Arial"/>
          <w:bCs/>
          <w:sz w:val="22"/>
          <w:szCs w:val="22"/>
        </w:rPr>
        <w:t xml:space="preserve">s Organismos Autónomos, de los </w:t>
      </w:r>
      <w:r w:rsidRPr="001A11B1">
        <w:rPr>
          <w:rFonts w:ascii="Arial" w:hAnsi="Arial" w:cs="Arial"/>
          <w:bCs/>
          <w:sz w:val="22"/>
          <w:szCs w:val="22"/>
        </w:rPr>
        <w:t xml:space="preserve">Ayuntamientos y de las Entidades; </w:t>
      </w:r>
    </w:p>
    <w:p w14:paraId="690AAB9F" w14:textId="77777777" w:rsidR="00AE3BEF" w:rsidRPr="001A11B1" w:rsidRDefault="00AE3BEF" w:rsidP="00AE3BEF">
      <w:pPr>
        <w:spacing w:line="276" w:lineRule="auto"/>
        <w:jc w:val="both"/>
        <w:rPr>
          <w:rFonts w:ascii="Arial" w:hAnsi="Arial" w:cs="Arial"/>
          <w:bCs/>
          <w:sz w:val="22"/>
          <w:szCs w:val="22"/>
        </w:rPr>
      </w:pPr>
    </w:p>
    <w:p w14:paraId="5966D5AA"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XV.</w:t>
      </w:r>
      <w:r w:rsidRPr="001A11B1">
        <w:rPr>
          <w:rFonts w:ascii="Arial" w:hAnsi="Arial" w:cs="Arial"/>
          <w:bCs/>
          <w:sz w:val="22"/>
          <w:szCs w:val="22"/>
        </w:rPr>
        <w:t xml:space="preserve"> Ordenar y efectuar visitas domiciliarias p</w:t>
      </w:r>
      <w:r>
        <w:rPr>
          <w:rFonts w:ascii="Arial" w:hAnsi="Arial" w:cs="Arial"/>
          <w:bCs/>
          <w:sz w:val="22"/>
          <w:szCs w:val="22"/>
        </w:rPr>
        <w:t xml:space="preserve">ara exigir la exhibición </w:t>
      </w:r>
      <w:r w:rsidRPr="001A11B1">
        <w:rPr>
          <w:rFonts w:ascii="Arial" w:hAnsi="Arial" w:cs="Arial"/>
          <w:bCs/>
          <w:sz w:val="22"/>
          <w:szCs w:val="22"/>
        </w:rPr>
        <w:t>de libros, papeles, contra</w:t>
      </w:r>
      <w:r>
        <w:rPr>
          <w:rFonts w:ascii="Arial" w:hAnsi="Arial" w:cs="Arial"/>
          <w:bCs/>
          <w:sz w:val="22"/>
          <w:szCs w:val="22"/>
        </w:rPr>
        <w:t xml:space="preserve">tos, convenios, nombramientos, </w:t>
      </w:r>
      <w:r w:rsidRPr="001A11B1">
        <w:rPr>
          <w:rFonts w:ascii="Arial" w:hAnsi="Arial" w:cs="Arial"/>
          <w:bCs/>
          <w:sz w:val="22"/>
          <w:szCs w:val="22"/>
        </w:rPr>
        <w:t>dispositivos magnéticos o ele</w:t>
      </w:r>
      <w:r>
        <w:rPr>
          <w:rFonts w:ascii="Arial" w:hAnsi="Arial" w:cs="Arial"/>
          <w:bCs/>
          <w:sz w:val="22"/>
          <w:szCs w:val="22"/>
        </w:rPr>
        <w:t xml:space="preserve">ctrónicos de almacenamiento de </w:t>
      </w:r>
      <w:r w:rsidRPr="001A11B1">
        <w:rPr>
          <w:rFonts w:ascii="Arial" w:hAnsi="Arial" w:cs="Arial"/>
          <w:bCs/>
          <w:sz w:val="22"/>
          <w:szCs w:val="22"/>
        </w:rPr>
        <w:t>información o archivos indispensab</w:t>
      </w:r>
      <w:r>
        <w:rPr>
          <w:rFonts w:ascii="Arial" w:hAnsi="Arial" w:cs="Arial"/>
          <w:bCs/>
          <w:sz w:val="22"/>
          <w:szCs w:val="22"/>
        </w:rPr>
        <w:t xml:space="preserve">les para la realización de sus </w:t>
      </w:r>
      <w:r w:rsidRPr="001A11B1">
        <w:rPr>
          <w:rFonts w:ascii="Arial" w:hAnsi="Arial" w:cs="Arial"/>
          <w:bCs/>
          <w:sz w:val="22"/>
          <w:szCs w:val="22"/>
        </w:rPr>
        <w:t xml:space="preserve">investigaciones, sujetándose a las leyes </w:t>
      </w:r>
      <w:r>
        <w:rPr>
          <w:rFonts w:ascii="Arial" w:hAnsi="Arial" w:cs="Arial"/>
          <w:bCs/>
          <w:sz w:val="22"/>
          <w:szCs w:val="22"/>
        </w:rPr>
        <w:t xml:space="preserve">y a las formalidades </w:t>
      </w:r>
      <w:r w:rsidRPr="001A11B1">
        <w:rPr>
          <w:rFonts w:ascii="Arial" w:hAnsi="Arial" w:cs="Arial"/>
          <w:bCs/>
          <w:sz w:val="22"/>
          <w:szCs w:val="22"/>
        </w:rPr>
        <w:t>establecidas, las que para este efe</w:t>
      </w:r>
      <w:r>
        <w:rPr>
          <w:rFonts w:ascii="Arial" w:hAnsi="Arial" w:cs="Arial"/>
          <w:bCs/>
          <w:sz w:val="22"/>
          <w:szCs w:val="22"/>
        </w:rPr>
        <w:t xml:space="preserve">cto se considera aplicables al </w:t>
      </w:r>
      <w:r w:rsidRPr="001A11B1">
        <w:rPr>
          <w:rFonts w:ascii="Arial" w:hAnsi="Arial" w:cs="Arial"/>
          <w:bCs/>
          <w:sz w:val="22"/>
          <w:szCs w:val="22"/>
        </w:rPr>
        <w:t xml:space="preserve">cateo; </w:t>
      </w:r>
    </w:p>
    <w:p w14:paraId="591FD1F8" w14:textId="77777777" w:rsidR="00AE3BEF" w:rsidRPr="001A11B1" w:rsidRDefault="00AE3BEF" w:rsidP="00AE3BEF">
      <w:pPr>
        <w:spacing w:line="276" w:lineRule="auto"/>
        <w:jc w:val="both"/>
        <w:rPr>
          <w:rFonts w:ascii="Arial" w:hAnsi="Arial" w:cs="Arial"/>
          <w:bCs/>
          <w:sz w:val="22"/>
          <w:szCs w:val="22"/>
        </w:rPr>
      </w:pPr>
    </w:p>
    <w:p w14:paraId="34C6F08F" w14:textId="77777777" w:rsidR="00AE3BEF" w:rsidRDefault="00AE3BEF" w:rsidP="00AE3BEF">
      <w:pPr>
        <w:spacing w:line="276" w:lineRule="auto"/>
        <w:jc w:val="both"/>
        <w:rPr>
          <w:rFonts w:ascii="Arial" w:hAnsi="Arial" w:cs="Arial"/>
          <w:bCs/>
          <w:sz w:val="22"/>
          <w:szCs w:val="22"/>
        </w:rPr>
      </w:pPr>
      <w:r w:rsidRPr="005E0C82">
        <w:rPr>
          <w:rFonts w:ascii="Arial" w:hAnsi="Arial" w:cs="Arial"/>
          <w:b/>
          <w:bCs/>
          <w:sz w:val="22"/>
          <w:szCs w:val="22"/>
        </w:rPr>
        <w:t>XVI.</w:t>
      </w:r>
      <w:r w:rsidRPr="001A11B1">
        <w:rPr>
          <w:rFonts w:ascii="Arial" w:hAnsi="Arial" w:cs="Arial"/>
          <w:bCs/>
          <w:sz w:val="22"/>
          <w:szCs w:val="22"/>
        </w:rPr>
        <w:t xml:space="preserve"> Colaborar, para efectos d</w:t>
      </w:r>
      <w:r>
        <w:rPr>
          <w:rFonts w:ascii="Arial" w:hAnsi="Arial" w:cs="Arial"/>
          <w:bCs/>
          <w:sz w:val="22"/>
          <w:szCs w:val="22"/>
        </w:rPr>
        <w:t xml:space="preserve">e la fiscalización de recursos </w:t>
      </w:r>
      <w:r w:rsidRPr="001A11B1">
        <w:rPr>
          <w:rFonts w:ascii="Arial" w:hAnsi="Arial" w:cs="Arial"/>
          <w:bCs/>
          <w:sz w:val="22"/>
          <w:szCs w:val="22"/>
        </w:rPr>
        <w:t>federales que ejerzan los entes fisca</w:t>
      </w:r>
      <w:r>
        <w:rPr>
          <w:rFonts w:ascii="Arial" w:hAnsi="Arial" w:cs="Arial"/>
          <w:bCs/>
          <w:sz w:val="22"/>
          <w:szCs w:val="22"/>
        </w:rPr>
        <w:t xml:space="preserve">lizables, con su similar de la </w:t>
      </w:r>
      <w:r w:rsidRPr="001A11B1">
        <w:rPr>
          <w:rFonts w:ascii="Arial" w:hAnsi="Arial" w:cs="Arial"/>
          <w:bCs/>
          <w:sz w:val="22"/>
          <w:szCs w:val="22"/>
        </w:rPr>
        <w:t xml:space="preserve">Federación, en la investigación </w:t>
      </w:r>
      <w:r>
        <w:rPr>
          <w:rFonts w:ascii="Arial" w:hAnsi="Arial" w:cs="Arial"/>
          <w:bCs/>
          <w:sz w:val="22"/>
          <w:szCs w:val="22"/>
        </w:rPr>
        <w:t xml:space="preserve">y detección de desviaciones de </w:t>
      </w:r>
      <w:r w:rsidRPr="001A11B1">
        <w:rPr>
          <w:rFonts w:ascii="Arial" w:hAnsi="Arial" w:cs="Arial"/>
          <w:bCs/>
          <w:sz w:val="22"/>
          <w:szCs w:val="22"/>
        </w:rPr>
        <w:t>dichos recursos o realización de compulsas;</w:t>
      </w:r>
    </w:p>
    <w:p w14:paraId="4F077324" w14:textId="77777777" w:rsidR="00AE3BEF" w:rsidRDefault="00AE3BEF" w:rsidP="00AE3BEF">
      <w:pPr>
        <w:spacing w:line="276" w:lineRule="auto"/>
        <w:jc w:val="both"/>
        <w:rPr>
          <w:rFonts w:ascii="Arial" w:hAnsi="Arial" w:cs="Arial"/>
          <w:bCs/>
          <w:sz w:val="22"/>
          <w:szCs w:val="22"/>
        </w:rPr>
      </w:pPr>
    </w:p>
    <w:p w14:paraId="6BD91A12"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lastRenderedPageBreak/>
        <w:t>XVII.</w:t>
      </w:r>
      <w:r w:rsidRPr="001A11B1">
        <w:rPr>
          <w:rFonts w:ascii="Arial" w:hAnsi="Arial" w:cs="Arial"/>
          <w:bCs/>
          <w:sz w:val="22"/>
          <w:szCs w:val="22"/>
        </w:rPr>
        <w:t xml:space="preserve"> Celebrar convenios con au</w:t>
      </w:r>
      <w:r>
        <w:rPr>
          <w:rFonts w:ascii="Arial" w:hAnsi="Arial" w:cs="Arial"/>
          <w:bCs/>
          <w:sz w:val="22"/>
          <w:szCs w:val="22"/>
        </w:rPr>
        <w:t xml:space="preserve">toridades federales y de otras </w:t>
      </w:r>
      <w:r w:rsidRPr="001A11B1">
        <w:rPr>
          <w:rFonts w:ascii="Arial" w:hAnsi="Arial" w:cs="Arial"/>
          <w:bCs/>
          <w:sz w:val="22"/>
          <w:szCs w:val="22"/>
        </w:rPr>
        <w:t xml:space="preserve">entidades federativas, así como </w:t>
      </w:r>
      <w:r>
        <w:rPr>
          <w:rFonts w:ascii="Arial" w:hAnsi="Arial" w:cs="Arial"/>
          <w:bCs/>
          <w:sz w:val="22"/>
          <w:szCs w:val="22"/>
        </w:rPr>
        <w:t xml:space="preserve">con personas físicas o morales, </w:t>
      </w:r>
      <w:r w:rsidRPr="001A11B1">
        <w:rPr>
          <w:rFonts w:ascii="Arial" w:hAnsi="Arial" w:cs="Arial"/>
          <w:bCs/>
          <w:sz w:val="22"/>
          <w:szCs w:val="22"/>
        </w:rPr>
        <w:t>tanto públicas como privadas, con el pro</w:t>
      </w:r>
      <w:r>
        <w:rPr>
          <w:rFonts w:ascii="Arial" w:hAnsi="Arial" w:cs="Arial"/>
          <w:bCs/>
          <w:sz w:val="22"/>
          <w:szCs w:val="22"/>
        </w:rPr>
        <w:t xml:space="preserve">pósito de dar cumplimiento </w:t>
      </w:r>
      <w:r w:rsidRPr="001A11B1">
        <w:rPr>
          <w:rFonts w:ascii="Arial" w:hAnsi="Arial" w:cs="Arial"/>
          <w:bCs/>
          <w:sz w:val="22"/>
          <w:szCs w:val="22"/>
        </w:rPr>
        <w:t xml:space="preserve">al objeto de esta ley; </w:t>
      </w:r>
    </w:p>
    <w:p w14:paraId="02CA1742" w14:textId="77777777" w:rsidR="00AE3BEF" w:rsidRPr="001A11B1" w:rsidRDefault="00AE3BEF" w:rsidP="00AE3BEF">
      <w:pPr>
        <w:spacing w:line="276" w:lineRule="auto"/>
        <w:jc w:val="both"/>
        <w:rPr>
          <w:rFonts w:ascii="Arial" w:hAnsi="Arial" w:cs="Arial"/>
          <w:bCs/>
          <w:sz w:val="22"/>
          <w:szCs w:val="22"/>
        </w:rPr>
      </w:pPr>
    </w:p>
    <w:p w14:paraId="1DEAF60D"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XVIII.</w:t>
      </w:r>
      <w:r w:rsidRPr="001A11B1">
        <w:rPr>
          <w:rFonts w:ascii="Arial" w:hAnsi="Arial" w:cs="Arial"/>
          <w:bCs/>
          <w:sz w:val="22"/>
          <w:szCs w:val="22"/>
        </w:rPr>
        <w:t xml:space="preserve"> Determinar, en su caso, los da</w:t>
      </w:r>
      <w:r>
        <w:rPr>
          <w:rFonts w:ascii="Arial" w:hAnsi="Arial" w:cs="Arial"/>
          <w:bCs/>
          <w:sz w:val="22"/>
          <w:szCs w:val="22"/>
        </w:rPr>
        <w:t xml:space="preserve">ños y perjuicios que afecten a </w:t>
      </w:r>
      <w:r w:rsidRPr="001A11B1">
        <w:rPr>
          <w:rFonts w:ascii="Arial" w:hAnsi="Arial" w:cs="Arial"/>
          <w:bCs/>
          <w:sz w:val="22"/>
          <w:szCs w:val="22"/>
        </w:rPr>
        <w:t>las haciendas públicas estatal, muni</w:t>
      </w:r>
      <w:r>
        <w:rPr>
          <w:rFonts w:ascii="Arial" w:hAnsi="Arial" w:cs="Arial"/>
          <w:bCs/>
          <w:sz w:val="22"/>
          <w:szCs w:val="22"/>
        </w:rPr>
        <w:t xml:space="preserve">cipales y al patrimonio de las </w:t>
      </w:r>
      <w:r w:rsidRPr="001A11B1">
        <w:rPr>
          <w:rFonts w:ascii="Arial" w:hAnsi="Arial" w:cs="Arial"/>
          <w:bCs/>
          <w:sz w:val="22"/>
          <w:szCs w:val="22"/>
        </w:rPr>
        <w:t>Entidades; y fincar direct</w:t>
      </w:r>
      <w:r>
        <w:rPr>
          <w:rFonts w:ascii="Arial" w:hAnsi="Arial" w:cs="Arial"/>
          <w:bCs/>
          <w:sz w:val="22"/>
          <w:szCs w:val="22"/>
        </w:rPr>
        <w:t xml:space="preserve">amente a los responsables, las </w:t>
      </w:r>
      <w:r w:rsidRPr="001A11B1">
        <w:rPr>
          <w:rFonts w:ascii="Arial" w:hAnsi="Arial" w:cs="Arial"/>
          <w:bCs/>
          <w:sz w:val="22"/>
          <w:szCs w:val="22"/>
        </w:rPr>
        <w:t>indemnizaciones y sanciones pec</w:t>
      </w:r>
      <w:r>
        <w:rPr>
          <w:rFonts w:ascii="Arial" w:hAnsi="Arial" w:cs="Arial"/>
          <w:bCs/>
          <w:sz w:val="22"/>
          <w:szCs w:val="22"/>
        </w:rPr>
        <w:t xml:space="preserve">uniarias correspondientes; así </w:t>
      </w:r>
      <w:r w:rsidRPr="001A11B1">
        <w:rPr>
          <w:rFonts w:ascii="Arial" w:hAnsi="Arial" w:cs="Arial"/>
          <w:bCs/>
          <w:sz w:val="22"/>
          <w:szCs w:val="22"/>
        </w:rPr>
        <w:t>como promover ante las autoridades</w:t>
      </w:r>
      <w:r>
        <w:rPr>
          <w:rFonts w:ascii="Arial" w:hAnsi="Arial" w:cs="Arial"/>
          <w:bCs/>
          <w:sz w:val="22"/>
          <w:szCs w:val="22"/>
        </w:rPr>
        <w:t xml:space="preserve"> competentes el fincamiento de </w:t>
      </w:r>
      <w:r w:rsidRPr="001A11B1">
        <w:rPr>
          <w:rFonts w:ascii="Arial" w:hAnsi="Arial" w:cs="Arial"/>
          <w:bCs/>
          <w:sz w:val="22"/>
          <w:szCs w:val="22"/>
        </w:rPr>
        <w:t>otras responsabilidades; promover l</w:t>
      </w:r>
      <w:r>
        <w:rPr>
          <w:rFonts w:ascii="Arial" w:hAnsi="Arial" w:cs="Arial"/>
          <w:bCs/>
          <w:sz w:val="22"/>
          <w:szCs w:val="22"/>
        </w:rPr>
        <w:t xml:space="preserve">as acciones de responsabilidad </w:t>
      </w:r>
      <w:r w:rsidRPr="001A11B1">
        <w:rPr>
          <w:rFonts w:ascii="Arial" w:hAnsi="Arial" w:cs="Arial"/>
          <w:bCs/>
          <w:sz w:val="22"/>
          <w:szCs w:val="22"/>
        </w:rPr>
        <w:t>a que se refiere el Título Séptimo de la Constitución Polític</w:t>
      </w:r>
      <w:r>
        <w:rPr>
          <w:rFonts w:ascii="Arial" w:hAnsi="Arial" w:cs="Arial"/>
          <w:bCs/>
          <w:sz w:val="22"/>
          <w:szCs w:val="22"/>
        </w:rPr>
        <w:t xml:space="preserve">a del </w:t>
      </w:r>
      <w:r w:rsidRPr="001A11B1">
        <w:rPr>
          <w:rFonts w:ascii="Arial" w:hAnsi="Arial" w:cs="Arial"/>
          <w:bCs/>
          <w:sz w:val="22"/>
          <w:szCs w:val="22"/>
        </w:rPr>
        <w:t xml:space="preserve">Estado y presentar las denuncias y </w:t>
      </w:r>
      <w:r>
        <w:rPr>
          <w:rFonts w:ascii="Arial" w:hAnsi="Arial" w:cs="Arial"/>
          <w:bCs/>
          <w:sz w:val="22"/>
          <w:szCs w:val="22"/>
        </w:rPr>
        <w:t xml:space="preserve">querellas penales, en términos </w:t>
      </w:r>
      <w:r w:rsidRPr="001A11B1">
        <w:rPr>
          <w:rFonts w:ascii="Arial" w:hAnsi="Arial" w:cs="Arial"/>
          <w:bCs/>
          <w:sz w:val="22"/>
          <w:szCs w:val="22"/>
        </w:rPr>
        <w:t xml:space="preserve">de la legislación aplicable; </w:t>
      </w:r>
    </w:p>
    <w:p w14:paraId="59EE179B" w14:textId="77777777" w:rsidR="00AE3BEF" w:rsidRPr="001A11B1" w:rsidRDefault="00AE3BEF" w:rsidP="00AE3BEF">
      <w:pPr>
        <w:spacing w:line="276" w:lineRule="auto"/>
        <w:jc w:val="both"/>
        <w:rPr>
          <w:rFonts w:ascii="Arial" w:hAnsi="Arial" w:cs="Arial"/>
          <w:bCs/>
          <w:sz w:val="22"/>
          <w:szCs w:val="22"/>
        </w:rPr>
      </w:pPr>
    </w:p>
    <w:p w14:paraId="1E0C7FB6"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XIX.</w:t>
      </w:r>
      <w:r w:rsidRPr="001A11B1">
        <w:rPr>
          <w:rFonts w:ascii="Arial" w:hAnsi="Arial" w:cs="Arial"/>
          <w:bCs/>
          <w:sz w:val="22"/>
          <w:szCs w:val="22"/>
        </w:rPr>
        <w:t xml:space="preserve"> Requerir, en su caso, </w:t>
      </w:r>
      <w:r>
        <w:rPr>
          <w:rFonts w:ascii="Arial" w:hAnsi="Arial" w:cs="Arial"/>
          <w:bCs/>
          <w:sz w:val="22"/>
          <w:szCs w:val="22"/>
        </w:rPr>
        <w:t xml:space="preserve">a los prestadores de servicios </w:t>
      </w:r>
      <w:r w:rsidRPr="001A11B1">
        <w:rPr>
          <w:rFonts w:ascii="Arial" w:hAnsi="Arial" w:cs="Arial"/>
          <w:bCs/>
          <w:sz w:val="22"/>
          <w:szCs w:val="22"/>
        </w:rPr>
        <w:t>profesionales que contrate, lo</w:t>
      </w:r>
      <w:r>
        <w:rPr>
          <w:rFonts w:ascii="Arial" w:hAnsi="Arial" w:cs="Arial"/>
          <w:bCs/>
          <w:sz w:val="22"/>
          <w:szCs w:val="22"/>
        </w:rPr>
        <w:t xml:space="preserve">s informes o dictámenes de las </w:t>
      </w:r>
      <w:r w:rsidRPr="001A11B1">
        <w:rPr>
          <w:rFonts w:ascii="Arial" w:hAnsi="Arial" w:cs="Arial"/>
          <w:bCs/>
          <w:sz w:val="22"/>
          <w:szCs w:val="22"/>
        </w:rPr>
        <w:t xml:space="preserve">auditorías y revisiones por ellos practicadas; </w:t>
      </w:r>
    </w:p>
    <w:p w14:paraId="608C19E5" w14:textId="77777777" w:rsidR="00AE3BEF" w:rsidRPr="001A11B1" w:rsidRDefault="00AE3BEF" w:rsidP="00AE3BEF">
      <w:pPr>
        <w:spacing w:line="276" w:lineRule="auto"/>
        <w:jc w:val="both"/>
        <w:rPr>
          <w:rFonts w:ascii="Arial" w:hAnsi="Arial" w:cs="Arial"/>
          <w:bCs/>
          <w:sz w:val="22"/>
          <w:szCs w:val="22"/>
        </w:rPr>
      </w:pPr>
    </w:p>
    <w:p w14:paraId="79CA498B" w14:textId="77777777" w:rsidR="00AE3BEF" w:rsidRPr="001A11B1" w:rsidRDefault="00AE3BEF" w:rsidP="00AE3BEF">
      <w:pPr>
        <w:spacing w:line="276" w:lineRule="auto"/>
        <w:jc w:val="both"/>
        <w:rPr>
          <w:rFonts w:ascii="Arial" w:hAnsi="Arial" w:cs="Arial"/>
          <w:bCs/>
          <w:sz w:val="22"/>
          <w:szCs w:val="22"/>
        </w:rPr>
      </w:pPr>
      <w:r w:rsidRPr="005E0C82">
        <w:rPr>
          <w:rFonts w:ascii="Arial" w:hAnsi="Arial" w:cs="Arial"/>
          <w:b/>
          <w:bCs/>
          <w:sz w:val="22"/>
          <w:szCs w:val="22"/>
        </w:rPr>
        <w:t>XX.</w:t>
      </w:r>
      <w:r w:rsidRPr="001A11B1">
        <w:rPr>
          <w:rFonts w:ascii="Arial" w:hAnsi="Arial" w:cs="Arial"/>
          <w:bCs/>
          <w:sz w:val="22"/>
          <w:szCs w:val="22"/>
        </w:rPr>
        <w:t xml:space="preserve"> Requerir, en su caso, a terceros </w:t>
      </w:r>
      <w:r>
        <w:rPr>
          <w:rFonts w:ascii="Arial" w:hAnsi="Arial" w:cs="Arial"/>
          <w:bCs/>
          <w:sz w:val="22"/>
          <w:szCs w:val="22"/>
        </w:rPr>
        <w:t xml:space="preserve">que hubieran contratado bienes </w:t>
      </w:r>
      <w:r w:rsidRPr="001A11B1">
        <w:rPr>
          <w:rFonts w:ascii="Arial" w:hAnsi="Arial" w:cs="Arial"/>
          <w:bCs/>
          <w:sz w:val="22"/>
          <w:szCs w:val="22"/>
        </w:rPr>
        <w:t>o servicios mediante cualqu</w:t>
      </w:r>
      <w:r>
        <w:rPr>
          <w:rFonts w:ascii="Arial" w:hAnsi="Arial" w:cs="Arial"/>
          <w:bCs/>
          <w:sz w:val="22"/>
          <w:szCs w:val="22"/>
        </w:rPr>
        <w:t xml:space="preserve">ier título legal con los entes </w:t>
      </w:r>
      <w:r w:rsidRPr="001A11B1">
        <w:rPr>
          <w:rFonts w:ascii="Arial" w:hAnsi="Arial" w:cs="Arial"/>
          <w:bCs/>
          <w:sz w:val="22"/>
          <w:szCs w:val="22"/>
        </w:rPr>
        <w:t>fiscalizables, la información relacionada con la documentación justificativa y comprobatoria de las</w:t>
      </w:r>
      <w:r>
        <w:rPr>
          <w:rFonts w:ascii="Arial" w:hAnsi="Arial" w:cs="Arial"/>
          <w:bCs/>
          <w:sz w:val="22"/>
          <w:szCs w:val="22"/>
        </w:rPr>
        <w:t xml:space="preserve"> Cuentas Públicas, a efecto de </w:t>
      </w:r>
      <w:r w:rsidRPr="001A11B1">
        <w:rPr>
          <w:rFonts w:ascii="Arial" w:hAnsi="Arial" w:cs="Arial"/>
          <w:bCs/>
          <w:sz w:val="22"/>
          <w:szCs w:val="22"/>
        </w:rPr>
        <w:t xml:space="preserve">realizar las compulsas correspondientes; </w:t>
      </w:r>
    </w:p>
    <w:p w14:paraId="60745427" w14:textId="77777777" w:rsidR="00AE3BEF" w:rsidRPr="001A11B1" w:rsidRDefault="00AE3BEF" w:rsidP="00AE3BEF">
      <w:pPr>
        <w:spacing w:line="276" w:lineRule="auto"/>
        <w:jc w:val="both"/>
        <w:rPr>
          <w:rFonts w:ascii="Arial" w:hAnsi="Arial" w:cs="Arial"/>
          <w:bCs/>
          <w:sz w:val="22"/>
          <w:szCs w:val="22"/>
        </w:rPr>
      </w:pPr>
    </w:p>
    <w:p w14:paraId="69CD4358" w14:textId="77777777" w:rsidR="00AE3BEF" w:rsidRPr="001A11B1" w:rsidRDefault="00AE3BEF" w:rsidP="00AE3BEF">
      <w:pPr>
        <w:spacing w:line="276" w:lineRule="auto"/>
        <w:jc w:val="both"/>
        <w:rPr>
          <w:rFonts w:ascii="Arial" w:hAnsi="Arial" w:cs="Arial"/>
          <w:bCs/>
          <w:sz w:val="22"/>
          <w:szCs w:val="22"/>
        </w:rPr>
      </w:pPr>
      <w:r w:rsidRPr="001A11B1">
        <w:rPr>
          <w:rFonts w:ascii="Arial" w:hAnsi="Arial" w:cs="Arial"/>
          <w:b/>
          <w:bCs/>
          <w:sz w:val="22"/>
          <w:szCs w:val="22"/>
        </w:rPr>
        <w:t>XXI.</w:t>
      </w:r>
      <w:r w:rsidRPr="001A11B1">
        <w:rPr>
          <w:rFonts w:ascii="Arial" w:hAnsi="Arial" w:cs="Arial"/>
          <w:bCs/>
          <w:sz w:val="22"/>
          <w:szCs w:val="22"/>
        </w:rPr>
        <w:t xml:space="preserve"> Solicitar a los entes fiscalizables</w:t>
      </w:r>
      <w:r>
        <w:rPr>
          <w:rFonts w:ascii="Arial" w:hAnsi="Arial" w:cs="Arial"/>
          <w:bCs/>
          <w:sz w:val="22"/>
          <w:szCs w:val="22"/>
        </w:rPr>
        <w:t xml:space="preserve"> la información necesaria para </w:t>
      </w:r>
      <w:r w:rsidRPr="001A11B1">
        <w:rPr>
          <w:rFonts w:ascii="Arial" w:hAnsi="Arial" w:cs="Arial"/>
          <w:bCs/>
          <w:sz w:val="22"/>
          <w:szCs w:val="22"/>
        </w:rPr>
        <w:t xml:space="preserve">el cumplimiento de sus funciones; </w:t>
      </w:r>
    </w:p>
    <w:p w14:paraId="029D6562" w14:textId="77777777" w:rsidR="00AE3BEF" w:rsidRPr="001A11B1" w:rsidRDefault="00AE3BEF" w:rsidP="00AE3BEF">
      <w:pPr>
        <w:spacing w:line="276" w:lineRule="auto"/>
        <w:jc w:val="both"/>
        <w:rPr>
          <w:rFonts w:ascii="Arial" w:hAnsi="Arial" w:cs="Arial"/>
          <w:bCs/>
          <w:sz w:val="22"/>
          <w:szCs w:val="22"/>
        </w:rPr>
      </w:pPr>
    </w:p>
    <w:p w14:paraId="6B470EFB" w14:textId="77777777" w:rsidR="00AE3BEF" w:rsidRPr="001A11B1" w:rsidRDefault="00AE3BEF" w:rsidP="00AE3BEF">
      <w:pPr>
        <w:spacing w:line="276" w:lineRule="auto"/>
        <w:jc w:val="both"/>
        <w:rPr>
          <w:rFonts w:ascii="Arial" w:hAnsi="Arial" w:cs="Arial"/>
          <w:bCs/>
          <w:sz w:val="22"/>
          <w:szCs w:val="22"/>
        </w:rPr>
      </w:pPr>
      <w:r w:rsidRPr="001A11B1">
        <w:rPr>
          <w:rFonts w:ascii="Arial" w:hAnsi="Arial" w:cs="Arial"/>
          <w:b/>
          <w:bCs/>
          <w:sz w:val="22"/>
          <w:szCs w:val="22"/>
        </w:rPr>
        <w:t>XXII.</w:t>
      </w:r>
      <w:r w:rsidRPr="001A11B1">
        <w:rPr>
          <w:rFonts w:ascii="Arial" w:hAnsi="Arial" w:cs="Arial"/>
          <w:bCs/>
          <w:sz w:val="22"/>
          <w:szCs w:val="22"/>
        </w:rPr>
        <w:t xml:space="preserve"> Sancionar el proceso de entr</w:t>
      </w:r>
      <w:r>
        <w:rPr>
          <w:rFonts w:ascii="Arial" w:hAnsi="Arial" w:cs="Arial"/>
          <w:bCs/>
          <w:sz w:val="22"/>
          <w:szCs w:val="22"/>
        </w:rPr>
        <w:t xml:space="preserve">ega recepción del Gobierno del </w:t>
      </w:r>
      <w:r w:rsidRPr="001A11B1">
        <w:rPr>
          <w:rFonts w:ascii="Arial" w:hAnsi="Arial" w:cs="Arial"/>
          <w:bCs/>
          <w:sz w:val="22"/>
          <w:szCs w:val="22"/>
        </w:rPr>
        <w:t>Estado, de los Organismos Autóno</w:t>
      </w:r>
      <w:r>
        <w:rPr>
          <w:rFonts w:ascii="Arial" w:hAnsi="Arial" w:cs="Arial"/>
          <w:bCs/>
          <w:sz w:val="22"/>
          <w:szCs w:val="22"/>
        </w:rPr>
        <w:t xml:space="preserve">mos y de los ayuntamientos, una </w:t>
      </w:r>
      <w:r w:rsidRPr="001A11B1">
        <w:rPr>
          <w:rFonts w:ascii="Arial" w:hAnsi="Arial" w:cs="Arial"/>
          <w:bCs/>
          <w:sz w:val="22"/>
          <w:szCs w:val="22"/>
        </w:rPr>
        <w:t xml:space="preserve">vez concluido dicho proceso, la Entidad proporcionará a las </w:t>
      </w:r>
    </w:p>
    <w:p w14:paraId="20169DBC" w14:textId="77777777" w:rsidR="00AE3BEF" w:rsidRPr="001A11B1" w:rsidRDefault="00AE3BEF" w:rsidP="00AE3BEF">
      <w:pPr>
        <w:spacing w:line="276" w:lineRule="auto"/>
        <w:jc w:val="both"/>
        <w:rPr>
          <w:rFonts w:ascii="Arial" w:hAnsi="Arial" w:cs="Arial"/>
          <w:bCs/>
          <w:sz w:val="22"/>
          <w:szCs w:val="22"/>
        </w:rPr>
      </w:pPr>
    </w:p>
    <w:p w14:paraId="1EAE0B18" w14:textId="77777777" w:rsidR="00AE3BEF" w:rsidRPr="001A11B1" w:rsidRDefault="00AE3BEF" w:rsidP="00AE3BEF">
      <w:pPr>
        <w:spacing w:line="276" w:lineRule="auto"/>
        <w:jc w:val="both"/>
        <w:rPr>
          <w:rFonts w:ascii="Arial" w:hAnsi="Arial" w:cs="Arial"/>
          <w:bCs/>
          <w:sz w:val="22"/>
          <w:szCs w:val="22"/>
        </w:rPr>
      </w:pPr>
      <w:r w:rsidRPr="001A11B1">
        <w:rPr>
          <w:rFonts w:ascii="Arial" w:hAnsi="Arial" w:cs="Arial"/>
          <w:bCs/>
          <w:sz w:val="22"/>
          <w:szCs w:val="22"/>
        </w:rPr>
        <w:t xml:space="preserve">Administraciones Entrantes una </w:t>
      </w:r>
      <w:r>
        <w:rPr>
          <w:rFonts w:ascii="Arial" w:hAnsi="Arial" w:cs="Arial"/>
          <w:bCs/>
          <w:sz w:val="22"/>
          <w:szCs w:val="22"/>
        </w:rPr>
        <w:t xml:space="preserve">copia del inventario que tiene </w:t>
      </w:r>
      <w:r w:rsidRPr="001A11B1">
        <w:rPr>
          <w:rFonts w:ascii="Arial" w:hAnsi="Arial" w:cs="Arial"/>
          <w:bCs/>
          <w:sz w:val="22"/>
          <w:szCs w:val="22"/>
        </w:rPr>
        <w:t xml:space="preserve">reportado e integrado; </w:t>
      </w:r>
    </w:p>
    <w:p w14:paraId="15EC4A60" w14:textId="77777777" w:rsidR="00AE3BEF" w:rsidRPr="001A11B1" w:rsidRDefault="00AE3BEF" w:rsidP="00AE3BEF">
      <w:pPr>
        <w:spacing w:line="276" w:lineRule="auto"/>
        <w:jc w:val="both"/>
        <w:rPr>
          <w:rFonts w:ascii="Arial" w:hAnsi="Arial" w:cs="Arial"/>
          <w:bCs/>
          <w:sz w:val="22"/>
          <w:szCs w:val="22"/>
        </w:rPr>
      </w:pPr>
    </w:p>
    <w:p w14:paraId="24EDF043" w14:textId="77777777" w:rsidR="00AE3BEF" w:rsidRDefault="00AE3BEF" w:rsidP="00AE3BEF">
      <w:pPr>
        <w:spacing w:line="276" w:lineRule="auto"/>
        <w:jc w:val="both"/>
        <w:rPr>
          <w:rFonts w:ascii="Arial" w:hAnsi="Arial" w:cs="Arial"/>
          <w:bCs/>
          <w:sz w:val="22"/>
          <w:szCs w:val="22"/>
        </w:rPr>
      </w:pPr>
      <w:r w:rsidRPr="001A11B1">
        <w:rPr>
          <w:rFonts w:ascii="Arial" w:hAnsi="Arial" w:cs="Arial"/>
          <w:b/>
          <w:bCs/>
          <w:sz w:val="22"/>
          <w:szCs w:val="22"/>
        </w:rPr>
        <w:t>XXIII.</w:t>
      </w:r>
      <w:r w:rsidRPr="001A11B1">
        <w:rPr>
          <w:rFonts w:ascii="Arial" w:hAnsi="Arial" w:cs="Arial"/>
          <w:bCs/>
          <w:sz w:val="22"/>
          <w:szCs w:val="22"/>
        </w:rPr>
        <w:t xml:space="preserve"> Fiscalizar la aplicación de los </w:t>
      </w:r>
      <w:r>
        <w:rPr>
          <w:rFonts w:ascii="Arial" w:hAnsi="Arial" w:cs="Arial"/>
          <w:bCs/>
          <w:sz w:val="22"/>
          <w:szCs w:val="22"/>
        </w:rPr>
        <w:t xml:space="preserve">subsidios o estímulos fiscales </w:t>
      </w:r>
      <w:r w:rsidRPr="001A11B1">
        <w:rPr>
          <w:rFonts w:ascii="Arial" w:hAnsi="Arial" w:cs="Arial"/>
          <w:bCs/>
          <w:sz w:val="22"/>
          <w:szCs w:val="22"/>
        </w:rPr>
        <w:t>que los entes fiscalizables hayan recibido, cual</w:t>
      </w:r>
      <w:r>
        <w:rPr>
          <w:rFonts w:ascii="Arial" w:hAnsi="Arial" w:cs="Arial"/>
          <w:bCs/>
          <w:sz w:val="22"/>
          <w:szCs w:val="22"/>
        </w:rPr>
        <w:t xml:space="preserve">esquiera que sean </w:t>
      </w:r>
      <w:r w:rsidRPr="001A11B1">
        <w:rPr>
          <w:rFonts w:ascii="Arial" w:hAnsi="Arial" w:cs="Arial"/>
          <w:bCs/>
          <w:sz w:val="22"/>
          <w:szCs w:val="22"/>
        </w:rPr>
        <w:t>sus fines y destino;</w:t>
      </w:r>
    </w:p>
    <w:p w14:paraId="5726F455" w14:textId="77777777" w:rsidR="00AE3BEF" w:rsidRDefault="00AE3BEF" w:rsidP="00AE3BEF">
      <w:pPr>
        <w:spacing w:line="276" w:lineRule="auto"/>
        <w:jc w:val="both"/>
        <w:rPr>
          <w:rFonts w:ascii="Arial" w:hAnsi="Arial" w:cs="Arial"/>
          <w:bCs/>
          <w:sz w:val="22"/>
          <w:szCs w:val="22"/>
        </w:rPr>
      </w:pPr>
    </w:p>
    <w:p w14:paraId="0C78515A" w14:textId="77777777" w:rsidR="00AE3BEF" w:rsidRPr="001A11B1" w:rsidRDefault="00AE3BEF" w:rsidP="00AE3BEF">
      <w:pPr>
        <w:spacing w:line="276" w:lineRule="auto"/>
        <w:jc w:val="both"/>
        <w:rPr>
          <w:rFonts w:ascii="Arial" w:hAnsi="Arial" w:cs="Arial"/>
          <w:bCs/>
          <w:sz w:val="22"/>
          <w:szCs w:val="22"/>
        </w:rPr>
      </w:pPr>
      <w:r w:rsidRPr="001A11B1">
        <w:rPr>
          <w:rFonts w:ascii="Arial" w:hAnsi="Arial" w:cs="Arial"/>
          <w:b/>
          <w:bCs/>
          <w:sz w:val="22"/>
          <w:szCs w:val="22"/>
        </w:rPr>
        <w:t>XXIV.</w:t>
      </w:r>
      <w:r w:rsidRPr="001A11B1">
        <w:rPr>
          <w:rFonts w:ascii="Arial" w:hAnsi="Arial" w:cs="Arial"/>
          <w:bCs/>
          <w:sz w:val="22"/>
          <w:szCs w:val="22"/>
        </w:rPr>
        <w:t xml:space="preserve"> Conocer y resolver sobre el</w:t>
      </w:r>
      <w:r>
        <w:rPr>
          <w:rFonts w:ascii="Arial" w:hAnsi="Arial" w:cs="Arial"/>
          <w:bCs/>
          <w:sz w:val="22"/>
          <w:szCs w:val="22"/>
        </w:rPr>
        <w:t xml:space="preserve"> recurso de reconsideración que </w:t>
      </w:r>
      <w:r w:rsidRPr="001A11B1">
        <w:rPr>
          <w:rFonts w:ascii="Arial" w:hAnsi="Arial" w:cs="Arial"/>
          <w:bCs/>
          <w:sz w:val="22"/>
          <w:szCs w:val="22"/>
        </w:rPr>
        <w:t xml:space="preserve">se interponga en contra de sus actos o resoluciones; </w:t>
      </w:r>
    </w:p>
    <w:p w14:paraId="7ED58F75" w14:textId="77777777" w:rsidR="00AE3BEF" w:rsidRPr="001A11B1" w:rsidRDefault="00AE3BEF" w:rsidP="00AE3BEF">
      <w:pPr>
        <w:spacing w:line="276" w:lineRule="auto"/>
        <w:jc w:val="both"/>
        <w:rPr>
          <w:rFonts w:ascii="Arial" w:hAnsi="Arial" w:cs="Arial"/>
          <w:bCs/>
          <w:sz w:val="22"/>
          <w:szCs w:val="22"/>
        </w:rPr>
      </w:pPr>
    </w:p>
    <w:p w14:paraId="61ED6A52" w14:textId="77777777" w:rsidR="00AE3BEF" w:rsidRPr="001A11B1" w:rsidRDefault="00AE3BEF" w:rsidP="00AE3BEF">
      <w:pPr>
        <w:spacing w:line="276" w:lineRule="auto"/>
        <w:jc w:val="both"/>
        <w:rPr>
          <w:rFonts w:ascii="Arial" w:hAnsi="Arial" w:cs="Arial"/>
          <w:bCs/>
          <w:sz w:val="22"/>
          <w:szCs w:val="22"/>
        </w:rPr>
      </w:pPr>
      <w:r w:rsidRPr="001A11B1">
        <w:rPr>
          <w:rFonts w:ascii="Arial" w:hAnsi="Arial" w:cs="Arial"/>
          <w:b/>
          <w:bCs/>
          <w:sz w:val="22"/>
          <w:szCs w:val="22"/>
        </w:rPr>
        <w:t>XXV.</w:t>
      </w:r>
      <w:r w:rsidRPr="001A11B1">
        <w:rPr>
          <w:rFonts w:ascii="Arial" w:hAnsi="Arial" w:cs="Arial"/>
          <w:bCs/>
          <w:sz w:val="22"/>
          <w:szCs w:val="22"/>
        </w:rPr>
        <w:t xml:space="preserve"> Formular pliegos de observaciones en los términos de la ley; </w:t>
      </w:r>
    </w:p>
    <w:p w14:paraId="6C14BE80" w14:textId="77777777" w:rsidR="00AE3BEF" w:rsidRPr="001A11B1" w:rsidRDefault="00AE3BEF" w:rsidP="00AE3BEF">
      <w:pPr>
        <w:spacing w:line="276" w:lineRule="auto"/>
        <w:jc w:val="both"/>
        <w:rPr>
          <w:rFonts w:ascii="Arial" w:hAnsi="Arial" w:cs="Arial"/>
          <w:bCs/>
          <w:sz w:val="22"/>
          <w:szCs w:val="22"/>
        </w:rPr>
      </w:pPr>
    </w:p>
    <w:p w14:paraId="72DD3839" w14:textId="77777777" w:rsidR="00AE3BEF" w:rsidRPr="001A11B1" w:rsidRDefault="00AE3BEF" w:rsidP="00AE3BEF">
      <w:pPr>
        <w:spacing w:line="276" w:lineRule="auto"/>
        <w:jc w:val="both"/>
        <w:rPr>
          <w:rFonts w:ascii="Arial" w:hAnsi="Arial" w:cs="Arial"/>
          <w:bCs/>
          <w:sz w:val="22"/>
          <w:szCs w:val="22"/>
        </w:rPr>
      </w:pPr>
      <w:r w:rsidRPr="001A11B1">
        <w:rPr>
          <w:rFonts w:ascii="Arial" w:hAnsi="Arial" w:cs="Arial"/>
          <w:b/>
          <w:bCs/>
          <w:sz w:val="22"/>
          <w:szCs w:val="22"/>
        </w:rPr>
        <w:t>XXVI.</w:t>
      </w:r>
      <w:r w:rsidRPr="001A11B1">
        <w:rPr>
          <w:rFonts w:ascii="Arial" w:hAnsi="Arial" w:cs="Arial"/>
          <w:bCs/>
          <w:sz w:val="22"/>
          <w:szCs w:val="22"/>
        </w:rPr>
        <w:t xml:space="preserve"> Elaborar su proyecto de p</w:t>
      </w:r>
      <w:r>
        <w:rPr>
          <w:rFonts w:ascii="Arial" w:hAnsi="Arial" w:cs="Arial"/>
          <w:bCs/>
          <w:sz w:val="22"/>
          <w:szCs w:val="22"/>
        </w:rPr>
        <w:t xml:space="preserve">resupuesto anual y enviarlo al </w:t>
      </w:r>
      <w:r w:rsidRPr="001A11B1">
        <w:rPr>
          <w:rFonts w:ascii="Arial" w:hAnsi="Arial" w:cs="Arial"/>
          <w:bCs/>
          <w:sz w:val="22"/>
          <w:szCs w:val="22"/>
        </w:rPr>
        <w:t>Congreso del Estado por co</w:t>
      </w:r>
      <w:r>
        <w:rPr>
          <w:rFonts w:ascii="Arial" w:hAnsi="Arial" w:cs="Arial"/>
          <w:bCs/>
          <w:sz w:val="22"/>
          <w:szCs w:val="22"/>
        </w:rPr>
        <w:t xml:space="preserve">nducto de la Comisión; para su </w:t>
      </w:r>
      <w:r w:rsidRPr="001A11B1">
        <w:rPr>
          <w:rFonts w:ascii="Arial" w:hAnsi="Arial" w:cs="Arial"/>
          <w:bCs/>
          <w:sz w:val="22"/>
          <w:szCs w:val="22"/>
        </w:rPr>
        <w:t xml:space="preserve">presentación ante la Secretaría; </w:t>
      </w:r>
    </w:p>
    <w:p w14:paraId="2BC2C923" w14:textId="77777777" w:rsidR="00AE3BEF" w:rsidRPr="001A11B1" w:rsidRDefault="00AE3BEF" w:rsidP="00AE3BEF">
      <w:pPr>
        <w:spacing w:line="276" w:lineRule="auto"/>
        <w:jc w:val="both"/>
        <w:rPr>
          <w:rFonts w:ascii="Arial" w:hAnsi="Arial" w:cs="Arial"/>
          <w:bCs/>
          <w:sz w:val="22"/>
          <w:szCs w:val="22"/>
        </w:rPr>
      </w:pPr>
    </w:p>
    <w:p w14:paraId="6AAB02E1" w14:textId="77777777" w:rsidR="00AE3BEF" w:rsidRPr="001A11B1" w:rsidRDefault="00AE3BEF" w:rsidP="00AE3BEF">
      <w:pPr>
        <w:spacing w:line="276" w:lineRule="auto"/>
        <w:jc w:val="both"/>
        <w:rPr>
          <w:rFonts w:ascii="Arial" w:hAnsi="Arial" w:cs="Arial"/>
          <w:bCs/>
          <w:sz w:val="22"/>
          <w:szCs w:val="22"/>
        </w:rPr>
      </w:pPr>
      <w:r w:rsidRPr="001A11B1">
        <w:rPr>
          <w:rFonts w:ascii="Arial" w:hAnsi="Arial" w:cs="Arial"/>
          <w:b/>
          <w:bCs/>
          <w:sz w:val="22"/>
          <w:szCs w:val="22"/>
        </w:rPr>
        <w:t>XXVII.</w:t>
      </w:r>
      <w:r w:rsidRPr="001A11B1">
        <w:rPr>
          <w:rFonts w:ascii="Arial" w:hAnsi="Arial" w:cs="Arial"/>
          <w:bCs/>
          <w:sz w:val="22"/>
          <w:szCs w:val="22"/>
        </w:rPr>
        <w:t xml:space="preserve"> Expedir su Reglamento Interior; y </w:t>
      </w:r>
    </w:p>
    <w:p w14:paraId="3D9A504C" w14:textId="77777777" w:rsidR="00AE3BEF" w:rsidRPr="001A11B1" w:rsidRDefault="00AE3BEF" w:rsidP="00AE3BEF">
      <w:pPr>
        <w:spacing w:line="276" w:lineRule="auto"/>
        <w:jc w:val="both"/>
        <w:rPr>
          <w:rFonts w:ascii="Arial" w:hAnsi="Arial" w:cs="Arial"/>
          <w:bCs/>
          <w:sz w:val="22"/>
          <w:szCs w:val="22"/>
        </w:rPr>
      </w:pPr>
    </w:p>
    <w:p w14:paraId="6407564A" w14:textId="77777777" w:rsidR="00AE3BEF" w:rsidRPr="001A11B1" w:rsidRDefault="00AE3BEF" w:rsidP="00AE3BEF">
      <w:pPr>
        <w:spacing w:line="276" w:lineRule="auto"/>
        <w:jc w:val="both"/>
        <w:rPr>
          <w:rFonts w:ascii="Arial" w:hAnsi="Arial" w:cs="Arial"/>
          <w:bCs/>
          <w:sz w:val="22"/>
          <w:szCs w:val="22"/>
        </w:rPr>
      </w:pPr>
      <w:r w:rsidRPr="001A11B1">
        <w:rPr>
          <w:rFonts w:ascii="Arial" w:hAnsi="Arial" w:cs="Arial"/>
          <w:b/>
          <w:bCs/>
          <w:sz w:val="22"/>
          <w:szCs w:val="22"/>
        </w:rPr>
        <w:lastRenderedPageBreak/>
        <w:t>XXVIII.</w:t>
      </w:r>
      <w:r w:rsidRPr="001A11B1">
        <w:rPr>
          <w:rFonts w:ascii="Arial" w:hAnsi="Arial" w:cs="Arial"/>
          <w:bCs/>
          <w:sz w:val="22"/>
          <w:szCs w:val="22"/>
        </w:rPr>
        <w:t xml:space="preserve"> Las demás que expresamente señalen la Constituc</w:t>
      </w:r>
      <w:r>
        <w:rPr>
          <w:rFonts w:ascii="Arial" w:hAnsi="Arial" w:cs="Arial"/>
          <w:bCs/>
          <w:sz w:val="22"/>
          <w:szCs w:val="22"/>
        </w:rPr>
        <w:t xml:space="preserve">ión </w:t>
      </w:r>
      <w:r w:rsidRPr="001A11B1">
        <w:rPr>
          <w:rFonts w:ascii="Arial" w:hAnsi="Arial" w:cs="Arial"/>
          <w:bCs/>
          <w:sz w:val="22"/>
          <w:szCs w:val="22"/>
        </w:rPr>
        <w:t>Política del Estado, esta ley y las</w:t>
      </w:r>
      <w:r>
        <w:rPr>
          <w:rFonts w:ascii="Arial" w:hAnsi="Arial" w:cs="Arial"/>
          <w:bCs/>
          <w:sz w:val="22"/>
          <w:szCs w:val="22"/>
        </w:rPr>
        <w:t xml:space="preserve"> demás disposiciones legales y </w:t>
      </w:r>
      <w:r w:rsidRPr="001A11B1">
        <w:rPr>
          <w:rFonts w:ascii="Arial" w:hAnsi="Arial" w:cs="Arial"/>
          <w:bCs/>
          <w:sz w:val="22"/>
          <w:szCs w:val="22"/>
        </w:rPr>
        <w:t xml:space="preserve">reglamentos vigentes en el Estado. </w:t>
      </w:r>
    </w:p>
    <w:p w14:paraId="08863731" w14:textId="77777777" w:rsidR="001B6FC7" w:rsidRPr="00AE3BEF" w:rsidRDefault="00AE3BEF" w:rsidP="00AE3BEF">
      <w:pPr>
        <w:spacing w:line="276" w:lineRule="auto"/>
        <w:jc w:val="right"/>
        <w:outlineLvl w:val="0"/>
        <w:rPr>
          <w:rFonts w:ascii="Arial" w:hAnsi="Arial" w:cs="Arial"/>
          <w:bCs/>
          <w:sz w:val="22"/>
          <w:szCs w:val="22"/>
          <w:lang w:val="es-ES"/>
        </w:rPr>
      </w:pPr>
      <w:r w:rsidRPr="00DC0D21">
        <w:rPr>
          <w:rFonts w:asciiTheme="minorHAnsi" w:eastAsiaTheme="minorHAnsi" w:hAnsiTheme="minorHAnsi" w:cs="Arial"/>
          <w:i/>
          <w:color w:val="0070C0"/>
          <w:sz w:val="14"/>
          <w:szCs w:val="22"/>
          <w:lang w:val="es-ES"/>
        </w:rPr>
        <w:t xml:space="preserve">ARTICULO REFORMADO POR DECRETO NO. 524, P. O. NO. 102 BIS, DE 20 </w:t>
      </w:r>
      <w:proofErr w:type="gramStart"/>
      <w:r w:rsidRPr="00DC0D21">
        <w:rPr>
          <w:rFonts w:asciiTheme="minorHAnsi" w:eastAsiaTheme="minorHAnsi" w:hAnsiTheme="minorHAnsi" w:cs="Arial"/>
          <w:i/>
          <w:color w:val="0070C0"/>
          <w:sz w:val="14"/>
          <w:szCs w:val="22"/>
          <w:lang w:val="es-ES"/>
        </w:rPr>
        <w:t>DE  DICIEMBRE</w:t>
      </w:r>
      <w:proofErr w:type="gramEnd"/>
      <w:r w:rsidRPr="00DC0D21">
        <w:rPr>
          <w:rFonts w:asciiTheme="minorHAnsi" w:eastAsiaTheme="minorHAnsi" w:hAnsiTheme="minorHAnsi" w:cs="Arial"/>
          <w:i/>
          <w:color w:val="0070C0"/>
          <w:sz w:val="14"/>
          <w:szCs w:val="22"/>
          <w:lang w:val="es-ES"/>
        </w:rPr>
        <w:t xml:space="preserve"> DE 2015.</w:t>
      </w:r>
    </w:p>
    <w:p w14:paraId="20001244" w14:textId="77777777" w:rsidR="001B6FC7" w:rsidRPr="009F67A2" w:rsidRDefault="001B6FC7" w:rsidP="00B465BC">
      <w:pPr>
        <w:spacing w:line="276" w:lineRule="auto"/>
        <w:jc w:val="both"/>
        <w:rPr>
          <w:rFonts w:ascii="Arial" w:hAnsi="Arial" w:cs="Arial"/>
          <w:bCs/>
          <w:sz w:val="22"/>
          <w:szCs w:val="22"/>
        </w:rPr>
      </w:pPr>
    </w:p>
    <w:p w14:paraId="3DC98EC6" w14:textId="77777777" w:rsidR="00943A76" w:rsidRDefault="00943A76" w:rsidP="00B465BC">
      <w:pPr>
        <w:pStyle w:val="Ttulo1"/>
        <w:spacing w:line="276" w:lineRule="auto"/>
        <w:jc w:val="center"/>
        <w:rPr>
          <w:rFonts w:ascii="Arial" w:hAnsi="Arial" w:cs="Arial"/>
          <w:b/>
          <w:sz w:val="22"/>
          <w:szCs w:val="22"/>
        </w:rPr>
      </w:pPr>
    </w:p>
    <w:p w14:paraId="7877141F" w14:textId="77777777" w:rsidR="001B6FC7" w:rsidRPr="0002408D" w:rsidRDefault="001B6FC7" w:rsidP="00B465BC">
      <w:pPr>
        <w:pStyle w:val="Ttulo1"/>
        <w:spacing w:line="276" w:lineRule="auto"/>
        <w:jc w:val="center"/>
        <w:rPr>
          <w:rFonts w:ascii="Arial" w:hAnsi="Arial" w:cs="Arial"/>
          <w:b/>
          <w:sz w:val="22"/>
          <w:szCs w:val="22"/>
        </w:rPr>
      </w:pPr>
      <w:r w:rsidRPr="0002408D">
        <w:rPr>
          <w:rFonts w:ascii="Arial" w:hAnsi="Arial" w:cs="Arial"/>
          <w:b/>
          <w:sz w:val="22"/>
          <w:szCs w:val="22"/>
        </w:rPr>
        <w:t>CAPÍTULO II</w:t>
      </w:r>
    </w:p>
    <w:p w14:paraId="0B4BF36F" w14:textId="77777777" w:rsidR="001B6FC7" w:rsidRPr="0002408D" w:rsidRDefault="001B6FC7" w:rsidP="00B465BC">
      <w:pPr>
        <w:pStyle w:val="Ttulo1"/>
        <w:spacing w:line="276" w:lineRule="auto"/>
        <w:jc w:val="center"/>
        <w:rPr>
          <w:rFonts w:ascii="Arial" w:hAnsi="Arial" w:cs="Arial"/>
          <w:b/>
          <w:sz w:val="22"/>
          <w:szCs w:val="22"/>
        </w:rPr>
      </w:pPr>
      <w:r w:rsidRPr="0002408D">
        <w:rPr>
          <w:rFonts w:ascii="Arial" w:hAnsi="Arial" w:cs="Arial"/>
          <w:b/>
          <w:sz w:val="22"/>
          <w:szCs w:val="22"/>
        </w:rPr>
        <w:t>DEL AUDITOR SUPERIOR</w:t>
      </w:r>
    </w:p>
    <w:p w14:paraId="7BC69AB3" w14:textId="77777777" w:rsidR="001B6FC7" w:rsidRPr="009F67A2" w:rsidRDefault="001B6FC7" w:rsidP="00B465BC">
      <w:pPr>
        <w:spacing w:line="276" w:lineRule="auto"/>
        <w:jc w:val="both"/>
        <w:rPr>
          <w:rFonts w:ascii="Arial" w:hAnsi="Arial" w:cs="Arial"/>
          <w:bCs/>
          <w:sz w:val="22"/>
          <w:szCs w:val="22"/>
        </w:rPr>
      </w:pPr>
    </w:p>
    <w:p w14:paraId="0D29B9C5" w14:textId="77777777" w:rsidR="001B6FC7" w:rsidRPr="0002408D" w:rsidRDefault="00963190" w:rsidP="00B465BC">
      <w:pPr>
        <w:spacing w:line="276" w:lineRule="auto"/>
        <w:jc w:val="both"/>
        <w:rPr>
          <w:rFonts w:ascii="Arial" w:hAnsi="Arial" w:cs="Arial"/>
          <w:b/>
          <w:bCs/>
          <w:sz w:val="22"/>
          <w:szCs w:val="22"/>
        </w:rPr>
      </w:pPr>
      <w:r>
        <w:rPr>
          <w:rFonts w:ascii="Arial" w:hAnsi="Arial" w:cs="Arial"/>
          <w:b/>
          <w:bCs/>
          <w:sz w:val="22"/>
          <w:szCs w:val="22"/>
        </w:rPr>
        <w:t xml:space="preserve">ARTÍCULO 7. </w:t>
      </w:r>
      <w:r w:rsidR="001B6FC7" w:rsidRPr="009F67A2">
        <w:rPr>
          <w:rFonts w:ascii="Arial" w:hAnsi="Arial" w:cs="Arial"/>
          <w:bCs/>
          <w:sz w:val="22"/>
          <w:szCs w:val="22"/>
        </w:rPr>
        <w:t>Al frente de la Entidad, habrá un Auditor Superior cuyo nombramiento recaerá en la persona que cumpla</w:t>
      </w:r>
      <w:r w:rsidR="00AE3BEF">
        <w:rPr>
          <w:rFonts w:ascii="Arial" w:hAnsi="Arial" w:cs="Arial"/>
          <w:bCs/>
          <w:sz w:val="22"/>
          <w:szCs w:val="22"/>
        </w:rPr>
        <w:t xml:space="preserve"> los requisitos establecidos en el artículo 88</w:t>
      </w:r>
      <w:r w:rsidR="001B6FC7" w:rsidRPr="009F67A2">
        <w:rPr>
          <w:rFonts w:ascii="Arial" w:hAnsi="Arial" w:cs="Arial"/>
          <w:bCs/>
          <w:sz w:val="22"/>
          <w:szCs w:val="22"/>
        </w:rPr>
        <w:t xml:space="preserve"> de la Constitución Política del Estado</w:t>
      </w:r>
      <w:r w:rsidR="00B1171E">
        <w:rPr>
          <w:rFonts w:ascii="Arial" w:hAnsi="Arial" w:cs="Arial"/>
          <w:bCs/>
          <w:sz w:val="22"/>
          <w:szCs w:val="22"/>
        </w:rPr>
        <w:t xml:space="preserve"> Libre y S</w:t>
      </w:r>
      <w:r w:rsidR="00AE3BEF">
        <w:rPr>
          <w:rFonts w:ascii="Arial" w:hAnsi="Arial" w:cs="Arial"/>
          <w:bCs/>
          <w:sz w:val="22"/>
          <w:szCs w:val="22"/>
        </w:rPr>
        <w:t>oberano de Durango.</w:t>
      </w:r>
    </w:p>
    <w:p w14:paraId="14C86E0C" w14:textId="77777777" w:rsidR="001B6FC7" w:rsidRDefault="00AE3BEF" w:rsidP="00AE3BEF">
      <w:pPr>
        <w:spacing w:line="276" w:lineRule="auto"/>
        <w:jc w:val="right"/>
        <w:rPr>
          <w:rFonts w:asciiTheme="minorHAnsi" w:eastAsiaTheme="minorHAnsi" w:hAnsiTheme="minorHAnsi" w:cs="Arial"/>
          <w:i/>
          <w:color w:val="0070C0"/>
          <w:sz w:val="14"/>
          <w:szCs w:val="22"/>
          <w:lang w:val="es-ES"/>
        </w:rPr>
      </w:pPr>
      <w:r w:rsidRPr="00DC0D21">
        <w:rPr>
          <w:rFonts w:asciiTheme="minorHAnsi" w:eastAsiaTheme="minorHAnsi" w:hAnsiTheme="minorHAnsi" w:cs="Arial"/>
          <w:i/>
          <w:color w:val="0070C0"/>
          <w:sz w:val="14"/>
          <w:szCs w:val="22"/>
          <w:lang w:val="es-ES"/>
        </w:rPr>
        <w:t xml:space="preserve">ARTICULO REFORMADO POR DECRETO NO. 524, P. O. NO. 102 BIS, DE 20 </w:t>
      </w:r>
      <w:proofErr w:type="gramStart"/>
      <w:r w:rsidRPr="00DC0D21">
        <w:rPr>
          <w:rFonts w:asciiTheme="minorHAnsi" w:eastAsiaTheme="minorHAnsi" w:hAnsiTheme="minorHAnsi" w:cs="Arial"/>
          <w:i/>
          <w:color w:val="0070C0"/>
          <w:sz w:val="14"/>
          <w:szCs w:val="22"/>
          <w:lang w:val="es-ES"/>
        </w:rPr>
        <w:t>DE  DICIEMBRE</w:t>
      </w:r>
      <w:proofErr w:type="gramEnd"/>
      <w:r w:rsidRPr="00DC0D21">
        <w:rPr>
          <w:rFonts w:asciiTheme="minorHAnsi" w:eastAsiaTheme="minorHAnsi" w:hAnsiTheme="minorHAnsi" w:cs="Arial"/>
          <w:i/>
          <w:color w:val="0070C0"/>
          <w:sz w:val="14"/>
          <w:szCs w:val="22"/>
          <w:lang w:val="es-ES"/>
        </w:rPr>
        <w:t xml:space="preserve"> DE 2015.</w:t>
      </w:r>
    </w:p>
    <w:p w14:paraId="68326DAA" w14:textId="77777777" w:rsidR="00AE3BEF" w:rsidRPr="00B1171E" w:rsidRDefault="00AE3BEF" w:rsidP="00AE3BEF">
      <w:pPr>
        <w:spacing w:line="276" w:lineRule="auto"/>
        <w:jc w:val="right"/>
        <w:rPr>
          <w:rFonts w:ascii="Arial" w:hAnsi="Arial" w:cs="Arial"/>
          <w:bCs/>
          <w:sz w:val="22"/>
          <w:szCs w:val="22"/>
          <w:lang w:val="es-ES"/>
        </w:rPr>
      </w:pPr>
    </w:p>
    <w:p w14:paraId="71A61282" w14:textId="77777777" w:rsidR="00AE3BEF" w:rsidRPr="001A11B1" w:rsidRDefault="00963190" w:rsidP="00AE3BEF">
      <w:pPr>
        <w:spacing w:line="276" w:lineRule="auto"/>
        <w:jc w:val="both"/>
        <w:rPr>
          <w:rFonts w:ascii="Arial" w:hAnsi="Arial" w:cs="Arial"/>
          <w:bCs/>
          <w:sz w:val="22"/>
          <w:szCs w:val="22"/>
        </w:rPr>
      </w:pPr>
      <w:r>
        <w:rPr>
          <w:rFonts w:ascii="Arial" w:hAnsi="Arial" w:cs="Arial"/>
          <w:b/>
          <w:bCs/>
          <w:sz w:val="22"/>
          <w:szCs w:val="22"/>
        </w:rPr>
        <w:t>ARTÍCULO 8.</w:t>
      </w:r>
      <w:r w:rsidRPr="00AE3BEF">
        <w:rPr>
          <w:rFonts w:ascii="Arial" w:hAnsi="Arial" w:cs="Arial"/>
          <w:bCs/>
          <w:sz w:val="22"/>
          <w:szCs w:val="22"/>
        </w:rPr>
        <w:t xml:space="preserve"> </w:t>
      </w:r>
      <w:r w:rsidR="00AE3BEF" w:rsidRPr="001A11B1">
        <w:rPr>
          <w:rFonts w:ascii="Arial" w:hAnsi="Arial" w:cs="Arial"/>
          <w:bCs/>
          <w:sz w:val="22"/>
          <w:szCs w:val="22"/>
        </w:rPr>
        <w:t>El Auditor Superior durará en su cargo si</w:t>
      </w:r>
      <w:r w:rsidR="00AE3BEF">
        <w:rPr>
          <w:rFonts w:ascii="Arial" w:hAnsi="Arial" w:cs="Arial"/>
          <w:bCs/>
          <w:sz w:val="22"/>
          <w:szCs w:val="22"/>
        </w:rPr>
        <w:t xml:space="preserve">ete años; podrá ser ratificado </w:t>
      </w:r>
      <w:r w:rsidR="00AE3BEF" w:rsidRPr="001A11B1">
        <w:rPr>
          <w:rFonts w:ascii="Arial" w:hAnsi="Arial" w:cs="Arial"/>
          <w:bCs/>
          <w:sz w:val="22"/>
          <w:szCs w:val="22"/>
        </w:rPr>
        <w:t xml:space="preserve">por una sola vez. Dentro de los </w:t>
      </w:r>
      <w:r w:rsidR="00AE3BEF">
        <w:rPr>
          <w:rFonts w:ascii="Arial" w:hAnsi="Arial" w:cs="Arial"/>
          <w:bCs/>
          <w:sz w:val="22"/>
          <w:szCs w:val="22"/>
        </w:rPr>
        <w:t xml:space="preserve">ciento veinte días previos a la </w:t>
      </w:r>
      <w:r w:rsidR="00AE3BEF" w:rsidRPr="001A11B1">
        <w:rPr>
          <w:rFonts w:ascii="Arial" w:hAnsi="Arial" w:cs="Arial"/>
          <w:bCs/>
          <w:sz w:val="22"/>
          <w:szCs w:val="22"/>
        </w:rPr>
        <w:t>terminación del cargo, la Comisión di</w:t>
      </w:r>
      <w:r w:rsidR="00AE3BEF">
        <w:rPr>
          <w:rFonts w:ascii="Arial" w:hAnsi="Arial" w:cs="Arial"/>
          <w:bCs/>
          <w:sz w:val="22"/>
          <w:szCs w:val="22"/>
        </w:rPr>
        <w:t xml:space="preserve">ctaminará la procedencia de la </w:t>
      </w:r>
      <w:r w:rsidR="00AE3BEF" w:rsidRPr="001A11B1">
        <w:rPr>
          <w:rFonts w:ascii="Arial" w:hAnsi="Arial" w:cs="Arial"/>
          <w:bCs/>
          <w:sz w:val="22"/>
          <w:szCs w:val="22"/>
        </w:rPr>
        <w:t>ratificación, la cual deberá presentarse</w:t>
      </w:r>
      <w:r w:rsidR="00AE3BEF">
        <w:rPr>
          <w:rFonts w:ascii="Arial" w:hAnsi="Arial" w:cs="Arial"/>
          <w:bCs/>
          <w:sz w:val="22"/>
          <w:szCs w:val="22"/>
        </w:rPr>
        <w:t xml:space="preserve"> al Pleno del Congreso para su </w:t>
      </w:r>
      <w:r w:rsidR="00AE3BEF" w:rsidRPr="001A11B1">
        <w:rPr>
          <w:rFonts w:ascii="Arial" w:hAnsi="Arial" w:cs="Arial"/>
          <w:bCs/>
          <w:sz w:val="22"/>
          <w:szCs w:val="22"/>
        </w:rPr>
        <w:t>aprobación por las dos terceras partes</w:t>
      </w:r>
      <w:r w:rsidR="00AE3BEF">
        <w:rPr>
          <w:rFonts w:ascii="Arial" w:hAnsi="Arial" w:cs="Arial"/>
          <w:bCs/>
          <w:sz w:val="22"/>
          <w:szCs w:val="22"/>
        </w:rPr>
        <w:t xml:space="preserve"> de los miembros presentes del </w:t>
      </w:r>
      <w:r w:rsidR="00AE3BEF" w:rsidRPr="001A11B1">
        <w:rPr>
          <w:rFonts w:ascii="Arial" w:hAnsi="Arial" w:cs="Arial"/>
          <w:bCs/>
          <w:sz w:val="22"/>
          <w:szCs w:val="22"/>
        </w:rPr>
        <w:t>Congreso del Estado.</w:t>
      </w:r>
    </w:p>
    <w:p w14:paraId="0B20F9D2" w14:textId="77777777" w:rsidR="00AE3BEF" w:rsidRPr="001A11B1" w:rsidRDefault="00AE3BEF" w:rsidP="00AE3BEF">
      <w:pPr>
        <w:spacing w:line="276" w:lineRule="auto"/>
        <w:jc w:val="both"/>
        <w:rPr>
          <w:rFonts w:ascii="Arial" w:hAnsi="Arial" w:cs="Arial"/>
          <w:bCs/>
          <w:sz w:val="22"/>
          <w:szCs w:val="22"/>
        </w:rPr>
      </w:pPr>
    </w:p>
    <w:p w14:paraId="0B1C92AF" w14:textId="77777777" w:rsidR="00AE3BEF" w:rsidRDefault="00AE3BEF" w:rsidP="00AE3BEF">
      <w:pPr>
        <w:spacing w:line="276" w:lineRule="auto"/>
        <w:jc w:val="both"/>
        <w:rPr>
          <w:rFonts w:ascii="Arial" w:hAnsi="Arial" w:cs="Arial"/>
          <w:bCs/>
          <w:sz w:val="22"/>
          <w:szCs w:val="22"/>
        </w:rPr>
      </w:pPr>
      <w:r w:rsidRPr="001A11B1">
        <w:rPr>
          <w:rFonts w:ascii="Arial" w:hAnsi="Arial" w:cs="Arial"/>
          <w:bCs/>
          <w:sz w:val="22"/>
          <w:szCs w:val="22"/>
        </w:rPr>
        <w:t>El Auditor Superior será removido exclus</w:t>
      </w:r>
      <w:r>
        <w:rPr>
          <w:rFonts w:ascii="Arial" w:hAnsi="Arial" w:cs="Arial"/>
          <w:bCs/>
          <w:sz w:val="22"/>
          <w:szCs w:val="22"/>
        </w:rPr>
        <w:t xml:space="preserve">ivamente por las causas graves </w:t>
      </w:r>
      <w:r w:rsidRPr="001A11B1">
        <w:rPr>
          <w:rFonts w:ascii="Arial" w:hAnsi="Arial" w:cs="Arial"/>
          <w:bCs/>
          <w:sz w:val="22"/>
          <w:szCs w:val="22"/>
        </w:rPr>
        <w:t>a que se refiere el artículo 15 de e</w:t>
      </w:r>
      <w:r>
        <w:rPr>
          <w:rFonts w:ascii="Arial" w:hAnsi="Arial" w:cs="Arial"/>
          <w:bCs/>
          <w:sz w:val="22"/>
          <w:szCs w:val="22"/>
        </w:rPr>
        <w:t xml:space="preserve">sta ley, con la misma votación </w:t>
      </w:r>
      <w:r w:rsidRPr="001A11B1">
        <w:rPr>
          <w:rFonts w:ascii="Arial" w:hAnsi="Arial" w:cs="Arial"/>
          <w:bCs/>
          <w:sz w:val="22"/>
          <w:szCs w:val="22"/>
        </w:rPr>
        <w:t>requerida para su nombramiento, o p</w:t>
      </w:r>
      <w:r>
        <w:rPr>
          <w:rFonts w:ascii="Arial" w:hAnsi="Arial" w:cs="Arial"/>
          <w:bCs/>
          <w:sz w:val="22"/>
          <w:szCs w:val="22"/>
        </w:rPr>
        <w:t xml:space="preserve">or las causas y conforme a los </w:t>
      </w:r>
      <w:r w:rsidRPr="001A11B1">
        <w:rPr>
          <w:rFonts w:ascii="Arial" w:hAnsi="Arial" w:cs="Arial"/>
          <w:bCs/>
          <w:sz w:val="22"/>
          <w:szCs w:val="22"/>
        </w:rPr>
        <w:t>procedimientos previstos en el Tít</w:t>
      </w:r>
      <w:r>
        <w:rPr>
          <w:rFonts w:ascii="Arial" w:hAnsi="Arial" w:cs="Arial"/>
          <w:bCs/>
          <w:sz w:val="22"/>
          <w:szCs w:val="22"/>
        </w:rPr>
        <w:t xml:space="preserve">ulo Séptimo de la Constitución </w:t>
      </w:r>
      <w:r w:rsidRPr="001A11B1">
        <w:rPr>
          <w:rFonts w:ascii="Arial" w:hAnsi="Arial" w:cs="Arial"/>
          <w:bCs/>
          <w:sz w:val="22"/>
          <w:szCs w:val="22"/>
        </w:rPr>
        <w:t>Política del Estado Libre y Soberano de Durango.</w:t>
      </w:r>
    </w:p>
    <w:p w14:paraId="6233E930" w14:textId="77777777" w:rsidR="001B6FC7" w:rsidRDefault="00AE3BEF" w:rsidP="00AE3BEF">
      <w:pPr>
        <w:spacing w:line="276" w:lineRule="auto"/>
        <w:jc w:val="right"/>
        <w:rPr>
          <w:rFonts w:asciiTheme="minorHAnsi" w:eastAsiaTheme="minorHAnsi" w:hAnsiTheme="minorHAnsi" w:cs="Arial"/>
          <w:i/>
          <w:color w:val="0070C0"/>
          <w:sz w:val="14"/>
          <w:szCs w:val="22"/>
          <w:lang w:val="es-ES"/>
        </w:rPr>
      </w:pPr>
      <w:r w:rsidRPr="00DC0D21">
        <w:rPr>
          <w:rFonts w:asciiTheme="minorHAnsi" w:eastAsiaTheme="minorHAnsi" w:hAnsiTheme="minorHAnsi" w:cs="Arial"/>
          <w:i/>
          <w:color w:val="0070C0"/>
          <w:sz w:val="14"/>
          <w:szCs w:val="22"/>
          <w:lang w:val="es-ES"/>
        </w:rPr>
        <w:t xml:space="preserve">ARTICULO REFORMADO POR DECRETO NO. 524, P. O. NO. 102 BIS, DE 20 </w:t>
      </w:r>
      <w:proofErr w:type="gramStart"/>
      <w:r w:rsidRPr="00DC0D21">
        <w:rPr>
          <w:rFonts w:asciiTheme="minorHAnsi" w:eastAsiaTheme="minorHAnsi" w:hAnsiTheme="minorHAnsi" w:cs="Arial"/>
          <w:i/>
          <w:color w:val="0070C0"/>
          <w:sz w:val="14"/>
          <w:szCs w:val="22"/>
          <w:lang w:val="es-ES"/>
        </w:rPr>
        <w:t>DE  DICIEMBRE</w:t>
      </w:r>
      <w:proofErr w:type="gramEnd"/>
      <w:r w:rsidRPr="00DC0D21">
        <w:rPr>
          <w:rFonts w:asciiTheme="minorHAnsi" w:eastAsiaTheme="minorHAnsi" w:hAnsiTheme="minorHAnsi" w:cs="Arial"/>
          <w:i/>
          <w:color w:val="0070C0"/>
          <w:sz w:val="14"/>
          <w:szCs w:val="22"/>
          <w:lang w:val="es-ES"/>
        </w:rPr>
        <w:t xml:space="preserve"> DE 2015.</w:t>
      </w:r>
    </w:p>
    <w:p w14:paraId="7C85B751" w14:textId="77777777" w:rsidR="00AE3BEF" w:rsidRPr="001C3E36" w:rsidRDefault="00AE3BEF" w:rsidP="00AE3BEF">
      <w:pPr>
        <w:spacing w:line="276" w:lineRule="auto"/>
        <w:jc w:val="right"/>
        <w:rPr>
          <w:rFonts w:ascii="Arial" w:hAnsi="Arial" w:cs="Arial"/>
          <w:bCs/>
          <w:sz w:val="22"/>
          <w:szCs w:val="22"/>
          <w:lang w:val="es-ES"/>
        </w:rPr>
      </w:pPr>
    </w:p>
    <w:p w14:paraId="30D6994F" w14:textId="77777777" w:rsidR="00485B6A" w:rsidRPr="009F67A2" w:rsidRDefault="00963190" w:rsidP="00B465BC">
      <w:pPr>
        <w:autoSpaceDE w:val="0"/>
        <w:autoSpaceDN w:val="0"/>
        <w:adjustRightInd w:val="0"/>
        <w:spacing w:line="276" w:lineRule="auto"/>
        <w:jc w:val="both"/>
        <w:rPr>
          <w:rFonts w:ascii="Arial" w:hAnsi="Arial" w:cs="Arial"/>
          <w:bCs/>
          <w:sz w:val="22"/>
          <w:szCs w:val="22"/>
        </w:rPr>
      </w:pPr>
      <w:r>
        <w:rPr>
          <w:rFonts w:ascii="Arial" w:hAnsi="Arial" w:cs="Arial"/>
          <w:b/>
          <w:bCs/>
          <w:sz w:val="22"/>
          <w:szCs w:val="22"/>
        </w:rPr>
        <w:t xml:space="preserve">ARTÍCULO 9. </w:t>
      </w:r>
      <w:r w:rsidR="00485B6A" w:rsidRPr="009F67A2">
        <w:rPr>
          <w:rFonts w:ascii="Arial" w:hAnsi="Arial" w:cs="Arial"/>
          <w:bCs/>
          <w:sz w:val="22"/>
          <w:szCs w:val="22"/>
        </w:rPr>
        <w:t>Tratándose de nuevo nombramiento el Auditor Superior será designado de acuerdo a lo dispuesto por la Constitución Política del Estado, y conforme al procedimiento siguiente:</w:t>
      </w:r>
    </w:p>
    <w:p w14:paraId="33C44158" w14:textId="77777777" w:rsidR="001B6FC7" w:rsidRDefault="001C3E36" w:rsidP="00B1171E">
      <w:pPr>
        <w:pStyle w:val="Prrafodelista"/>
        <w:jc w:val="right"/>
        <w:rPr>
          <w:rFonts w:asciiTheme="minorHAnsi" w:eastAsiaTheme="minorHAnsi" w:hAnsiTheme="minorHAnsi" w:cs="Arial"/>
          <w:i/>
          <w:color w:val="0070C0"/>
          <w:sz w:val="14"/>
          <w:szCs w:val="16"/>
        </w:rPr>
      </w:pPr>
      <w:r w:rsidRPr="00B1171E">
        <w:rPr>
          <w:rFonts w:asciiTheme="minorHAnsi" w:eastAsiaTheme="minorHAnsi" w:hAnsiTheme="minorHAnsi" w:cs="Arial"/>
          <w:i/>
          <w:color w:val="0070C0"/>
          <w:sz w:val="14"/>
          <w:szCs w:val="16"/>
          <w:lang w:val="es-ES_tradnl"/>
        </w:rPr>
        <w:t>PÁRRAFO</w:t>
      </w:r>
      <w:r w:rsidR="00B1171E">
        <w:rPr>
          <w:rFonts w:asciiTheme="minorHAnsi" w:eastAsiaTheme="minorHAnsi" w:hAnsiTheme="minorHAnsi" w:cs="Arial"/>
          <w:i/>
          <w:color w:val="0070C0"/>
          <w:sz w:val="14"/>
          <w:szCs w:val="16"/>
          <w:lang w:val="es-ES_tradnl"/>
        </w:rPr>
        <w:t xml:space="preserve"> </w:t>
      </w:r>
      <w:r w:rsidRPr="00B1171E">
        <w:rPr>
          <w:rFonts w:asciiTheme="minorHAnsi" w:eastAsiaTheme="minorHAnsi" w:hAnsiTheme="minorHAnsi" w:cs="Arial"/>
          <w:i/>
          <w:color w:val="0070C0"/>
          <w:sz w:val="14"/>
          <w:szCs w:val="16"/>
        </w:rPr>
        <w:t>REFORMADO POR DE</w:t>
      </w:r>
      <w:r w:rsidR="00835AA1" w:rsidRPr="00B1171E">
        <w:rPr>
          <w:rFonts w:asciiTheme="minorHAnsi" w:eastAsiaTheme="minorHAnsi" w:hAnsiTheme="minorHAnsi" w:cs="Arial"/>
          <w:i/>
          <w:color w:val="0070C0"/>
          <w:sz w:val="14"/>
          <w:szCs w:val="16"/>
        </w:rPr>
        <w:t xml:space="preserve">C. 450, P. O. 20 ETX., DE </w:t>
      </w:r>
      <w:r w:rsidRPr="00B1171E">
        <w:rPr>
          <w:rFonts w:asciiTheme="minorHAnsi" w:eastAsiaTheme="minorHAnsi" w:hAnsiTheme="minorHAnsi" w:cs="Arial"/>
          <w:i/>
          <w:color w:val="0070C0"/>
          <w:sz w:val="14"/>
          <w:szCs w:val="16"/>
        </w:rPr>
        <w:t>15 DE DICIEMBRE DE 2012.</w:t>
      </w:r>
    </w:p>
    <w:p w14:paraId="0B0B980D" w14:textId="77777777" w:rsidR="00963190" w:rsidRPr="00B1171E" w:rsidRDefault="00963190" w:rsidP="00B1171E">
      <w:pPr>
        <w:pStyle w:val="Prrafodelista"/>
        <w:jc w:val="right"/>
        <w:rPr>
          <w:rFonts w:asciiTheme="minorHAnsi" w:eastAsiaTheme="minorHAnsi" w:hAnsiTheme="minorHAnsi" w:cs="Arial"/>
          <w:i/>
          <w:color w:val="0070C0"/>
          <w:sz w:val="14"/>
          <w:szCs w:val="16"/>
        </w:rPr>
      </w:pPr>
    </w:p>
    <w:p w14:paraId="56D4DE59" w14:textId="77777777" w:rsidR="001B6FC7" w:rsidRPr="0002408D" w:rsidRDefault="001B6FC7" w:rsidP="00C07B83">
      <w:pPr>
        <w:pStyle w:val="Prrafodelista"/>
        <w:numPr>
          <w:ilvl w:val="0"/>
          <w:numId w:val="6"/>
        </w:numPr>
        <w:spacing w:line="276" w:lineRule="auto"/>
        <w:jc w:val="both"/>
        <w:rPr>
          <w:rFonts w:ascii="Arial" w:hAnsi="Arial" w:cs="Arial"/>
          <w:bCs/>
          <w:sz w:val="22"/>
          <w:szCs w:val="22"/>
        </w:rPr>
      </w:pPr>
      <w:r w:rsidRPr="0002408D">
        <w:rPr>
          <w:rFonts w:ascii="Arial" w:hAnsi="Arial" w:cs="Arial"/>
          <w:bCs/>
          <w:sz w:val="22"/>
          <w:szCs w:val="22"/>
        </w:rPr>
        <w:t xml:space="preserve">La Comisión formulará la convocatoria correspondiente, a efecto de recibir, durante un período de diez días hábiles contados a partir de la fecha de su publicación, las solicitudes para ocupar el cargo de Auditor Superior; </w:t>
      </w:r>
    </w:p>
    <w:p w14:paraId="3F62DBF1" w14:textId="77777777" w:rsidR="001B6FC7" w:rsidRPr="009F67A2" w:rsidRDefault="001B6FC7" w:rsidP="00B465BC">
      <w:pPr>
        <w:spacing w:line="276" w:lineRule="auto"/>
        <w:jc w:val="both"/>
        <w:rPr>
          <w:rFonts w:ascii="Arial" w:hAnsi="Arial" w:cs="Arial"/>
          <w:bCs/>
          <w:sz w:val="22"/>
          <w:szCs w:val="22"/>
        </w:rPr>
      </w:pPr>
    </w:p>
    <w:p w14:paraId="4E9C7DB3" w14:textId="77777777" w:rsidR="001B6FC7" w:rsidRPr="0002408D" w:rsidRDefault="001B6FC7" w:rsidP="00C07B83">
      <w:pPr>
        <w:pStyle w:val="Prrafodelista"/>
        <w:numPr>
          <w:ilvl w:val="0"/>
          <w:numId w:val="6"/>
        </w:numPr>
        <w:spacing w:line="276" w:lineRule="auto"/>
        <w:jc w:val="both"/>
        <w:rPr>
          <w:rFonts w:ascii="Arial" w:hAnsi="Arial" w:cs="Arial"/>
          <w:bCs/>
          <w:sz w:val="22"/>
          <w:szCs w:val="22"/>
        </w:rPr>
      </w:pPr>
      <w:r w:rsidRPr="0002408D">
        <w:rPr>
          <w:rFonts w:ascii="Arial" w:hAnsi="Arial" w:cs="Arial"/>
          <w:bCs/>
          <w:sz w:val="22"/>
          <w:szCs w:val="22"/>
        </w:rPr>
        <w:t xml:space="preserve">Concluido el plazo anterior, dentro de los tres días hábiles siguientes la Comisión procederá a la revisión y análisis de las solicitudes, para determinar cuáles de éstas cumplen con los requisitos que señale la convocatoria; </w:t>
      </w:r>
    </w:p>
    <w:p w14:paraId="648F0B00" w14:textId="77777777" w:rsidR="001B6FC7" w:rsidRPr="009F67A2" w:rsidRDefault="001B6FC7" w:rsidP="00B465BC">
      <w:pPr>
        <w:spacing w:line="276" w:lineRule="auto"/>
        <w:jc w:val="both"/>
        <w:rPr>
          <w:rFonts w:ascii="Arial" w:hAnsi="Arial" w:cs="Arial"/>
          <w:bCs/>
          <w:sz w:val="22"/>
          <w:szCs w:val="22"/>
        </w:rPr>
      </w:pPr>
    </w:p>
    <w:p w14:paraId="5EA5EA12" w14:textId="77777777" w:rsidR="001B6FC7" w:rsidRPr="0002408D" w:rsidRDefault="001B6FC7" w:rsidP="00C07B83">
      <w:pPr>
        <w:pStyle w:val="Prrafodelista"/>
        <w:numPr>
          <w:ilvl w:val="0"/>
          <w:numId w:val="6"/>
        </w:numPr>
        <w:spacing w:line="276" w:lineRule="auto"/>
        <w:jc w:val="both"/>
        <w:rPr>
          <w:rFonts w:ascii="Arial" w:hAnsi="Arial" w:cs="Arial"/>
          <w:bCs/>
          <w:sz w:val="22"/>
          <w:szCs w:val="22"/>
        </w:rPr>
      </w:pPr>
      <w:r w:rsidRPr="0002408D">
        <w:rPr>
          <w:rFonts w:ascii="Arial" w:hAnsi="Arial" w:cs="Arial"/>
          <w:bCs/>
          <w:sz w:val="22"/>
          <w:szCs w:val="22"/>
        </w:rPr>
        <w:t>Agotado el plazo señalado en la fracción anterior, dentro de los diez días hábiles siguientes, la Comisión entrevistará, por separado, a los aspirantes que cumplan con los requisitos; y</w:t>
      </w:r>
    </w:p>
    <w:p w14:paraId="1E11A409" w14:textId="77777777" w:rsidR="001B6FC7" w:rsidRPr="009F67A2" w:rsidRDefault="001B6FC7" w:rsidP="00B465BC">
      <w:pPr>
        <w:spacing w:line="276" w:lineRule="auto"/>
        <w:jc w:val="both"/>
        <w:rPr>
          <w:rFonts w:ascii="Arial" w:hAnsi="Arial" w:cs="Arial"/>
          <w:bCs/>
          <w:sz w:val="22"/>
          <w:szCs w:val="22"/>
        </w:rPr>
      </w:pPr>
    </w:p>
    <w:p w14:paraId="25CEAB89" w14:textId="77777777" w:rsidR="001B6FC7" w:rsidRPr="0002408D" w:rsidRDefault="001B6FC7" w:rsidP="00C07B83">
      <w:pPr>
        <w:pStyle w:val="Prrafodelista"/>
        <w:numPr>
          <w:ilvl w:val="0"/>
          <w:numId w:val="6"/>
        </w:numPr>
        <w:spacing w:line="276" w:lineRule="auto"/>
        <w:jc w:val="both"/>
        <w:rPr>
          <w:rFonts w:ascii="Arial" w:hAnsi="Arial" w:cs="Arial"/>
          <w:bCs/>
          <w:sz w:val="22"/>
          <w:szCs w:val="22"/>
        </w:rPr>
      </w:pPr>
      <w:r w:rsidRPr="0002408D">
        <w:rPr>
          <w:rFonts w:ascii="Arial" w:hAnsi="Arial" w:cs="Arial"/>
          <w:bCs/>
          <w:sz w:val="22"/>
          <w:szCs w:val="22"/>
        </w:rPr>
        <w:lastRenderedPageBreak/>
        <w:t>Con base en la evaluación de la documentación y del resultado de las entrevistas, la Comisión procederá a emitir, en un plazo que no excederá de tres días hábiles, el dictamen sobre la terna que deberá presentarse al pleno del Congreso. El dictamen deberá establecer, para los efectos de la votación plenaria del Congreso, el orden de prelación de los integrantes de la terna.</w:t>
      </w:r>
    </w:p>
    <w:p w14:paraId="04977E71" w14:textId="77777777" w:rsidR="001B6FC7" w:rsidRPr="009F67A2" w:rsidRDefault="001B6FC7" w:rsidP="00B465BC">
      <w:pPr>
        <w:spacing w:line="276" w:lineRule="auto"/>
        <w:jc w:val="both"/>
        <w:rPr>
          <w:rFonts w:ascii="Arial" w:hAnsi="Arial" w:cs="Arial"/>
          <w:bCs/>
          <w:sz w:val="22"/>
          <w:szCs w:val="22"/>
        </w:rPr>
      </w:pPr>
    </w:p>
    <w:p w14:paraId="42DA5618"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El Congreso elegirá, de entre los integrantes de la terna, a quien deba desempeñar el cargo de Auditor Superior. Al efecto, cuando conforme al orden de prelación, alguno de los candidatos obtenga la aprobación de las dos terceras partes de los diputados, se dará por concluida la votación.</w:t>
      </w:r>
    </w:p>
    <w:p w14:paraId="4D25B487" w14:textId="77777777" w:rsidR="001B6FC7" w:rsidRPr="009F67A2" w:rsidRDefault="001B6FC7" w:rsidP="00B465BC">
      <w:pPr>
        <w:spacing w:line="276" w:lineRule="auto"/>
        <w:jc w:val="both"/>
        <w:rPr>
          <w:rFonts w:ascii="Arial" w:hAnsi="Arial" w:cs="Arial"/>
          <w:bCs/>
          <w:sz w:val="22"/>
          <w:szCs w:val="22"/>
        </w:rPr>
      </w:pPr>
    </w:p>
    <w:p w14:paraId="3A8B88C4"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En caso de que ninguno de los candidatos obtenga la votación requerida, el Congreso instruirá a la Comisión a que dictamine la presentación de una nueva terna, de la que no podrán formar parte los integrantes de la terna anterior.</w:t>
      </w:r>
    </w:p>
    <w:p w14:paraId="160AAC5C" w14:textId="77777777" w:rsidR="001B6FC7" w:rsidRPr="009F67A2" w:rsidRDefault="001B6FC7" w:rsidP="00B465BC">
      <w:pPr>
        <w:spacing w:line="276" w:lineRule="auto"/>
        <w:jc w:val="both"/>
        <w:rPr>
          <w:rFonts w:ascii="Arial" w:hAnsi="Arial" w:cs="Arial"/>
          <w:bCs/>
          <w:sz w:val="22"/>
          <w:szCs w:val="22"/>
        </w:rPr>
      </w:pPr>
    </w:p>
    <w:p w14:paraId="32830124" w14:textId="77777777" w:rsidR="001B6FC7" w:rsidRPr="0002408D" w:rsidRDefault="00963190" w:rsidP="00B465BC">
      <w:pPr>
        <w:spacing w:line="276" w:lineRule="auto"/>
        <w:jc w:val="both"/>
        <w:rPr>
          <w:rFonts w:ascii="Arial" w:hAnsi="Arial" w:cs="Arial"/>
          <w:b/>
          <w:bCs/>
          <w:sz w:val="22"/>
          <w:szCs w:val="22"/>
        </w:rPr>
      </w:pPr>
      <w:r>
        <w:rPr>
          <w:rFonts w:ascii="Arial" w:hAnsi="Arial" w:cs="Arial"/>
          <w:b/>
          <w:bCs/>
          <w:sz w:val="22"/>
          <w:szCs w:val="22"/>
        </w:rPr>
        <w:t xml:space="preserve">ARTÍCULO 10. </w:t>
      </w:r>
      <w:r w:rsidR="001B6FC7" w:rsidRPr="009F67A2">
        <w:rPr>
          <w:rFonts w:ascii="Arial" w:hAnsi="Arial" w:cs="Arial"/>
          <w:bCs/>
          <w:sz w:val="22"/>
          <w:szCs w:val="22"/>
        </w:rPr>
        <w:t>Son atribuciones del Auditor Superior las siguientes:</w:t>
      </w:r>
    </w:p>
    <w:p w14:paraId="66CF9300" w14:textId="77777777" w:rsidR="001B6FC7" w:rsidRPr="009F67A2" w:rsidRDefault="001B6FC7" w:rsidP="00B465BC">
      <w:pPr>
        <w:spacing w:line="276" w:lineRule="auto"/>
        <w:jc w:val="both"/>
        <w:rPr>
          <w:rFonts w:ascii="Arial" w:hAnsi="Arial" w:cs="Arial"/>
          <w:bCs/>
          <w:sz w:val="22"/>
          <w:szCs w:val="22"/>
        </w:rPr>
      </w:pPr>
    </w:p>
    <w:p w14:paraId="4447476F"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 xml:space="preserve">Representar legalmente a la Entidad e intervenir en toda clase de juicios en que éste sea parte. No podrá absolver posiciones y sólo estará obligado a rendir declaración, siempre que las preguntas se formulen por medio de oficio expedido por autoridad competente, las que contestará por escrito dentro del término que señale la ley; </w:t>
      </w:r>
    </w:p>
    <w:p w14:paraId="7D8C3E65" w14:textId="77777777" w:rsidR="001B6FC7" w:rsidRPr="009F67A2" w:rsidRDefault="001B6FC7" w:rsidP="00B465BC">
      <w:pPr>
        <w:spacing w:line="276" w:lineRule="auto"/>
        <w:jc w:val="both"/>
        <w:rPr>
          <w:rFonts w:ascii="Arial" w:hAnsi="Arial" w:cs="Arial"/>
          <w:bCs/>
          <w:sz w:val="22"/>
          <w:szCs w:val="22"/>
        </w:rPr>
      </w:pPr>
    </w:p>
    <w:p w14:paraId="08429711" w14:textId="77777777" w:rsidR="001B6FC7" w:rsidRDefault="000B16A1" w:rsidP="00C07B83">
      <w:pPr>
        <w:pStyle w:val="Textoindependiente2"/>
        <w:numPr>
          <w:ilvl w:val="0"/>
          <w:numId w:val="7"/>
        </w:numPr>
        <w:spacing w:line="276" w:lineRule="auto"/>
        <w:rPr>
          <w:rFonts w:ascii="Arial" w:hAnsi="Arial" w:cs="Arial"/>
          <w:b w:val="0"/>
          <w:bCs/>
          <w:sz w:val="22"/>
          <w:szCs w:val="22"/>
        </w:rPr>
      </w:pPr>
      <w:r w:rsidRPr="000B16A1">
        <w:rPr>
          <w:rFonts w:ascii="Arial" w:hAnsi="Arial" w:cs="Arial"/>
          <w:b w:val="0"/>
          <w:bCs/>
          <w:sz w:val="22"/>
          <w:szCs w:val="22"/>
          <w:lang w:val="es-MX"/>
        </w:rPr>
        <w:t>Elaborar el proyecto de presupuesto anual de la Entidad y remitirlo al Congreso por conducto de la Junta de Gobierno y Coordinación Política, a más tardar el último día del mes de octubre, para su inclusión en el Proyecto de Presupuesto que se presenta a la Secretaría, para la elaboración de la iniciativa de ley de egresos del Estado</w:t>
      </w:r>
      <w:r w:rsidR="001B6FC7" w:rsidRPr="009F67A2">
        <w:rPr>
          <w:rFonts w:ascii="Arial" w:hAnsi="Arial" w:cs="Arial"/>
          <w:b w:val="0"/>
          <w:bCs/>
          <w:sz w:val="22"/>
          <w:szCs w:val="22"/>
        </w:rPr>
        <w:t xml:space="preserve">; </w:t>
      </w:r>
    </w:p>
    <w:p w14:paraId="7DAA09B7" w14:textId="77777777" w:rsidR="001A1DFA" w:rsidRPr="001A1DFA" w:rsidRDefault="001A1DFA" w:rsidP="001A1DFA">
      <w:pPr>
        <w:pStyle w:val="Textoindependiente2"/>
        <w:spacing w:line="276"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REFORMADO POR DEC. 252 P.O. 99 DEL 12 DE DICIEMBRE DE 2019.</w:t>
      </w:r>
    </w:p>
    <w:p w14:paraId="7F43A790" w14:textId="77777777" w:rsidR="001B6FC7" w:rsidRPr="009F67A2" w:rsidRDefault="001B6FC7" w:rsidP="00B465BC">
      <w:pPr>
        <w:spacing w:line="276" w:lineRule="auto"/>
        <w:jc w:val="both"/>
        <w:rPr>
          <w:rFonts w:ascii="Arial" w:hAnsi="Arial" w:cs="Arial"/>
          <w:bCs/>
          <w:sz w:val="22"/>
          <w:szCs w:val="22"/>
        </w:rPr>
      </w:pPr>
    </w:p>
    <w:p w14:paraId="618049B4"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 xml:space="preserve">Administrar los bienes y recursos a cargo de la Entidad, resolver sobre la adquisición y enajenación de bienes muebles y la prestación de servicios, sujetándose a lo dispuesto en las leyes de la materia, así como gestionar la incorporación y destino o desincorporación de bienes inmuebles del dominio público del Estado, afectos a su servicio; </w:t>
      </w:r>
    </w:p>
    <w:p w14:paraId="11986B1D" w14:textId="77777777" w:rsidR="001B6FC7" w:rsidRPr="009F67A2" w:rsidRDefault="001B6FC7" w:rsidP="00B465BC">
      <w:pPr>
        <w:spacing w:line="276" w:lineRule="auto"/>
        <w:jc w:val="both"/>
        <w:rPr>
          <w:rFonts w:ascii="Arial" w:hAnsi="Arial" w:cs="Arial"/>
          <w:bCs/>
          <w:sz w:val="22"/>
          <w:szCs w:val="22"/>
        </w:rPr>
      </w:pPr>
    </w:p>
    <w:p w14:paraId="1F520085"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Aprobar el Programa Operativo Anual de la Entidad;</w:t>
      </w:r>
    </w:p>
    <w:p w14:paraId="27EA9EA6" w14:textId="77777777" w:rsidR="001B6FC7" w:rsidRPr="009F67A2" w:rsidRDefault="001B6FC7" w:rsidP="00B465BC">
      <w:pPr>
        <w:spacing w:line="276" w:lineRule="auto"/>
        <w:jc w:val="both"/>
        <w:rPr>
          <w:rFonts w:ascii="Arial" w:hAnsi="Arial" w:cs="Arial"/>
          <w:bCs/>
          <w:sz w:val="22"/>
          <w:szCs w:val="22"/>
        </w:rPr>
      </w:pPr>
    </w:p>
    <w:p w14:paraId="6ED4FFD9"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 xml:space="preserve">Expedir el Reglamento Interior de la Entidad, en el que se distribuirán las atribuciones que, conforme a esta ley, se otorgan a los titulares de las diversas áreas administrativas, y, además, establecerá la forma en que dichos titulares podrán ser suplidos en sus ausencias. El reglamento interior deberá ser publicado en el Periódico Oficial </w:t>
      </w:r>
      <w:proofErr w:type="gramStart"/>
      <w:r w:rsidRPr="0002408D">
        <w:rPr>
          <w:rFonts w:ascii="Arial" w:hAnsi="Arial" w:cs="Arial"/>
          <w:bCs/>
          <w:sz w:val="22"/>
          <w:szCs w:val="22"/>
        </w:rPr>
        <w:t>del  Gobierno</w:t>
      </w:r>
      <w:proofErr w:type="gramEnd"/>
      <w:r w:rsidRPr="0002408D">
        <w:rPr>
          <w:rFonts w:ascii="Arial" w:hAnsi="Arial" w:cs="Arial"/>
          <w:bCs/>
          <w:sz w:val="22"/>
          <w:szCs w:val="22"/>
        </w:rPr>
        <w:t xml:space="preserve"> del Estado;</w:t>
      </w:r>
    </w:p>
    <w:p w14:paraId="7C6814D9" w14:textId="77777777" w:rsidR="001B6FC7" w:rsidRPr="009F67A2" w:rsidRDefault="001B6FC7" w:rsidP="00B465BC">
      <w:pPr>
        <w:spacing w:line="276" w:lineRule="auto"/>
        <w:jc w:val="both"/>
        <w:rPr>
          <w:rFonts w:ascii="Arial" w:hAnsi="Arial" w:cs="Arial"/>
          <w:bCs/>
          <w:sz w:val="22"/>
          <w:szCs w:val="22"/>
        </w:rPr>
      </w:pPr>
    </w:p>
    <w:p w14:paraId="3FF4D420"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 xml:space="preserve">Expedir los manuales de organización, procedimientos y servicios al público necesarios para el funcionamiento de la Entidad, los que deberán ser publicados en el Periódico Oficial del Gobierno del Estado; </w:t>
      </w:r>
    </w:p>
    <w:p w14:paraId="2E7A9CE1" w14:textId="77777777" w:rsidR="001B6FC7" w:rsidRPr="009F67A2" w:rsidRDefault="001B6FC7" w:rsidP="00B465BC">
      <w:pPr>
        <w:spacing w:line="276" w:lineRule="auto"/>
        <w:jc w:val="both"/>
        <w:rPr>
          <w:rFonts w:ascii="Arial" w:hAnsi="Arial" w:cs="Arial"/>
          <w:bCs/>
          <w:sz w:val="22"/>
          <w:szCs w:val="22"/>
        </w:rPr>
      </w:pPr>
    </w:p>
    <w:p w14:paraId="30E121A1" w14:textId="77777777" w:rsidR="00140F74" w:rsidRDefault="001B6FC7" w:rsidP="00C07B83">
      <w:pPr>
        <w:pStyle w:val="Textoindependiente2"/>
        <w:numPr>
          <w:ilvl w:val="0"/>
          <w:numId w:val="7"/>
        </w:numPr>
        <w:spacing w:line="276" w:lineRule="auto"/>
        <w:rPr>
          <w:rFonts w:ascii="Arial" w:hAnsi="Arial" w:cs="Arial"/>
          <w:b w:val="0"/>
          <w:bCs/>
          <w:sz w:val="22"/>
          <w:szCs w:val="22"/>
        </w:rPr>
      </w:pPr>
      <w:r w:rsidRPr="009F67A2">
        <w:rPr>
          <w:rFonts w:ascii="Arial" w:hAnsi="Arial" w:cs="Arial"/>
          <w:b w:val="0"/>
          <w:bCs/>
          <w:sz w:val="22"/>
          <w:szCs w:val="22"/>
        </w:rPr>
        <w:t>Nombrar y remover libremente al personal técnico y de apoyo adscrito a la Entidad; los titulares de las Auditorías Generales, serán designados conforme lo dispone el Artículo 12 de esta Ley; así mismo expedir y signar las constancias de identificación a quien designe, autorizando para llevar a cabo la práctica de auditorías, visitas e inspecciones a los entes fiscalizables; igualmente a expedir los oficios de comisión correspondiente y en su caso, formular en los términos de ley las ordenes respectivas;</w:t>
      </w:r>
    </w:p>
    <w:p w14:paraId="47D3F8AD" w14:textId="77777777" w:rsidR="00140F74" w:rsidRDefault="00140F74" w:rsidP="00B465BC">
      <w:pPr>
        <w:pStyle w:val="Prrafodelista"/>
        <w:spacing w:line="276" w:lineRule="auto"/>
        <w:jc w:val="both"/>
        <w:rPr>
          <w:rFonts w:ascii="Arial" w:hAnsi="Arial" w:cs="Arial"/>
          <w:b/>
          <w:bCs/>
          <w:sz w:val="22"/>
          <w:szCs w:val="22"/>
        </w:rPr>
      </w:pPr>
    </w:p>
    <w:p w14:paraId="29F7E0DC" w14:textId="77777777" w:rsidR="001B6FC7" w:rsidRPr="00140F74" w:rsidRDefault="001B6FC7" w:rsidP="00C07B83">
      <w:pPr>
        <w:pStyle w:val="Textoindependiente2"/>
        <w:numPr>
          <w:ilvl w:val="0"/>
          <w:numId w:val="7"/>
        </w:numPr>
        <w:spacing w:line="276" w:lineRule="auto"/>
        <w:rPr>
          <w:rFonts w:ascii="Arial" w:hAnsi="Arial" w:cs="Arial"/>
          <w:b w:val="0"/>
          <w:bCs/>
          <w:sz w:val="22"/>
          <w:szCs w:val="22"/>
        </w:rPr>
      </w:pPr>
      <w:r w:rsidRPr="00140F74">
        <w:rPr>
          <w:rFonts w:ascii="Arial" w:hAnsi="Arial" w:cs="Arial"/>
          <w:b w:val="0"/>
          <w:bCs/>
          <w:sz w:val="22"/>
          <w:szCs w:val="22"/>
        </w:rPr>
        <w:t>Establecer conjuntamente con la Secretaría, la Contraloría y los Órganos Internos de Control, las reglas técnicas, procedimientos, métodos y sistemas de contabilidad y de archivo de los libros y documentos justificativos y comprobatorios del ingreso y del gasto público, así como todos aquellos elementos que permitan la práctica idónea de las auditorías y revisiones;</w:t>
      </w:r>
    </w:p>
    <w:p w14:paraId="257A33DC" w14:textId="77777777" w:rsidR="001B6FC7" w:rsidRPr="009F67A2" w:rsidRDefault="001B6FC7" w:rsidP="00B465BC">
      <w:pPr>
        <w:spacing w:line="276" w:lineRule="auto"/>
        <w:jc w:val="both"/>
        <w:rPr>
          <w:rFonts w:ascii="Arial" w:hAnsi="Arial" w:cs="Arial"/>
          <w:bCs/>
          <w:sz w:val="22"/>
          <w:szCs w:val="22"/>
        </w:rPr>
      </w:pPr>
    </w:p>
    <w:p w14:paraId="5C2453E4"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 xml:space="preserve">Solicitar a los entes fiscalizables la información y el auxilio que se requiera para el ejercicio de la función de fiscalización superior de las Cuentas Públicas; </w:t>
      </w:r>
    </w:p>
    <w:p w14:paraId="78B32AEA" w14:textId="77777777" w:rsidR="001B6FC7" w:rsidRPr="009F67A2" w:rsidRDefault="001B6FC7" w:rsidP="00B465BC">
      <w:pPr>
        <w:spacing w:line="276" w:lineRule="auto"/>
        <w:jc w:val="both"/>
        <w:rPr>
          <w:rFonts w:ascii="Arial" w:hAnsi="Arial" w:cs="Arial"/>
          <w:bCs/>
          <w:sz w:val="22"/>
          <w:szCs w:val="22"/>
        </w:rPr>
      </w:pPr>
    </w:p>
    <w:p w14:paraId="0C825217"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Remitir al Congreso, por conducto de la Comisión de Hacienda, Presupuesto y Cuenta Pública, el Informe de resultados;</w:t>
      </w:r>
    </w:p>
    <w:p w14:paraId="7E93F23A" w14:textId="77777777" w:rsidR="001321ED" w:rsidRPr="00B1171E" w:rsidRDefault="001321ED" w:rsidP="001321ED">
      <w:pPr>
        <w:pStyle w:val="Prrafodelista"/>
        <w:jc w:val="right"/>
        <w:rPr>
          <w:rFonts w:asciiTheme="minorHAnsi" w:eastAsiaTheme="minorHAnsi" w:hAnsiTheme="minorHAnsi" w:cs="Arial"/>
          <w:i/>
          <w:color w:val="0070C0"/>
          <w:sz w:val="14"/>
          <w:szCs w:val="16"/>
        </w:rPr>
      </w:pPr>
      <w:r w:rsidRPr="00B1171E">
        <w:rPr>
          <w:rFonts w:asciiTheme="minorHAnsi" w:eastAsiaTheme="minorHAnsi" w:hAnsiTheme="minorHAnsi" w:cs="Arial"/>
          <w:i/>
          <w:color w:val="0070C0"/>
          <w:sz w:val="14"/>
          <w:szCs w:val="16"/>
        </w:rPr>
        <w:t>FRACCIÓN REFORMADA POR DE</w:t>
      </w:r>
      <w:r w:rsidR="00835AA1" w:rsidRPr="00B1171E">
        <w:rPr>
          <w:rFonts w:asciiTheme="minorHAnsi" w:eastAsiaTheme="minorHAnsi" w:hAnsiTheme="minorHAnsi" w:cs="Arial"/>
          <w:i/>
          <w:color w:val="0070C0"/>
          <w:sz w:val="14"/>
          <w:szCs w:val="16"/>
        </w:rPr>
        <w:t xml:space="preserve">C. 450, P. O. 20 ETX., DE </w:t>
      </w:r>
      <w:r w:rsidRPr="00B1171E">
        <w:rPr>
          <w:rFonts w:asciiTheme="minorHAnsi" w:eastAsiaTheme="minorHAnsi" w:hAnsiTheme="minorHAnsi" w:cs="Arial"/>
          <w:i/>
          <w:color w:val="0070C0"/>
          <w:sz w:val="14"/>
          <w:szCs w:val="16"/>
        </w:rPr>
        <w:t>15 DE DICIEMBRE DE 2012.</w:t>
      </w:r>
    </w:p>
    <w:p w14:paraId="0CC08BEA" w14:textId="77777777" w:rsidR="001B6FC7" w:rsidRPr="001321ED" w:rsidRDefault="001B6FC7" w:rsidP="00B465BC">
      <w:pPr>
        <w:spacing w:line="276" w:lineRule="auto"/>
        <w:jc w:val="both"/>
        <w:rPr>
          <w:rFonts w:ascii="Arial" w:hAnsi="Arial" w:cs="Arial"/>
          <w:bCs/>
          <w:sz w:val="22"/>
          <w:szCs w:val="22"/>
          <w:lang w:val="es-ES"/>
        </w:rPr>
      </w:pPr>
    </w:p>
    <w:p w14:paraId="51C458C3" w14:textId="77777777" w:rsidR="008F4BA2" w:rsidRPr="0002408D" w:rsidRDefault="008F4BA2" w:rsidP="00C07B83">
      <w:pPr>
        <w:pStyle w:val="Prrafodelista"/>
        <w:numPr>
          <w:ilvl w:val="0"/>
          <w:numId w:val="7"/>
        </w:numPr>
        <w:autoSpaceDE w:val="0"/>
        <w:autoSpaceDN w:val="0"/>
        <w:adjustRightInd w:val="0"/>
        <w:spacing w:line="276" w:lineRule="auto"/>
        <w:jc w:val="both"/>
        <w:rPr>
          <w:rFonts w:ascii="Arial" w:hAnsi="Arial" w:cs="Arial"/>
          <w:bCs/>
          <w:sz w:val="22"/>
          <w:szCs w:val="22"/>
        </w:rPr>
      </w:pPr>
      <w:r w:rsidRPr="0002408D">
        <w:rPr>
          <w:rFonts w:ascii="Arial" w:hAnsi="Arial" w:cs="Arial"/>
          <w:bCs/>
          <w:sz w:val="22"/>
          <w:szCs w:val="22"/>
        </w:rPr>
        <w:t xml:space="preserve">Entregar al Congreso, en forma separada y por conducto de la Comisión, la comprobación del presupuesto ejercido por la Entidad el año inmediato anterior, simultáneamente a la presentación del Informe de resultados; así como un informe anual de labores; dichos informes serán presentados </w:t>
      </w:r>
      <w:proofErr w:type="gramStart"/>
      <w:r w:rsidRPr="0002408D">
        <w:rPr>
          <w:rFonts w:ascii="Arial" w:hAnsi="Arial" w:cs="Arial"/>
          <w:bCs/>
          <w:sz w:val="22"/>
          <w:szCs w:val="22"/>
        </w:rPr>
        <w:t>en  el</w:t>
      </w:r>
      <w:proofErr w:type="gramEnd"/>
      <w:r w:rsidRPr="0002408D">
        <w:rPr>
          <w:rFonts w:ascii="Arial" w:hAnsi="Arial" w:cs="Arial"/>
          <w:bCs/>
          <w:sz w:val="22"/>
          <w:szCs w:val="22"/>
        </w:rPr>
        <w:t xml:space="preserve"> mes de julio de cada año;</w:t>
      </w:r>
    </w:p>
    <w:p w14:paraId="748E18FD" w14:textId="77777777" w:rsidR="001B6FC7" w:rsidRPr="009F67A2" w:rsidRDefault="001B6FC7" w:rsidP="00B465BC">
      <w:pPr>
        <w:spacing w:line="276" w:lineRule="auto"/>
        <w:jc w:val="both"/>
        <w:rPr>
          <w:rFonts w:ascii="Arial" w:hAnsi="Arial" w:cs="Arial"/>
          <w:bCs/>
          <w:sz w:val="22"/>
          <w:szCs w:val="22"/>
        </w:rPr>
      </w:pPr>
    </w:p>
    <w:p w14:paraId="0A618E2F" w14:textId="77777777" w:rsid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Ordenar, en su caso, la práctica de visitas, auditorías e inspecciones necesarias para la realización de investigaciones;</w:t>
      </w:r>
    </w:p>
    <w:p w14:paraId="5B9866AE" w14:textId="77777777" w:rsidR="0002408D" w:rsidRPr="0002408D" w:rsidRDefault="0002408D" w:rsidP="00B465BC">
      <w:pPr>
        <w:pStyle w:val="Prrafodelista"/>
        <w:spacing w:line="276" w:lineRule="auto"/>
        <w:jc w:val="both"/>
        <w:rPr>
          <w:rFonts w:ascii="Arial" w:hAnsi="Arial" w:cs="Arial"/>
          <w:bCs/>
          <w:sz w:val="22"/>
          <w:szCs w:val="22"/>
        </w:rPr>
      </w:pPr>
    </w:p>
    <w:p w14:paraId="00A8179A"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Formular pliegos de observaciones y determinar, en su caso, los daños y perjuicios que afecten a las haciendas públicas estatal, municipales y al patrimonio de las entidades;</w:t>
      </w:r>
    </w:p>
    <w:p w14:paraId="4B9E221F" w14:textId="77777777" w:rsidR="001B6FC7" w:rsidRPr="009F67A2" w:rsidRDefault="001B6FC7" w:rsidP="00B465BC">
      <w:pPr>
        <w:spacing w:line="276" w:lineRule="auto"/>
        <w:jc w:val="both"/>
        <w:rPr>
          <w:rFonts w:ascii="Arial" w:hAnsi="Arial" w:cs="Arial"/>
          <w:bCs/>
          <w:sz w:val="22"/>
          <w:szCs w:val="22"/>
        </w:rPr>
      </w:pPr>
    </w:p>
    <w:p w14:paraId="0C8FDB6E"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Fincar, para los efectos de la fracción anterior, directamente a los responsables las sanciones e indemnizaciones que se determinen, teniendo éstas el carácter legal de créditos fiscales;</w:t>
      </w:r>
    </w:p>
    <w:p w14:paraId="05E1B393" w14:textId="77777777" w:rsidR="001B6FC7" w:rsidRPr="009F67A2" w:rsidRDefault="001B6FC7" w:rsidP="00B465BC">
      <w:pPr>
        <w:spacing w:line="276" w:lineRule="auto"/>
        <w:jc w:val="both"/>
        <w:rPr>
          <w:rFonts w:ascii="Arial" w:hAnsi="Arial" w:cs="Arial"/>
          <w:bCs/>
          <w:sz w:val="22"/>
          <w:szCs w:val="22"/>
        </w:rPr>
      </w:pPr>
    </w:p>
    <w:p w14:paraId="3EB2D31D" w14:textId="77777777" w:rsidR="001B6FC7" w:rsidRPr="009F67A2" w:rsidRDefault="001B6FC7" w:rsidP="00C07B83">
      <w:pPr>
        <w:pStyle w:val="Textoindependiente2"/>
        <w:numPr>
          <w:ilvl w:val="0"/>
          <w:numId w:val="7"/>
        </w:numPr>
        <w:spacing w:line="276" w:lineRule="auto"/>
        <w:rPr>
          <w:rFonts w:ascii="Arial" w:hAnsi="Arial" w:cs="Arial"/>
          <w:b w:val="0"/>
          <w:bCs/>
          <w:sz w:val="22"/>
          <w:szCs w:val="22"/>
        </w:rPr>
      </w:pPr>
      <w:r w:rsidRPr="009F67A2">
        <w:rPr>
          <w:rFonts w:ascii="Arial" w:hAnsi="Arial" w:cs="Arial"/>
          <w:b w:val="0"/>
          <w:bCs/>
          <w:sz w:val="22"/>
          <w:szCs w:val="22"/>
        </w:rPr>
        <w:t>Conocer y resolver sobre el recurso de reconsideración que se interponga en contra de sus actos o resoluciones;</w:t>
      </w:r>
    </w:p>
    <w:p w14:paraId="6D59C8AA" w14:textId="77777777" w:rsidR="001B6FC7" w:rsidRPr="009F67A2" w:rsidRDefault="001B6FC7" w:rsidP="00B465BC">
      <w:pPr>
        <w:spacing w:line="276" w:lineRule="auto"/>
        <w:jc w:val="both"/>
        <w:rPr>
          <w:rFonts w:ascii="Arial" w:hAnsi="Arial" w:cs="Arial"/>
          <w:bCs/>
          <w:sz w:val="22"/>
          <w:szCs w:val="22"/>
        </w:rPr>
      </w:pPr>
    </w:p>
    <w:p w14:paraId="28740663" w14:textId="77777777" w:rsidR="00140F74"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Solicitar a la autoridad competente la aplicación del procedimiento administrativo de ejecución para el cobro de las indemnizaciones y sanciones pecuniarias que se impongan en los términos de esta ley;</w:t>
      </w:r>
    </w:p>
    <w:p w14:paraId="0625DBB6" w14:textId="77777777" w:rsidR="00140F74" w:rsidRPr="00140F74" w:rsidRDefault="00140F74" w:rsidP="00B465BC">
      <w:pPr>
        <w:pStyle w:val="Prrafodelista"/>
        <w:spacing w:line="276" w:lineRule="auto"/>
        <w:jc w:val="both"/>
        <w:rPr>
          <w:rFonts w:ascii="Arial" w:hAnsi="Arial" w:cs="Arial"/>
          <w:bCs/>
          <w:sz w:val="22"/>
          <w:szCs w:val="22"/>
        </w:rPr>
      </w:pPr>
    </w:p>
    <w:p w14:paraId="756A7D20" w14:textId="77777777" w:rsidR="001B6FC7" w:rsidRPr="00140F74" w:rsidRDefault="001B6FC7" w:rsidP="00C07B83">
      <w:pPr>
        <w:pStyle w:val="Prrafodelista"/>
        <w:numPr>
          <w:ilvl w:val="0"/>
          <w:numId w:val="7"/>
        </w:numPr>
        <w:spacing w:line="276" w:lineRule="auto"/>
        <w:jc w:val="both"/>
        <w:rPr>
          <w:rFonts w:ascii="Arial" w:hAnsi="Arial" w:cs="Arial"/>
          <w:bCs/>
          <w:sz w:val="22"/>
          <w:szCs w:val="22"/>
        </w:rPr>
      </w:pPr>
      <w:r w:rsidRPr="00140F74">
        <w:rPr>
          <w:rFonts w:ascii="Arial" w:hAnsi="Arial" w:cs="Arial"/>
          <w:bCs/>
          <w:sz w:val="22"/>
          <w:szCs w:val="22"/>
        </w:rPr>
        <w:t>Promover las acciones de responsabilidad a que se refiere el Título Quinto de la Constitución Política del Estado y la ley de la materia;</w:t>
      </w:r>
    </w:p>
    <w:p w14:paraId="114F34AE" w14:textId="77777777" w:rsidR="001B6FC7" w:rsidRPr="009F67A2" w:rsidRDefault="001B6FC7" w:rsidP="00B465BC">
      <w:pPr>
        <w:spacing w:line="276" w:lineRule="auto"/>
        <w:jc w:val="both"/>
        <w:rPr>
          <w:rFonts w:ascii="Arial" w:hAnsi="Arial" w:cs="Arial"/>
          <w:bCs/>
          <w:sz w:val="22"/>
          <w:szCs w:val="22"/>
        </w:rPr>
      </w:pPr>
    </w:p>
    <w:p w14:paraId="26A4BB06" w14:textId="77777777" w:rsidR="0002408D" w:rsidRDefault="00140F74" w:rsidP="00C07B83">
      <w:pPr>
        <w:pStyle w:val="Prrafodelista"/>
        <w:numPr>
          <w:ilvl w:val="0"/>
          <w:numId w:val="7"/>
        </w:numPr>
        <w:spacing w:line="276" w:lineRule="auto"/>
        <w:jc w:val="both"/>
        <w:rPr>
          <w:rFonts w:ascii="Arial" w:hAnsi="Arial" w:cs="Arial"/>
          <w:bCs/>
          <w:sz w:val="22"/>
          <w:szCs w:val="22"/>
        </w:rPr>
      </w:pPr>
      <w:r>
        <w:rPr>
          <w:rFonts w:ascii="Arial" w:hAnsi="Arial" w:cs="Arial"/>
          <w:bCs/>
          <w:sz w:val="22"/>
          <w:szCs w:val="22"/>
        </w:rPr>
        <w:t xml:space="preserve">Presentar, </w:t>
      </w:r>
      <w:r w:rsidR="001B6FC7" w:rsidRPr="0002408D">
        <w:rPr>
          <w:rFonts w:ascii="Arial" w:hAnsi="Arial" w:cs="Arial"/>
          <w:bCs/>
          <w:sz w:val="22"/>
          <w:szCs w:val="22"/>
        </w:rPr>
        <w:t>en su caso, denuncias y querellas penales y coadyuvar con el Ministerio Público en los procedimientos penales;</w:t>
      </w:r>
    </w:p>
    <w:p w14:paraId="18A7976B" w14:textId="77777777" w:rsidR="0002408D" w:rsidRPr="0002408D" w:rsidRDefault="0002408D" w:rsidP="00B465BC">
      <w:pPr>
        <w:pStyle w:val="Prrafodelista"/>
        <w:spacing w:line="276" w:lineRule="auto"/>
        <w:jc w:val="both"/>
        <w:rPr>
          <w:rFonts w:ascii="Arial" w:hAnsi="Arial" w:cs="Arial"/>
          <w:bCs/>
          <w:sz w:val="22"/>
          <w:szCs w:val="22"/>
        </w:rPr>
      </w:pPr>
    </w:p>
    <w:p w14:paraId="7068AD39"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Promover ante las autoridades competentes el fincamiento de otras responsabilidades; y</w:t>
      </w:r>
    </w:p>
    <w:p w14:paraId="7ACA5D3D" w14:textId="77777777" w:rsidR="001B6FC7" w:rsidRPr="009F67A2" w:rsidRDefault="001B6FC7" w:rsidP="00B465BC">
      <w:pPr>
        <w:spacing w:line="276" w:lineRule="auto"/>
        <w:jc w:val="both"/>
        <w:rPr>
          <w:rFonts w:ascii="Arial" w:hAnsi="Arial" w:cs="Arial"/>
          <w:bCs/>
          <w:sz w:val="22"/>
          <w:szCs w:val="22"/>
        </w:rPr>
      </w:pPr>
    </w:p>
    <w:p w14:paraId="4067DEFA" w14:textId="77777777" w:rsidR="001B6FC7" w:rsidRPr="0002408D" w:rsidRDefault="001B6FC7" w:rsidP="00C07B83">
      <w:pPr>
        <w:pStyle w:val="Prrafodelista"/>
        <w:numPr>
          <w:ilvl w:val="0"/>
          <w:numId w:val="7"/>
        </w:numPr>
        <w:spacing w:line="276" w:lineRule="auto"/>
        <w:jc w:val="both"/>
        <w:rPr>
          <w:rFonts w:ascii="Arial" w:hAnsi="Arial" w:cs="Arial"/>
          <w:bCs/>
          <w:sz w:val="22"/>
          <w:szCs w:val="22"/>
        </w:rPr>
      </w:pPr>
      <w:r w:rsidRPr="0002408D">
        <w:rPr>
          <w:rFonts w:ascii="Arial" w:hAnsi="Arial" w:cs="Arial"/>
          <w:bCs/>
          <w:sz w:val="22"/>
          <w:szCs w:val="22"/>
        </w:rPr>
        <w:t>Las demás que señalen esta ley y demás disposiciones legales aplicables.</w:t>
      </w:r>
    </w:p>
    <w:p w14:paraId="6BE1F35C" w14:textId="77777777" w:rsidR="001B6FC7" w:rsidRPr="009F67A2" w:rsidRDefault="001B6FC7" w:rsidP="00B465BC">
      <w:pPr>
        <w:spacing w:line="276" w:lineRule="auto"/>
        <w:jc w:val="both"/>
        <w:rPr>
          <w:rFonts w:ascii="Arial" w:hAnsi="Arial" w:cs="Arial"/>
          <w:bCs/>
          <w:sz w:val="22"/>
          <w:szCs w:val="22"/>
        </w:rPr>
      </w:pPr>
    </w:p>
    <w:p w14:paraId="564208C1" w14:textId="77777777" w:rsidR="001B6FC7" w:rsidRPr="009F67A2" w:rsidRDefault="00963190" w:rsidP="00B465BC">
      <w:pPr>
        <w:spacing w:line="276" w:lineRule="auto"/>
        <w:jc w:val="both"/>
        <w:rPr>
          <w:rFonts w:ascii="Arial" w:hAnsi="Arial" w:cs="Arial"/>
          <w:bCs/>
          <w:sz w:val="22"/>
          <w:szCs w:val="22"/>
        </w:rPr>
      </w:pPr>
      <w:r>
        <w:rPr>
          <w:rFonts w:ascii="Arial" w:hAnsi="Arial" w:cs="Arial"/>
          <w:b/>
          <w:bCs/>
          <w:sz w:val="22"/>
          <w:szCs w:val="22"/>
        </w:rPr>
        <w:t xml:space="preserve">ARTÍCULO 11. </w:t>
      </w:r>
      <w:r w:rsidR="001B6FC7" w:rsidRPr="009F67A2">
        <w:rPr>
          <w:rFonts w:ascii="Arial" w:hAnsi="Arial" w:cs="Arial"/>
          <w:bCs/>
          <w:sz w:val="22"/>
          <w:szCs w:val="22"/>
        </w:rPr>
        <w:t xml:space="preserve">Corresponde originalmente al Auditor Superior, el trámite y resolución de los asuntos de su competencia; pero para la mejor organización del trabajo, podrá delegar en </w:t>
      </w:r>
      <w:r w:rsidR="00A402DF" w:rsidRPr="009F67A2">
        <w:rPr>
          <w:rFonts w:ascii="Arial" w:hAnsi="Arial" w:cs="Arial"/>
          <w:bCs/>
          <w:sz w:val="22"/>
          <w:szCs w:val="22"/>
        </w:rPr>
        <w:t>servidores públicos subalternos cualesquiera</w:t>
      </w:r>
      <w:r w:rsidR="001B6FC7" w:rsidRPr="009F67A2">
        <w:rPr>
          <w:rFonts w:ascii="Arial" w:hAnsi="Arial" w:cs="Arial"/>
          <w:bCs/>
          <w:sz w:val="22"/>
          <w:szCs w:val="22"/>
        </w:rPr>
        <w:t xml:space="preserve"> de sus atribuciones, excepto aquellas que por disposición de ley o del reglamento interior de la Entidad deban ser ejercidas exclusivamente por él mismo. Para su validez, los actos de delegación de facultades, deberán constar por escrito y publicarse en el Periódico Oficial del Gobierno del Estado.</w:t>
      </w:r>
    </w:p>
    <w:p w14:paraId="3E56C987" w14:textId="77777777" w:rsidR="001B6FC7" w:rsidRPr="009F67A2" w:rsidRDefault="001B6FC7" w:rsidP="00B465BC">
      <w:pPr>
        <w:spacing w:line="276" w:lineRule="auto"/>
        <w:jc w:val="both"/>
        <w:rPr>
          <w:rFonts w:ascii="Arial" w:hAnsi="Arial" w:cs="Arial"/>
          <w:bCs/>
          <w:sz w:val="22"/>
          <w:szCs w:val="22"/>
        </w:rPr>
      </w:pPr>
    </w:p>
    <w:p w14:paraId="227E0BB9" w14:textId="77777777" w:rsidR="00943A76" w:rsidRPr="00943A76" w:rsidRDefault="00963190" w:rsidP="00943A76">
      <w:pPr>
        <w:spacing w:line="276" w:lineRule="auto"/>
        <w:jc w:val="both"/>
        <w:rPr>
          <w:rFonts w:ascii="Arial" w:hAnsi="Arial" w:cs="Arial"/>
          <w:sz w:val="22"/>
          <w:szCs w:val="22"/>
          <w:lang w:val="es-ES"/>
        </w:rPr>
      </w:pPr>
      <w:r>
        <w:rPr>
          <w:rFonts w:ascii="Arial" w:hAnsi="Arial" w:cs="Arial"/>
          <w:b/>
          <w:bCs/>
          <w:sz w:val="22"/>
          <w:szCs w:val="22"/>
        </w:rPr>
        <w:t xml:space="preserve">ARTÍCULO 12. </w:t>
      </w:r>
      <w:r w:rsidR="00943A76" w:rsidRPr="00943A76">
        <w:rPr>
          <w:rFonts w:ascii="Arial" w:hAnsi="Arial" w:cs="Arial"/>
          <w:sz w:val="22"/>
          <w:szCs w:val="22"/>
          <w:lang w:val="es-ES"/>
        </w:rPr>
        <w:t>Para el mejor desempeño de sus funciones, la Entidad contará con las Auditorías Generales A y B, y con las dependencias necesarias para el desarrollo de la fiscalización superior, como dependencias subalternas, las que, a su vez, contarán con los servidores públicos estrictamente necesarios para el cumplimiento de sus funciones, debiendo precisarse su estructura en el Reglamento Interior de conformidad con el presupuesto autorizado; el personal adscrito a la entidad deberá en todo caso cumplir los principios de imparcialidad, profesionalismo y objetividad, por tanto deberán incorporarse al servicio civil de carrera.</w:t>
      </w:r>
    </w:p>
    <w:p w14:paraId="58947D37" w14:textId="77777777" w:rsidR="00943A76" w:rsidRPr="00943A76" w:rsidRDefault="00943A76" w:rsidP="00943A76">
      <w:pPr>
        <w:spacing w:line="276" w:lineRule="auto"/>
        <w:jc w:val="both"/>
        <w:rPr>
          <w:rFonts w:ascii="Arial" w:hAnsi="Arial" w:cs="Arial"/>
          <w:sz w:val="22"/>
          <w:szCs w:val="22"/>
          <w:lang w:val="es-ES"/>
        </w:rPr>
      </w:pPr>
    </w:p>
    <w:p w14:paraId="53948BFC" w14:textId="77777777" w:rsidR="00943A76" w:rsidRPr="00943A76" w:rsidRDefault="00943A76" w:rsidP="00943A76">
      <w:pPr>
        <w:spacing w:line="276" w:lineRule="auto"/>
        <w:jc w:val="both"/>
        <w:rPr>
          <w:rFonts w:ascii="Arial" w:hAnsi="Arial" w:cs="Arial"/>
          <w:sz w:val="22"/>
          <w:szCs w:val="22"/>
          <w:lang w:val="es-ES"/>
        </w:rPr>
      </w:pPr>
      <w:r w:rsidRPr="00943A76">
        <w:rPr>
          <w:rFonts w:ascii="Arial" w:hAnsi="Arial" w:cs="Arial"/>
          <w:sz w:val="22"/>
          <w:szCs w:val="22"/>
          <w:lang w:val="es-ES"/>
        </w:rPr>
        <w:t>Los titulares de las Auditorías Generales A y B,</w:t>
      </w:r>
      <w:r w:rsidRPr="00943A76">
        <w:rPr>
          <w:rFonts w:ascii="Arial" w:hAnsi="Arial" w:cs="Arial"/>
          <w:sz w:val="22"/>
          <w:szCs w:val="22"/>
          <w:lang w:val="es-MX"/>
        </w:rPr>
        <w:t xml:space="preserve"> deberán cumplir los mismos requisitos exigidos para ser Auditor Superior y serán designados por la Junta de Gobierno y Coordinación Política, con el voto de la mayoría de sus integrantes, a propuesta del Auditor Superior</w:t>
      </w:r>
      <w:r w:rsidRPr="00943A76">
        <w:rPr>
          <w:rFonts w:ascii="Arial" w:hAnsi="Arial" w:cs="Arial"/>
          <w:sz w:val="22"/>
          <w:szCs w:val="22"/>
          <w:lang w:val="es-ES"/>
        </w:rPr>
        <w:t>.</w:t>
      </w:r>
    </w:p>
    <w:p w14:paraId="04CB16B2" w14:textId="77777777" w:rsidR="00943A76" w:rsidRPr="00943A76" w:rsidRDefault="00943A76" w:rsidP="00943A76">
      <w:pPr>
        <w:spacing w:line="276" w:lineRule="auto"/>
        <w:jc w:val="both"/>
        <w:rPr>
          <w:rFonts w:ascii="Arial" w:hAnsi="Arial" w:cs="Arial"/>
          <w:b/>
          <w:bCs/>
          <w:sz w:val="22"/>
          <w:szCs w:val="22"/>
          <w:lang w:val="es-ES"/>
        </w:rPr>
      </w:pPr>
      <w:r w:rsidRPr="00943A76">
        <w:rPr>
          <w:rFonts w:ascii="Arial" w:hAnsi="Arial" w:cs="Arial"/>
          <w:b/>
          <w:bCs/>
          <w:sz w:val="22"/>
          <w:szCs w:val="22"/>
          <w:lang w:val="es-ES"/>
        </w:rPr>
        <w:t xml:space="preserve">                                         </w:t>
      </w:r>
    </w:p>
    <w:p w14:paraId="7E325D76" w14:textId="77777777" w:rsidR="00943A76" w:rsidRPr="00943A76" w:rsidRDefault="00943A76" w:rsidP="00943A76">
      <w:pPr>
        <w:spacing w:line="276" w:lineRule="auto"/>
        <w:jc w:val="both"/>
        <w:rPr>
          <w:rFonts w:ascii="Arial" w:hAnsi="Arial" w:cs="Arial"/>
          <w:sz w:val="22"/>
          <w:szCs w:val="22"/>
          <w:lang w:val="es-ES"/>
        </w:rPr>
      </w:pPr>
      <w:r w:rsidRPr="00943A76">
        <w:rPr>
          <w:rFonts w:ascii="Arial" w:hAnsi="Arial" w:cs="Arial"/>
          <w:sz w:val="22"/>
          <w:szCs w:val="22"/>
          <w:lang w:val="es-ES"/>
        </w:rPr>
        <w:lastRenderedPageBreak/>
        <w:t>Corresponde a los titulares de las Auditorías Generales A y B, además de las facultades conferidas en el Reglamento Interior, las siguientes atribuciones:</w:t>
      </w:r>
    </w:p>
    <w:p w14:paraId="6D387DE9" w14:textId="77777777" w:rsidR="00943A76" w:rsidRPr="00943A76" w:rsidRDefault="00943A76" w:rsidP="00943A76">
      <w:pPr>
        <w:spacing w:line="276" w:lineRule="auto"/>
        <w:jc w:val="both"/>
        <w:rPr>
          <w:rFonts w:ascii="Arial" w:hAnsi="Arial" w:cs="Arial"/>
          <w:sz w:val="22"/>
          <w:szCs w:val="22"/>
          <w:lang w:val="es-ES"/>
        </w:rPr>
      </w:pPr>
    </w:p>
    <w:p w14:paraId="2B435233"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Acordar con el Auditor Superior el despacho de los asuntos de su competencia y las demás actividades que le sean asignadas en términos de las disposiciones aplicables;</w:t>
      </w:r>
    </w:p>
    <w:p w14:paraId="50B5406C" w14:textId="77777777" w:rsidR="00943A76" w:rsidRPr="00943A76" w:rsidRDefault="00943A76" w:rsidP="00943A76">
      <w:pPr>
        <w:spacing w:line="276" w:lineRule="auto"/>
        <w:jc w:val="both"/>
        <w:rPr>
          <w:rFonts w:ascii="Arial" w:hAnsi="Arial" w:cs="Arial"/>
          <w:sz w:val="22"/>
          <w:szCs w:val="22"/>
          <w:lang w:val="es-ES"/>
        </w:rPr>
      </w:pPr>
    </w:p>
    <w:p w14:paraId="54755D87"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Elaborar en forma coordinada y proponer al Auditor Superior para su autorización, el proyecto del Programa Operativo Anual de actividades que deberá desarrollar la Entidad, con base en la información que les deberán presentar los titulares de las Direcciones y áreas que conforman la Entidad y que estén bajo su coordinación;</w:t>
      </w:r>
    </w:p>
    <w:p w14:paraId="3591EC45" w14:textId="77777777" w:rsidR="00943A76" w:rsidRPr="00943A76" w:rsidRDefault="00943A76" w:rsidP="00943A76">
      <w:pPr>
        <w:spacing w:line="276" w:lineRule="auto"/>
        <w:jc w:val="both"/>
        <w:rPr>
          <w:rFonts w:ascii="Arial" w:hAnsi="Arial" w:cs="Arial"/>
          <w:sz w:val="22"/>
          <w:szCs w:val="22"/>
          <w:lang w:val="es-ES"/>
        </w:rPr>
      </w:pPr>
    </w:p>
    <w:p w14:paraId="3A21DFF2"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Planear, programar, supervisar, controlar y evaluar las actividades que determine el Auditor Superior, de conformidad con el Programa Operativo Anual y demás lineamientos y criterios aplicables, en el marco de la legislación vigente;</w:t>
      </w:r>
    </w:p>
    <w:p w14:paraId="40990854" w14:textId="77777777" w:rsidR="00943A76" w:rsidRPr="00943A76" w:rsidRDefault="00943A76" w:rsidP="00943A76">
      <w:pPr>
        <w:spacing w:line="276" w:lineRule="auto"/>
        <w:jc w:val="both"/>
        <w:rPr>
          <w:rFonts w:ascii="Arial" w:hAnsi="Arial" w:cs="Arial"/>
          <w:sz w:val="22"/>
          <w:szCs w:val="22"/>
          <w:lang w:val="es-ES"/>
        </w:rPr>
      </w:pPr>
    </w:p>
    <w:p w14:paraId="49E147F2"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Desarrollar y cumplir los planes y programas autorizados por el Auditor Superior, instrumentando los métodos, sistemas y procedimientos que se consideren necesarios para obtener las metas y objetivos en materia de fiscalización;</w:t>
      </w:r>
    </w:p>
    <w:p w14:paraId="6291E90D" w14:textId="77777777" w:rsidR="00943A76" w:rsidRPr="00943A76" w:rsidRDefault="00943A76" w:rsidP="00943A76">
      <w:pPr>
        <w:spacing w:line="276" w:lineRule="auto"/>
        <w:jc w:val="both"/>
        <w:rPr>
          <w:rFonts w:ascii="Arial" w:hAnsi="Arial" w:cs="Arial"/>
          <w:b/>
          <w:bCs/>
          <w:sz w:val="22"/>
          <w:szCs w:val="22"/>
          <w:lang w:val="es-ES"/>
        </w:rPr>
      </w:pPr>
    </w:p>
    <w:p w14:paraId="12A68545"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Establecer previo acuerdo del Auditor Superior, las bases para la coordinación entre las diferentes Direcciones y áreas integrantes de la Entidad, a fin de que el personal lleve a cabo acciones conjuntas en los trabajos de revisión a los entes fiscalizables;</w:t>
      </w:r>
    </w:p>
    <w:p w14:paraId="195370F9" w14:textId="77777777" w:rsidR="00943A76" w:rsidRPr="00943A76" w:rsidRDefault="00943A76" w:rsidP="00943A76">
      <w:pPr>
        <w:spacing w:line="276" w:lineRule="auto"/>
        <w:jc w:val="both"/>
        <w:rPr>
          <w:rFonts w:ascii="Arial" w:hAnsi="Arial" w:cs="Arial"/>
          <w:sz w:val="22"/>
          <w:szCs w:val="22"/>
          <w:lang w:val="es-ES"/>
        </w:rPr>
      </w:pPr>
    </w:p>
    <w:p w14:paraId="3121D02F"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Determinar previo acuerdo del Auditor Superior, la documentación, informes y demás elementos que deban requerirse a los entes fiscalizables y/o terceros involucrados, para efectuar las revisiones a cargo de la Entidad;</w:t>
      </w:r>
    </w:p>
    <w:p w14:paraId="793C58BD" w14:textId="77777777" w:rsidR="00943A76" w:rsidRPr="00943A76" w:rsidRDefault="00943A76" w:rsidP="00943A76">
      <w:pPr>
        <w:spacing w:line="276" w:lineRule="auto"/>
        <w:jc w:val="both"/>
        <w:rPr>
          <w:rFonts w:ascii="Arial" w:hAnsi="Arial" w:cs="Arial"/>
          <w:sz w:val="22"/>
          <w:szCs w:val="22"/>
          <w:lang w:val="es-ES"/>
        </w:rPr>
      </w:pPr>
    </w:p>
    <w:p w14:paraId="1B25374F"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Proponer al Auditor Superior para su autorización, las normas, políticas, criterios, sistemas y procedimientos que deban observar las Direcciones y demás áreas que conforman la Entidad, que estén a su cargo;</w:t>
      </w:r>
    </w:p>
    <w:p w14:paraId="7DC793DC" w14:textId="77777777" w:rsidR="00943A76" w:rsidRPr="00943A76" w:rsidRDefault="00943A76" w:rsidP="00943A76">
      <w:pPr>
        <w:spacing w:line="276" w:lineRule="auto"/>
        <w:jc w:val="both"/>
        <w:rPr>
          <w:rFonts w:ascii="Arial" w:hAnsi="Arial" w:cs="Arial"/>
          <w:sz w:val="22"/>
          <w:szCs w:val="22"/>
          <w:lang w:val="es-ES"/>
        </w:rPr>
      </w:pPr>
    </w:p>
    <w:p w14:paraId="6C8047AB"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Coordinar las acciones, normas, políticas internas, criterios, sistemas y procedimientos que deban observar las Direcciones y demás áreas que conforman la Entidad, que estén a su cargo y ser el enlace entre éstas y el Auditor Superior;</w:t>
      </w:r>
    </w:p>
    <w:p w14:paraId="104A68EE" w14:textId="77777777" w:rsidR="00943A76" w:rsidRPr="00943A76" w:rsidRDefault="00943A76" w:rsidP="00943A76">
      <w:pPr>
        <w:spacing w:line="276" w:lineRule="auto"/>
        <w:jc w:val="both"/>
        <w:rPr>
          <w:rFonts w:ascii="Arial" w:hAnsi="Arial" w:cs="Arial"/>
          <w:sz w:val="22"/>
          <w:szCs w:val="22"/>
          <w:lang w:val="es-ES"/>
        </w:rPr>
      </w:pPr>
    </w:p>
    <w:p w14:paraId="11A8250A"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Participar en la elaboración de los proyectos de Manuales de Organización y Procedimiento de las Direcciones y áreas integrantes de la Entidad;</w:t>
      </w:r>
    </w:p>
    <w:p w14:paraId="7AA1BB68" w14:textId="77777777" w:rsidR="00943A76" w:rsidRPr="00943A76" w:rsidRDefault="00943A76" w:rsidP="00943A76">
      <w:pPr>
        <w:spacing w:line="276" w:lineRule="auto"/>
        <w:jc w:val="both"/>
        <w:rPr>
          <w:rFonts w:ascii="Arial" w:hAnsi="Arial" w:cs="Arial"/>
          <w:b/>
          <w:bCs/>
          <w:sz w:val="22"/>
          <w:szCs w:val="22"/>
          <w:lang w:val="es-ES"/>
        </w:rPr>
      </w:pPr>
    </w:p>
    <w:p w14:paraId="299F8FA0"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lastRenderedPageBreak/>
        <w:t>Participar en coordinación con las Direcciones y demás áreas de la Entidad, en la elaboración de los Informes de Resultados de la revisión a las Cuentas Públicas;</w:t>
      </w:r>
    </w:p>
    <w:p w14:paraId="6955B6ED" w14:textId="77777777" w:rsidR="00943A76" w:rsidRPr="00943A76" w:rsidRDefault="00943A76" w:rsidP="00943A76">
      <w:pPr>
        <w:spacing w:line="276" w:lineRule="auto"/>
        <w:jc w:val="both"/>
        <w:rPr>
          <w:rFonts w:ascii="Arial" w:hAnsi="Arial" w:cs="Arial"/>
          <w:sz w:val="22"/>
          <w:szCs w:val="22"/>
          <w:lang w:val="es-ES"/>
        </w:rPr>
      </w:pPr>
    </w:p>
    <w:p w14:paraId="18579F15"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Participar con las Direcciones y demás áreas de la Entidad, en la integración de informes especiales que solicite el Auditor Superior;</w:t>
      </w:r>
    </w:p>
    <w:p w14:paraId="747E9B34" w14:textId="77777777" w:rsidR="00943A76" w:rsidRPr="00943A76" w:rsidRDefault="00943A76" w:rsidP="00943A76">
      <w:pPr>
        <w:spacing w:line="276" w:lineRule="auto"/>
        <w:jc w:val="both"/>
        <w:rPr>
          <w:rFonts w:ascii="Arial" w:hAnsi="Arial" w:cs="Arial"/>
          <w:sz w:val="22"/>
          <w:szCs w:val="22"/>
          <w:lang w:val="es-ES"/>
        </w:rPr>
      </w:pPr>
    </w:p>
    <w:p w14:paraId="38150B08" w14:textId="77777777" w:rsid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Suplir en sus ausencias, al Auditor Superior de conformidad con las disposiciones del Reglamento Interior; y</w:t>
      </w:r>
    </w:p>
    <w:p w14:paraId="1A55168A" w14:textId="77777777" w:rsidR="00943A76" w:rsidRDefault="00943A76" w:rsidP="00943A76">
      <w:pPr>
        <w:pStyle w:val="Prrafodelista"/>
        <w:rPr>
          <w:rFonts w:ascii="Arial" w:hAnsi="Arial" w:cs="Arial"/>
          <w:sz w:val="22"/>
          <w:szCs w:val="22"/>
        </w:rPr>
      </w:pPr>
    </w:p>
    <w:p w14:paraId="4D4E5D6F" w14:textId="77777777" w:rsidR="00943A76" w:rsidRPr="00943A76" w:rsidRDefault="00943A76" w:rsidP="00943A76">
      <w:pPr>
        <w:numPr>
          <w:ilvl w:val="0"/>
          <w:numId w:val="23"/>
        </w:numPr>
        <w:tabs>
          <w:tab w:val="num" w:pos="426"/>
        </w:tabs>
        <w:spacing w:line="276" w:lineRule="auto"/>
        <w:jc w:val="both"/>
        <w:rPr>
          <w:rFonts w:ascii="Arial" w:hAnsi="Arial" w:cs="Arial"/>
          <w:sz w:val="22"/>
          <w:szCs w:val="22"/>
          <w:lang w:val="es-ES"/>
        </w:rPr>
      </w:pPr>
      <w:r w:rsidRPr="00943A76">
        <w:rPr>
          <w:rFonts w:ascii="Arial" w:hAnsi="Arial" w:cs="Arial"/>
          <w:sz w:val="22"/>
          <w:szCs w:val="22"/>
          <w:lang w:val="es-ES"/>
        </w:rPr>
        <w:t>Las demás que les señale el Reglamento Interior y demás disposiciones aplicables.</w:t>
      </w:r>
    </w:p>
    <w:p w14:paraId="52635918" w14:textId="77777777" w:rsidR="001A1DFA" w:rsidRDefault="001A1DFA" w:rsidP="00943A76">
      <w:pPr>
        <w:pStyle w:val="Textoindependiente"/>
        <w:jc w:val="right"/>
        <w:rPr>
          <w:rFonts w:asciiTheme="minorHAnsi" w:hAnsiTheme="minorHAnsi" w:cs="Arial"/>
          <w:bCs/>
          <w:color w:val="0070C0"/>
          <w:sz w:val="16"/>
          <w:szCs w:val="16"/>
        </w:rPr>
      </w:pPr>
      <w:r w:rsidRPr="001A1DFA">
        <w:rPr>
          <w:rFonts w:asciiTheme="minorHAnsi" w:hAnsiTheme="minorHAnsi" w:cs="Arial"/>
          <w:bCs/>
          <w:color w:val="0070C0"/>
          <w:sz w:val="16"/>
          <w:szCs w:val="16"/>
        </w:rPr>
        <w:t>REFORMADO POR DEC. 252 P.O. 99 DEL 12 DE DICIEMBRE DE 2019.</w:t>
      </w:r>
    </w:p>
    <w:p w14:paraId="485DCB87" w14:textId="77777777" w:rsidR="001E7F0D" w:rsidRPr="001A1DFA" w:rsidRDefault="001E7F0D" w:rsidP="00943A76">
      <w:pPr>
        <w:pStyle w:val="Textoindependiente"/>
        <w:jc w:val="right"/>
        <w:rPr>
          <w:rFonts w:cs="Arial"/>
          <w:bCs/>
          <w:szCs w:val="22"/>
        </w:rPr>
      </w:pPr>
      <w:bookmarkStart w:id="1" w:name="_Hlk46828435"/>
      <w:r>
        <w:rPr>
          <w:rFonts w:asciiTheme="minorHAnsi" w:eastAsiaTheme="minorHAnsi" w:hAnsiTheme="minorHAnsi" w:cs="Arial"/>
          <w:iCs/>
          <w:color w:val="0070C0"/>
          <w:sz w:val="16"/>
          <w:szCs w:val="16"/>
        </w:rPr>
        <w:t xml:space="preserve">ARTICULO REFORMADO </w:t>
      </w:r>
      <w:r w:rsidRPr="001E7F0D">
        <w:rPr>
          <w:rFonts w:asciiTheme="minorHAnsi" w:eastAsiaTheme="minorHAnsi" w:hAnsiTheme="minorHAnsi" w:cs="Arial"/>
          <w:iCs/>
          <w:color w:val="0070C0"/>
          <w:sz w:val="16"/>
          <w:szCs w:val="16"/>
        </w:rPr>
        <w:t>POR DEC</w:t>
      </w:r>
      <w:r>
        <w:rPr>
          <w:rFonts w:asciiTheme="minorHAnsi" w:eastAsiaTheme="minorHAnsi" w:hAnsiTheme="minorHAnsi" w:cs="Arial"/>
          <w:iCs/>
          <w:color w:val="0070C0"/>
          <w:sz w:val="16"/>
          <w:szCs w:val="16"/>
        </w:rPr>
        <w:t>.</w:t>
      </w:r>
      <w:r w:rsidRPr="001E7F0D">
        <w:rPr>
          <w:rFonts w:asciiTheme="minorHAnsi" w:eastAsiaTheme="minorHAnsi" w:hAnsiTheme="minorHAnsi" w:cs="Arial"/>
          <w:iCs/>
          <w:color w:val="0070C0"/>
          <w:sz w:val="16"/>
          <w:szCs w:val="16"/>
        </w:rPr>
        <w:t xml:space="preserve"> </w:t>
      </w:r>
      <w:r>
        <w:rPr>
          <w:rFonts w:asciiTheme="minorHAnsi" w:eastAsiaTheme="minorHAnsi" w:hAnsiTheme="minorHAnsi" w:cs="Arial"/>
          <w:iCs/>
          <w:color w:val="0070C0"/>
          <w:sz w:val="16"/>
          <w:szCs w:val="16"/>
        </w:rPr>
        <w:t>335</w:t>
      </w:r>
      <w:r w:rsidRPr="001E7F0D">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51</w:t>
      </w:r>
      <w:r w:rsidRPr="001E7F0D">
        <w:rPr>
          <w:rFonts w:asciiTheme="minorHAnsi" w:eastAsiaTheme="minorHAnsi" w:hAnsiTheme="minorHAnsi" w:cs="Arial"/>
          <w:iCs/>
          <w:color w:val="0070C0"/>
          <w:sz w:val="16"/>
          <w:szCs w:val="16"/>
        </w:rPr>
        <w:t xml:space="preserve"> DE</w:t>
      </w:r>
      <w:r>
        <w:rPr>
          <w:rFonts w:asciiTheme="minorHAnsi" w:eastAsiaTheme="minorHAnsi" w:hAnsiTheme="minorHAnsi" w:cs="Arial"/>
          <w:iCs/>
          <w:color w:val="0070C0"/>
          <w:sz w:val="16"/>
          <w:szCs w:val="16"/>
        </w:rPr>
        <w:t>L</w:t>
      </w:r>
      <w:r w:rsidRPr="001E7F0D">
        <w:rPr>
          <w:rFonts w:asciiTheme="minorHAnsi" w:eastAsiaTheme="minorHAnsi" w:hAnsiTheme="minorHAnsi" w:cs="Arial"/>
          <w:iCs/>
          <w:color w:val="0070C0"/>
          <w:sz w:val="16"/>
          <w:szCs w:val="16"/>
        </w:rPr>
        <w:t xml:space="preserve"> 2</w:t>
      </w:r>
      <w:r>
        <w:rPr>
          <w:rFonts w:asciiTheme="minorHAnsi" w:eastAsiaTheme="minorHAnsi" w:hAnsiTheme="minorHAnsi" w:cs="Arial"/>
          <w:iCs/>
          <w:color w:val="0070C0"/>
          <w:sz w:val="16"/>
          <w:szCs w:val="16"/>
        </w:rPr>
        <w:t>5</w:t>
      </w:r>
      <w:r w:rsidRPr="001E7F0D">
        <w:rPr>
          <w:rFonts w:asciiTheme="minorHAnsi" w:eastAsiaTheme="minorHAnsi" w:hAnsiTheme="minorHAnsi" w:cs="Arial"/>
          <w:iCs/>
          <w:color w:val="0070C0"/>
          <w:sz w:val="16"/>
          <w:szCs w:val="16"/>
        </w:rPr>
        <w:t xml:space="preserve"> DE </w:t>
      </w:r>
      <w:r>
        <w:rPr>
          <w:rFonts w:asciiTheme="minorHAnsi" w:eastAsiaTheme="minorHAnsi" w:hAnsiTheme="minorHAnsi" w:cs="Arial"/>
          <w:iCs/>
          <w:color w:val="0070C0"/>
          <w:sz w:val="16"/>
          <w:szCs w:val="16"/>
        </w:rPr>
        <w:t>JUNIO</w:t>
      </w:r>
      <w:r w:rsidRPr="001E7F0D">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20</w:t>
      </w:r>
      <w:r w:rsidRPr="001E7F0D">
        <w:rPr>
          <w:rFonts w:asciiTheme="minorHAnsi" w:eastAsiaTheme="minorHAnsi" w:hAnsiTheme="minorHAnsi" w:cs="Arial"/>
          <w:iCs/>
          <w:color w:val="0070C0"/>
          <w:sz w:val="16"/>
          <w:szCs w:val="16"/>
        </w:rPr>
        <w:t>.</w:t>
      </w:r>
      <w:bookmarkEnd w:id="1"/>
    </w:p>
    <w:p w14:paraId="5155E3C4" w14:textId="77777777" w:rsidR="001B6FC7" w:rsidRPr="009F67A2" w:rsidRDefault="001B6FC7" w:rsidP="00B465BC">
      <w:pPr>
        <w:spacing w:line="276" w:lineRule="auto"/>
        <w:jc w:val="both"/>
        <w:rPr>
          <w:rFonts w:ascii="Arial" w:hAnsi="Arial" w:cs="Arial"/>
          <w:bCs/>
          <w:sz w:val="22"/>
          <w:szCs w:val="22"/>
        </w:rPr>
      </w:pPr>
    </w:p>
    <w:p w14:paraId="670FBB5B" w14:textId="77777777" w:rsidR="001B6FC7" w:rsidRDefault="00963190" w:rsidP="00B465BC">
      <w:pPr>
        <w:spacing w:line="276" w:lineRule="auto"/>
        <w:jc w:val="both"/>
        <w:rPr>
          <w:rFonts w:ascii="Arial" w:hAnsi="Arial" w:cs="Arial"/>
          <w:bCs/>
          <w:sz w:val="22"/>
          <w:szCs w:val="22"/>
        </w:rPr>
      </w:pPr>
      <w:r>
        <w:rPr>
          <w:rFonts w:ascii="Arial" w:hAnsi="Arial" w:cs="Arial"/>
          <w:b/>
          <w:bCs/>
          <w:sz w:val="22"/>
          <w:szCs w:val="22"/>
        </w:rPr>
        <w:t xml:space="preserve">ARTÍCULO 13. </w:t>
      </w:r>
      <w:r w:rsidR="000B16A1" w:rsidRPr="000B16A1">
        <w:rPr>
          <w:rFonts w:ascii="Arial" w:hAnsi="Arial" w:cs="Arial"/>
          <w:bCs/>
          <w:sz w:val="22"/>
          <w:szCs w:val="22"/>
          <w:lang w:val="es-MX"/>
        </w:rPr>
        <w:t>En caso de falta definitiva, renuncia o remoción del Auditor Superior, la Comisión informará al Congreso para que éste designe a quien deba sustituirle, conforme al procedimiento previsto en el artículo 9 de esta ley. En tanto el Congreso lo designa, tratándose de renuncia o remoción, fungirá en calidad de encargado, el servidor público subalterno que señale el Reglamento Interior; en caso de falta definitiva o conclusión del encargo la Junta de Gobierno y Coordinación Política del H. Congreso del Estado designará al Auditor Superior Interino cuyo nombramiento no podrá exceder de 120 días</w:t>
      </w:r>
      <w:r w:rsidR="001B6FC7" w:rsidRPr="000B16A1">
        <w:rPr>
          <w:rFonts w:ascii="Arial" w:hAnsi="Arial" w:cs="Arial"/>
          <w:bCs/>
          <w:sz w:val="22"/>
          <w:szCs w:val="22"/>
        </w:rPr>
        <w:t>.</w:t>
      </w:r>
    </w:p>
    <w:p w14:paraId="61937423" w14:textId="77777777" w:rsidR="001A1DFA" w:rsidRPr="001A1DFA" w:rsidRDefault="001A1DFA" w:rsidP="001A1DFA">
      <w:pPr>
        <w:pStyle w:val="Textoindependiente"/>
        <w:spacing w:line="276" w:lineRule="auto"/>
        <w:jc w:val="right"/>
        <w:rPr>
          <w:rFonts w:cs="Arial"/>
          <w:bCs/>
          <w:szCs w:val="22"/>
        </w:rPr>
      </w:pPr>
      <w:r w:rsidRPr="001A1DFA">
        <w:rPr>
          <w:rFonts w:asciiTheme="minorHAnsi" w:hAnsiTheme="minorHAnsi" w:cs="Arial"/>
          <w:bCs/>
          <w:color w:val="0070C0"/>
          <w:sz w:val="16"/>
          <w:szCs w:val="16"/>
        </w:rPr>
        <w:t>REFORMADO POR DEC. 252 P.O. 99 DEL 12 DE DICIEMBRE DE 2019.</w:t>
      </w:r>
    </w:p>
    <w:p w14:paraId="70DB59FF" w14:textId="77777777" w:rsidR="001A1DFA" w:rsidRPr="000B16A1" w:rsidRDefault="001A1DFA" w:rsidP="001A1DFA">
      <w:pPr>
        <w:spacing w:line="276" w:lineRule="auto"/>
        <w:jc w:val="right"/>
        <w:rPr>
          <w:rFonts w:ascii="Arial" w:hAnsi="Arial" w:cs="Arial"/>
          <w:bCs/>
          <w:sz w:val="22"/>
          <w:szCs w:val="22"/>
        </w:rPr>
      </w:pPr>
    </w:p>
    <w:p w14:paraId="2A18926F" w14:textId="77777777" w:rsidR="001B6FC7" w:rsidRPr="009F67A2" w:rsidRDefault="001B6FC7" w:rsidP="00B465BC">
      <w:pPr>
        <w:spacing w:line="276" w:lineRule="auto"/>
        <w:jc w:val="both"/>
        <w:rPr>
          <w:rFonts w:ascii="Arial" w:hAnsi="Arial" w:cs="Arial"/>
          <w:bCs/>
          <w:sz w:val="22"/>
          <w:szCs w:val="22"/>
        </w:rPr>
      </w:pPr>
    </w:p>
    <w:p w14:paraId="0BB67D7A"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El Auditor Superior será suplido en sus ausencias temporales, que no excederán de 30 días naturales y de las que deberá dar aviso al Congreso por conducto de la Comisión, por el servidor público que señale el Reglamento Interior de la Entidad. Si la ausencia es mayor, se considerará falta definitiva.</w:t>
      </w:r>
    </w:p>
    <w:p w14:paraId="72F859EE" w14:textId="77777777" w:rsidR="001B6FC7" w:rsidRPr="009F67A2" w:rsidRDefault="001B6FC7" w:rsidP="00B465BC">
      <w:pPr>
        <w:spacing w:line="276" w:lineRule="auto"/>
        <w:jc w:val="both"/>
        <w:rPr>
          <w:rFonts w:ascii="Arial" w:hAnsi="Arial" w:cs="Arial"/>
          <w:bCs/>
          <w:sz w:val="22"/>
          <w:szCs w:val="22"/>
        </w:rPr>
      </w:pPr>
    </w:p>
    <w:p w14:paraId="3C9EEA89" w14:textId="77777777" w:rsidR="001B6FC7" w:rsidRPr="009F67A2" w:rsidRDefault="00963190" w:rsidP="00B465BC">
      <w:pPr>
        <w:spacing w:line="276" w:lineRule="auto"/>
        <w:jc w:val="both"/>
        <w:rPr>
          <w:rFonts w:ascii="Arial" w:hAnsi="Arial" w:cs="Arial"/>
          <w:bCs/>
          <w:sz w:val="22"/>
          <w:szCs w:val="22"/>
        </w:rPr>
      </w:pPr>
      <w:r>
        <w:rPr>
          <w:rFonts w:ascii="Arial" w:hAnsi="Arial" w:cs="Arial"/>
          <w:b/>
          <w:bCs/>
          <w:sz w:val="22"/>
          <w:szCs w:val="22"/>
        </w:rPr>
        <w:t xml:space="preserve">ARTÍCULO 14. </w:t>
      </w:r>
      <w:r w:rsidR="001B6FC7" w:rsidRPr="009F67A2">
        <w:rPr>
          <w:rFonts w:ascii="Arial" w:hAnsi="Arial" w:cs="Arial"/>
          <w:bCs/>
          <w:sz w:val="22"/>
          <w:szCs w:val="22"/>
        </w:rPr>
        <w:t xml:space="preserve">El Auditor Superior y los Auditores Generales, durante el ejercicio de su cargo, no podrán: </w:t>
      </w:r>
    </w:p>
    <w:p w14:paraId="379852FA" w14:textId="77777777" w:rsidR="001B6FC7" w:rsidRPr="009F67A2" w:rsidRDefault="001B6FC7" w:rsidP="00B465BC">
      <w:pPr>
        <w:spacing w:line="276" w:lineRule="auto"/>
        <w:jc w:val="both"/>
        <w:rPr>
          <w:rFonts w:ascii="Arial" w:hAnsi="Arial" w:cs="Arial"/>
          <w:bCs/>
          <w:sz w:val="22"/>
          <w:szCs w:val="22"/>
        </w:rPr>
      </w:pPr>
    </w:p>
    <w:p w14:paraId="69B4060D" w14:textId="77777777" w:rsidR="001B6FC7" w:rsidRPr="00140F74" w:rsidRDefault="001B6FC7" w:rsidP="00C07B83">
      <w:pPr>
        <w:pStyle w:val="Prrafodelista"/>
        <w:numPr>
          <w:ilvl w:val="0"/>
          <w:numId w:val="8"/>
        </w:numPr>
        <w:spacing w:line="276" w:lineRule="auto"/>
        <w:jc w:val="both"/>
        <w:rPr>
          <w:rFonts w:ascii="Arial" w:hAnsi="Arial" w:cs="Arial"/>
          <w:bCs/>
          <w:sz w:val="22"/>
          <w:szCs w:val="22"/>
        </w:rPr>
      </w:pPr>
      <w:r w:rsidRPr="00140F74">
        <w:rPr>
          <w:rFonts w:ascii="Arial" w:hAnsi="Arial" w:cs="Arial"/>
          <w:bCs/>
          <w:sz w:val="22"/>
          <w:szCs w:val="22"/>
        </w:rPr>
        <w:t xml:space="preserve">Ejercer cargo alguno de dirección en cualquier partido u organización política; </w:t>
      </w:r>
    </w:p>
    <w:p w14:paraId="3A591AA2" w14:textId="77777777" w:rsidR="001B6FC7" w:rsidRPr="009F67A2" w:rsidRDefault="001B6FC7" w:rsidP="00B465BC">
      <w:pPr>
        <w:spacing w:line="276" w:lineRule="auto"/>
        <w:jc w:val="both"/>
        <w:rPr>
          <w:rFonts w:ascii="Arial" w:hAnsi="Arial" w:cs="Arial"/>
          <w:bCs/>
          <w:sz w:val="22"/>
          <w:szCs w:val="22"/>
        </w:rPr>
      </w:pPr>
    </w:p>
    <w:p w14:paraId="075F80A3" w14:textId="77777777" w:rsidR="001B6FC7" w:rsidRPr="009F67A2" w:rsidRDefault="001B6FC7" w:rsidP="00C07B83">
      <w:pPr>
        <w:pStyle w:val="Textoindependiente2"/>
        <w:numPr>
          <w:ilvl w:val="0"/>
          <w:numId w:val="8"/>
        </w:numPr>
        <w:spacing w:line="276" w:lineRule="auto"/>
        <w:rPr>
          <w:rFonts w:ascii="Arial" w:hAnsi="Arial" w:cs="Arial"/>
          <w:b w:val="0"/>
          <w:bCs/>
          <w:sz w:val="22"/>
          <w:szCs w:val="22"/>
        </w:rPr>
      </w:pPr>
      <w:r w:rsidRPr="009F67A2">
        <w:rPr>
          <w:rFonts w:ascii="Arial" w:hAnsi="Arial" w:cs="Arial"/>
          <w:b w:val="0"/>
          <w:bCs/>
          <w:sz w:val="22"/>
          <w:szCs w:val="22"/>
        </w:rPr>
        <w:t>Desempeñar otro empleo, cargo o comisión, salvo los docentes y los no remunerados en asociaciones científicas, académicas, artísticas o de beneficencia; y</w:t>
      </w:r>
    </w:p>
    <w:p w14:paraId="75D6A123" w14:textId="77777777" w:rsidR="001B6FC7" w:rsidRPr="009F67A2" w:rsidRDefault="001B6FC7" w:rsidP="00B465BC">
      <w:pPr>
        <w:spacing w:line="276" w:lineRule="auto"/>
        <w:jc w:val="both"/>
        <w:rPr>
          <w:rFonts w:ascii="Arial" w:hAnsi="Arial" w:cs="Arial"/>
          <w:bCs/>
          <w:sz w:val="22"/>
          <w:szCs w:val="22"/>
        </w:rPr>
      </w:pPr>
    </w:p>
    <w:p w14:paraId="45F0B732" w14:textId="77777777" w:rsidR="001B6FC7" w:rsidRPr="00140F74" w:rsidRDefault="001B6FC7" w:rsidP="00C07B83">
      <w:pPr>
        <w:pStyle w:val="Prrafodelista"/>
        <w:numPr>
          <w:ilvl w:val="0"/>
          <w:numId w:val="8"/>
        </w:numPr>
        <w:spacing w:line="276" w:lineRule="auto"/>
        <w:jc w:val="both"/>
        <w:rPr>
          <w:rFonts w:ascii="Arial" w:hAnsi="Arial" w:cs="Arial"/>
          <w:bCs/>
          <w:sz w:val="22"/>
          <w:szCs w:val="22"/>
        </w:rPr>
      </w:pPr>
      <w:r w:rsidRPr="00140F74">
        <w:rPr>
          <w:rFonts w:ascii="Arial" w:hAnsi="Arial" w:cs="Arial"/>
          <w:bCs/>
          <w:sz w:val="22"/>
          <w:szCs w:val="22"/>
        </w:rPr>
        <w:t>Hacer del conocimiento de terceros o difundir de cualquier forma, la información confidencial o reservada que tengan bajo su custodia, la que sólo deberá utilizarse para los fines a que se encuentra afecto la Entidad.</w:t>
      </w:r>
    </w:p>
    <w:p w14:paraId="3EB0E031" w14:textId="77777777" w:rsidR="001B6FC7" w:rsidRPr="009F67A2" w:rsidRDefault="001B6FC7" w:rsidP="00B465BC">
      <w:pPr>
        <w:spacing w:line="276" w:lineRule="auto"/>
        <w:jc w:val="both"/>
        <w:rPr>
          <w:rFonts w:ascii="Arial" w:hAnsi="Arial" w:cs="Arial"/>
          <w:bCs/>
          <w:sz w:val="22"/>
          <w:szCs w:val="22"/>
        </w:rPr>
      </w:pPr>
    </w:p>
    <w:p w14:paraId="22958847" w14:textId="77777777" w:rsidR="001B6FC7" w:rsidRPr="00140F74" w:rsidRDefault="00963190" w:rsidP="00B465BC">
      <w:pPr>
        <w:spacing w:line="276" w:lineRule="auto"/>
        <w:jc w:val="both"/>
        <w:rPr>
          <w:rFonts w:ascii="Arial" w:hAnsi="Arial" w:cs="Arial"/>
          <w:b/>
          <w:bCs/>
          <w:sz w:val="22"/>
          <w:szCs w:val="22"/>
        </w:rPr>
      </w:pPr>
      <w:r>
        <w:rPr>
          <w:rFonts w:ascii="Arial" w:hAnsi="Arial" w:cs="Arial"/>
          <w:b/>
          <w:bCs/>
          <w:sz w:val="22"/>
          <w:szCs w:val="22"/>
        </w:rPr>
        <w:lastRenderedPageBreak/>
        <w:t xml:space="preserve">ARTÍCULO 15. </w:t>
      </w:r>
      <w:r w:rsidR="001B6FC7" w:rsidRPr="009F67A2">
        <w:rPr>
          <w:rFonts w:ascii="Arial" w:hAnsi="Arial" w:cs="Arial"/>
          <w:bCs/>
          <w:sz w:val="22"/>
          <w:szCs w:val="22"/>
        </w:rPr>
        <w:t xml:space="preserve">Son causas graves de remoción del Auditor Superior, las siguientes: </w:t>
      </w:r>
    </w:p>
    <w:p w14:paraId="5D99C26A" w14:textId="77777777" w:rsidR="001B6FC7" w:rsidRPr="009F67A2" w:rsidRDefault="001B6FC7" w:rsidP="00B465BC">
      <w:pPr>
        <w:spacing w:line="276" w:lineRule="auto"/>
        <w:jc w:val="both"/>
        <w:rPr>
          <w:rFonts w:ascii="Arial" w:hAnsi="Arial" w:cs="Arial"/>
          <w:bCs/>
          <w:sz w:val="22"/>
          <w:szCs w:val="22"/>
        </w:rPr>
      </w:pPr>
    </w:p>
    <w:p w14:paraId="6EC4464E" w14:textId="77777777" w:rsidR="001B6FC7" w:rsidRPr="00140F74" w:rsidRDefault="001B6FC7" w:rsidP="00C07B83">
      <w:pPr>
        <w:pStyle w:val="Prrafodelista"/>
        <w:numPr>
          <w:ilvl w:val="0"/>
          <w:numId w:val="9"/>
        </w:numPr>
        <w:spacing w:line="276" w:lineRule="auto"/>
        <w:jc w:val="both"/>
        <w:rPr>
          <w:rFonts w:ascii="Arial" w:hAnsi="Arial" w:cs="Arial"/>
          <w:bCs/>
          <w:sz w:val="22"/>
          <w:szCs w:val="22"/>
        </w:rPr>
      </w:pPr>
      <w:r w:rsidRPr="00140F74">
        <w:rPr>
          <w:rFonts w:ascii="Arial" w:hAnsi="Arial" w:cs="Arial"/>
          <w:bCs/>
          <w:sz w:val="22"/>
          <w:szCs w:val="22"/>
        </w:rPr>
        <w:t xml:space="preserve">Actualizar alguno de los supuestos previstos en el artículo anterior; </w:t>
      </w:r>
    </w:p>
    <w:p w14:paraId="7ACA0A74" w14:textId="77777777" w:rsidR="001B6FC7" w:rsidRPr="009F67A2" w:rsidRDefault="001B6FC7" w:rsidP="00B465BC">
      <w:pPr>
        <w:spacing w:line="276" w:lineRule="auto"/>
        <w:jc w:val="both"/>
        <w:rPr>
          <w:rFonts w:ascii="Arial" w:hAnsi="Arial" w:cs="Arial"/>
          <w:bCs/>
          <w:sz w:val="22"/>
          <w:szCs w:val="22"/>
        </w:rPr>
      </w:pPr>
    </w:p>
    <w:p w14:paraId="3400088A" w14:textId="77777777" w:rsidR="001B6FC7" w:rsidRPr="00140F74" w:rsidRDefault="001B6FC7" w:rsidP="00C07B83">
      <w:pPr>
        <w:pStyle w:val="Prrafodelista"/>
        <w:numPr>
          <w:ilvl w:val="0"/>
          <w:numId w:val="9"/>
        </w:numPr>
        <w:spacing w:line="276" w:lineRule="auto"/>
        <w:jc w:val="both"/>
        <w:rPr>
          <w:rFonts w:ascii="Arial" w:hAnsi="Arial" w:cs="Arial"/>
          <w:bCs/>
          <w:sz w:val="22"/>
          <w:szCs w:val="22"/>
        </w:rPr>
      </w:pPr>
      <w:r w:rsidRPr="00140F74">
        <w:rPr>
          <w:rFonts w:ascii="Arial" w:hAnsi="Arial" w:cs="Arial"/>
          <w:bCs/>
          <w:sz w:val="22"/>
          <w:szCs w:val="22"/>
        </w:rPr>
        <w:t xml:space="preserve">Incumplir la obligación de determinar los daños y perjuicios, y de fincar las indemnizaciones y sanciones pecuniarias en los casos que establece esta ley, cuando esté debidamente comprobada la responsabilidad e identificado el responsable como consecuencia de las revisiones e investigaciones que realice; </w:t>
      </w:r>
    </w:p>
    <w:p w14:paraId="00546E7A" w14:textId="77777777" w:rsidR="001B6FC7" w:rsidRPr="009F67A2" w:rsidRDefault="001B6FC7" w:rsidP="00B465BC">
      <w:pPr>
        <w:spacing w:line="276" w:lineRule="auto"/>
        <w:jc w:val="both"/>
        <w:rPr>
          <w:rFonts w:ascii="Arial" w:hAnsi="Arial" w:cs="Arial"/>
          <w:bCs/>
          <w:sz w:val="22"/>
          <w:szCs w:val="22"/>
        </w:rPr>
      </w:pPr>
    </w:p>
    <w:p w14:paraId="421EF7B7" w14:textId="77777777" w:rsidR="001B6FC7" w:rsidRPr="00140F74" w:rsidRDefault="001B6FC7" w:rsidP="00C07B83">
      <w:pPr>
        <w:pStyle w:val="Prrafodelista"/>
        <w:numPr>
          <w:ilvl w:val="0"/>
          <w:numId w:val="9"/>
        </w:numPr>
        <w:spacing w:line="276" w:lineRule="auto"/>
        <w:jc w:val="both"/>
        <w:rPr>
          <w:rFonts w:ascii="Arial" w:hAnsi="Arial" w:cs="Arial"/>
          <w:bCs/>
          <w:sz w:val="22"/>
          <w:szCs w:val="22"/>
        </w:rPr>
      </w:pPr>
      <w:r w:rsidRPr="00140F74">
        <w:rPr>
          <w:rFonts w:ascii="Arial" w:hAnsi="Arial" w:cs="Arial"/>
          <w:bCs/>
          <w:sz w:val="22"/>
          <w:szCs w:val="22"/>
        </w:rPr>
        <w:t>Ausentarse de sus labores por más de treinta días naturales, sin causa justificada que califique el Congreso;</w:t>
      </w:r>
    </w:p>
    <w:p w14:paraId="39120691" w14:textId="77777777" w:rsidR="001B6FC7" w:rsidRPr="009F67A2" w:rsidRDefault="001B6FC7" w:rsidP="00B465BC">
      <w:pPr>
        <w:spacing w:line="276" w:lineRule="auto"/>
        <w:jc w:val="both"/>
        <w:rPr>
          <w:rFonts w:ascii="Arial" w:hAnsi="Arial" w:cs="Arial"/>
          <w:bCs/>
          <w:sz w:val="22"/>
          <w:szCs w:val="22"/>
        </w:rPr>
      </w:pPr>
    </w:p>
    <w:p w14:paraId="0392BDCC" w14:textId="77777777" w:rsidR="001B6FC7" w:rsidRPr="00140F74" w:rsidRDefault="001B6FC7" w:rsidP="00C07B83">
      <w:pPr>
        <w:pStyle w:val="Prrafodelista"/>
        <w:numPr>
          <w:ilvl w:val="0"/>
          <w:numId w:val="9"/>
        </w:numPr>
        <w:spacing w:line="276" w:lineRule="auto"/>
        <w:jc w:val="both"/>
        <w:rPr>
          <w:rFonts w:ascii="Arial" w:hAnsi="Arial" w:cs="Arial"/>
          <w:bCs/>
          <w:sz w:val="22"/>
          <w:szCs w:val="22"/>
        </w:rPr>
      </w:pPr>
      <w:r w:rsidRPr="00140F74">
        <w:rPr>
          <w:rFonts w:ascii="Arial" w:hAnsi="Arial" w:cs="Arial"/>
          <w:bCs/>
          <w:sz w:val="22"/>
          <w:szCs w:val="22"/>
        </w:rPr>
        <w:t xml:space="preserve">Sustraer, destruir, ocultar o utilizar indebidamente la documentación que, por razón de su cargo, tenga a su cuidado o custodia, así como divulgar la información que deba mantener en reserva; y </w:t>
      </w:r>
    </w:p>
    <w:p w14:paraId="2F87FBC6" w14:textId="77777777" w:rsidR="001B6FC7" w:rsidRPr="009F67A2" w:rsidRDefault="001B6FC7" w:rsidP="00B465BC">
      <w:pPr>
        <w:spacing w:line="276" w:lineRule="auto"/>
        <w:jc w:val="both"/>
        <w:rPr>
          <w:rFonts w:ascii="Arial" w:hAnsi="Arial" w:cs="Arial"/>
          <w:bCs/>
          <w:sz w:val="22"/>
          <w:szCs w:val="22"/>
        </w:rPr>
      </w:pPr>
    </w:p>
    <w:p w14:paraId="0ED2AB68" w14:textId="77777777" w:rsidR="001B6FC7" w:rsidRPr="00140F74" w:rsidRDefault="001B6FC7" w:rsidP="00C07B83">
      <w:pPr>
        <w:pStyle w:val="Prrafodelista"/>
        <w:numPr>
          <w:ilvl w:val="0"/>
          <w:numId w:val="9"/>
        </w:numPr>
        <w:spacing w:line="276" w:lineRule="auto"/>
        <w:jc w:val="both"/>
        <w:rPr>
          <w:rFonts w:ascii="Arial" w:hAnsi="Arial" w:cs="Arial"/>
          <w:bCs/>
          <w:sz w:val="22"/>
          <w:szCs w:val="22"/>
        </w:rPr>
      </w:pPr>
      <w:r w:rsidRPr="00140F74">
        <w:rPr>
          <w:rFonts w:ascii="Arial" w:hAnsi="Arial" w:cs="Arial"/>
          <w:bCs/>
          <w:sz w:val="22"/>
          <w:szCs w:val="22"/>
        </w:rPr>
        <w:t>Conducirse con parcialidad en el proceso de revisión de las Cuentas Públicas y en los procedimientos de fiscalización, así como en el cumplimiento de las disposiciones de esta ley.</w:t>
      </w:r>
    </w:p>
    <w:p w14:paraId="43066B67" w14:textId="77777777" w:rsidR="001B6FC7" w:rsidRPr="009F67A2" w:rsidRDefault="001B6FC7" w:rsidP="00B465BC">
      <w:pPr>
        <w:spacing w:line="276" w:lineRule="auto"/>
        <w:jc w:val="both"/>
        <w:rPr>
          <w:rFonts w:ascii="Arial" w:hAnsi="Arial" w:cs="Arial"/>
          <w:bCs/>
          <w:sz w:val="22"/>
          <w:szCs w:val="22"/>
        </w:rPr>
      </w:pPr>
    </w:p>
    <w:p w14:paraId="68533837" w14:textId="77777777" w:rsidR="001B6FC7" w:rsidRDefault="000B16A1" w:rsidP="00B465BC">
      <w:pPr>
        <w:pStyle w:val="Textoindependiente2"/>
        <w:spacing w:line="276" w:lineRule="auto"/>
        <w:rPr>
          <w:rFonts w:ascii="Arial" w:hAnsi="Arial" w:cs="Arial"/>
          <w:b w:val="0"/>
          <w:bCs/>
          <w:sz w:val="22"/>
          <w:szCs w:val="22"/>
          <w:lang w:val="es-MX"/>
        </w:rPr>
      </w:pPr>
      <w:r w:rsidRPr="000B16A1">
        <w:rPr>
          <w:rFonts w:ascii="Arial" w:hAnsi="Arial" w:cs="Arial"/>
          <w:b w:val="0"/>
          <w:bCs/>
          <w:sz w:val="22"/>
          <w:szCs w:val="22"/>
          <w:lang w:val="es-MX"/>
        </w:rPr>
        <w:t>Los Auditores Generales, podrán ser removidos también por las causas graves a que se refiere este artículo, por la Junta de Gobierno y Coordinación Política.</w:t>
      </w:r>
    </w:p>
    <w:p w14:paraId="5BA0821A" w14:textId="77777777" w:rsidR="001A1DFA" w:rsidRPr="001A1DFA" w:rsidRDefault="001A1DFA" w:rsidP="001A1DFA">
      <w:pPr>
        <w:pStyle w:val="Textoindependiente"/>
        <w:spacing w:line="276" w:lineRule="auto"/>
        <w:jc w:val="right"/>
        <w:rPr>
          <w:rFonts w:cs="Arial"/>
          <w:bCs/>
          <w:szCs w:val="22"/>
        </w:rPr>
      </w:pPr>
      <w:r w:rsidRPr="001A1DFA">
        <w:rPr>
          <w:rFonts w:asciiTheme="minorHAnsi" w:hAnsiTheme="minorHAnsi" w:cs="Arial"/>
          <w:bCs/>
          <w:color w:val="0070C0"/>
          <w:sz w:val="16"/>
          <w:szCs w:val="16"/>
        </w:rPr>
        <w:t>REFORMADO POR DEC. 252 P.O. 99 DEL 12 DE DICIEMBRE DE 2019.</w:t>
      </w:r>
    </w:p>
    <w:p w14:paraId="37ABFD68" w14:textId="77777777" w:rsidR="001B6FC7" w:rsidRDefault="001B6FC7" w:rsidP="00B465BC">
      <w:pPr>
        <w:spacing w:line="276" w:lineRule="auto"/>
        <w:jc w:val="both"/>
        <w:rPr>
          <w:rFonts w:ascii="Arial" w:hAnsi="Arial" w:cs="Arial"/>
          <w:b/>
          <w:bCs/>
          <w:sz w:val="22"/>
          <w:szCs w:val="22"/>
        </w:rPr>
      </w:pPr>
    </w:p>
    <w:p w14:paraId="5C255014" w14:textId="77777777" w:rsidR="00943A76" w:rsidRPr="00140F74" w:rsidRDefault="00943A76" w:rsidP="00B465BC">
      <w:pPr>
        <w:spacing w:line="276" w:lineRule="auto"/>
        <w:jc w:val="both"/>
        <w:rPr>
          <w:rFonts w:ascii="Arial" w:hAnsi="Arial" w:cs="Arial"/>
          <w:b/>
          <w:bCs/>
          <w:sz w:val="22"/>
          <w:szCs w:val="22"/>
        </w:rPr>
      </w:pPr>
    </w:p>
    <w:p w14:paraId="1E7DEC2E" w14:textId="77777777" w:rsidR="00943A76" w:rsidRPr="00943A76" w:rsidRDefault="00943A76" w:rsidP="00943A76">
      <w:pPr>
        <w:jc w:val="center"/>
        <w:outlineLvl w:val="0"/>
        <w:rPr>
          <w:rFonts w:ascii="Arial" w:hAnsi="Arial" w:cs="Arial"/>
          <w:b/>
          <w:bCs/>
          <w:sz w:val="24"/>
          <w:szCs w:val="24"/>
          <w:lang w:val="es-ES"/>
        </w:rPr>
      </w:pPr>
      <w:r w:rsidRPr="00943A76">
        <w:rPr>
          <w:rFonts w:ascii="Arial" w:hAnsi="Arial" w:cs="Arial"/>
          <w:b/>
          <w:bCs/>
          <w:sz w:val="24"/>
          <w:szCs w:val="24"/>
          <w:lang w:val="es-ES"/>
        </w:rPr>
        <w:t>CAPÍTULO III</w:t>
      </w:r>
    </w:p>
    <w:p w14:paraId="5FDA5D2D" w14:textId="77777777" w:rsidR="001B6FC7" w:rsidRPr="00943A76" w:rsidRDefault="00943A76" w:rsidP="00943A76">
      <w:pPr>
        <w:pStyle w:val="Ttulo1"/>
        <w:spacing w:line="276" w:lineRule="auto"/>
        <w:jc w:val="center"/>
        <w:rPr>
          <w:rFonts w:ascii="Arial" w:hAnsi="Arial" w:cs="Arial"/>
          <w:b/>
          <w:bCs/>
          <w:sz w:val="22"/>
          <w:szCs w:val="22"/>
        </w:rPr>
      </w:pPr>
      <w:r w:rsidRPr="00943A76">
        <w:rPr>
          <w:rFonts w:ascii="Arial" w:hAnsi="Arial" w:cs="Arial"/>
          <w:b/>
          <w:bCs/>
          <w:szCs w:val="24"/>
        </w:rPr>
        <w:t>DE LA COMISIÓN Y LA UNIDAD TÉCNICA DE APOYO</w:t>
      </w:r>
    </w:p>
    <w:p w14:paraId="57357797" w14:textId="77777777" w:rsidR="001B6FC7" w:rsidRPr="009F67A2" w:rsidRDefault="001B6FC7" w:rsidP="00B465BC">
      <w:pPr>
        <w:spacing w:line="276" w:lineRule="auto"/>
        <w:jc w:val="both"/>
        <w:rPr>
          <w:rFonts w:ascii="Arial" w:hAnsi="Arial" w:cs="Arial"/>
          <w:bCs/>
          <w:sz w:val="22"/>
          <w:szCs w:val="22"/>
        </w:rPr>
      </w:pPr>
    </w:p>
    <w:p w14:paraId="3939B971" w14:textId="77777777" w:rsidR="001B6FC7" w:rsidRPr="009F67A2" w:rsidRDefault="00963190" w:rsidP="00B465BC">
      <w:pPr>
        <w:spacing w:line="276" w:lineRule="auto"/>
        <w:jc w:val="both"/>
        <w:rPr>
          <w:rFonts w:ascii="Arial" w:hAnsi="Arial" w:cs="Arial"/>
          <w:bCs/>
          <w:sz w:val="22"/>
          <w:szCs w:val="22"/>
        </w:rPr>
      </w:pPr>
      <w:r>
        <w:rPr>
          <w:rFonts w:ascii="Arial" w:hAnsi="Arial" w:cs="Arial"/>
          <w:b/>
          <w:bCs/>
          <w:sz w:val="22"/>
          <w:szCs w:val="22"/>
        </w:rPr>
        <w:t xml:space="preserve">ARTÍCULO 16. </w:t>
      </w:r>
      <w:r w:rsidR="006510B6" w:rsidRPr="006510B6">
        <w:rPr>
          <w:rFonts w:ascii="Arial" w:hAnsi="Arial" w:cs="Arial"/>
          <w:sz w:val="22"/>
          <w:szCs w:val="22"/>
          <w:lang w:val="es-ES"/>
        </w:rPr>
        <w:t>La Comisión, a través de la Unidad Técnica de Apoyo, coordinará y evaluará el funcionamiento de la Entidad y tendrá competencia para:</w:t>
      </w:r>
    </w:p>
    <w:p w14:paraId="768BF8DE" w14:textId="77777777" w:rsidR="001B6FC7" w:rsidRPr="009F67A2" w:rsidRDefault="001B6FC7" w:rsidP="00B465BC">
      <w:pPr>
        <w:spacing w:line="276" w:lineRule="auto"/>
        <w:jc w:val="both"/>
        <w:rPr>
          <w:rFonts w:ascii="Arial" w:hAnsi="Arial" w:cs="Arial"/>
          <w:bCs/>
          <w:sz w:val="22"/>
          <w:szCs w:val="22"/>
        </w:rPr>
      </w:pPr>
    </w:p>
    <w:p w14:paraId="72D74E29" w14:textId="78796FFB" w:rsidR="001B6FC7" w:rsidRPr="006510B6" w:rsidRDefault="00D473F2" w:rsidP="00C07B83">
      <w:pPr>
        <w:pStyle w:val="Prrafodelista"/>
        <w:numPr>
          <w:ilvl w:val="0"/>
          <w:numId w:val="10"/>
        </w:numPr>
        <w:spacing w:line="276" w:lineRule="auto"/>
        <w:jc w:val="both"/>
        <w:rPr>
          <w:rFonts w:ascii="Arial" w:hAnsi="Arial" w:cs="Arial"/>
          <w:sz w:val="22"/>
          <w:szCs w:val="22"/>
        </w:rPr>
      </w:pPr>
      <w:r w:rsidRPr="00D473F2">
        <w:rPr>
          <w:rFonts w:ascii="Arial" w:hAnsi="Arial" w:cs="Arial"/>
          <w:sz w:val="22"/>
          <w:szCs w:val="22"/>
          <w:lang w:val="es-ES_tradnl"/>
        </w:rPr>
        <w:t>Vigilar la recepción en el Congreso de las Cuentas Públicas y turnarlas por conducto de la Secretaría General del Congreso a la Entidad</w:t>
      </w:r>
      <w:r w:rsidR="006510B6" w:rsidRPr="006510B6">
        <w:rPr>
          <w:rFonts w:ascii="Arial" w:hAnsi="Arial" w:cs="Arial"/>
          <w:sz w:val="22"/>
          <w:szCs w:val="22"/>
          <w:lang w:val="es-ES_tradnl"/>
        </w:rPr>
        <w:t>;</w:t>
      </w:r>
    </w:p>
    <w:p w14:paraId="48DE824A" w14:textId="77777777" w:rsidR="001B6FC7" w:rsidRPr="009F67A2" w:rsidRDefault="001B6FC7" w:rsidP="00B465BC">
      <w:pPr>
        <w:spacing w:line="276" w:lineRule="auto"/>
        <w:jc w:val="both"/>
        <w:rPr>
          <w:rFonts w:ascii="Arial" w:hAnsi="Arial" w:cs="Arial"/>
          <w:bCs/>
          <w:sz w:val="22"/>
          <w:szCs w:val="22"/>
        </w:rPr>
      </w:pPr>
    </w:p>
    <w:p w14:paraId="1B39336B" w14:textId="77777777" w:rsidR="001B6FC7" w:rsidRPr="00140F74" w:rsidRDefault="001B6FC7" w:rsidP="00C07B83">
      <w:pPr>
        <w:pStyle w:val="Prrafodelista"/>
        <w:numPr>
          <w:ilvl w:val="0"/>
          <w:numId w:val="10"/>
        </w:numPr>
        <w:spacing w:line="276" w:lineRule="auto"/>
        <w:jc w:val="both"/>
        <w:rPr>
          <w:rFonts w:ascii="Arial" w:hAnsi="Arial" w:cs="Arial"/>
          <w:bCs/>
          <w:sz w:val="22"/>
          <w:szCs w:val="22"/>
        </w:rPr>
      </w:pPr>
      <w:r w:rsidRPr="00140F74">
        <w:rPr>
          <w:rFonts w:ascii="Arial" w:hAnsi="Arial" w:cs="Arial"/>
          <w:bCs/>
          <w:sz w:val="22"/>
          <w:szCs w:val="22"/>
        </w:rPr>
        <w:t xml:space="preserve">Evaluar el cumplimiento de los objetivos y metas del programa operativo anual de la Entidad, así como fiscalizar, por sí o a través de servicios de auditoría externos, la debida aplicación de los recursos a cargo de éste; </w:t>
      </w:r>
    </w:p>
    <w:p w14:paraId="7C763DE0" w14:textId="77777777" w:rsidR="001B6FC7" w:rsidRPr="009F67A2" w:rsidRDefault="001B6FC7" w:rsidP="00B465BC">
      <w:pPr>
        <w:spacing w:line="276" w:lineRule="auto"/>
        <w:jc w:val="both"/>
        <w:rPr>
          <w:rFonts w:ascii="Arial" w:hAnsi="Arial" w:cs="Arial"/>
          <w:bCs/>
          <w:sz w:val="22"/>
          <w:szCs w:val="22"/>
        </w:rPr>
      </w:pPr>
    </w:p>
    <w:p w14:paraId="5F30A871" w14:textId="77777777" w:rsidR="001B6FC7" w:rsidRPr="00140F74" w:rsidRDefault="001B6FC7" w:rsidP="00C07B83">
      <w:pPr>
        <w:pStyle w:val="Prrafodelista"/>
        <w:numPr>
          <w:ilvl w:val="0"/>
          <w:numId w:val="10"/>
        </w:numPr>
        <w:spacing w:line="276" w:lineRule="auto"/>
        <w:jc w:val="both"/>
        <w:rPr>
          <w:rFonts w:ascii="Arial" w:hAnsi="Arial" w:cs="Arial"/>
          <w:bCs/>
          <w:sz w:val="22"/>
          <w:szCs w:val="22"/>
        </w:rPr>
      </w:pPr>
      <w:r w:rsidRPr="00140F74">
        <w:rPr>
          <w:rFonts w:ascii="Arial" w:hAnsi="Arial" w:cs="Arial"/>
          <w:bCs/>
          <w:sz w:val="22"/>
          <w:szCs w:val="22"/>
        </w:rPr>
        <w:lastRenderedPageBreak/>
        <w:t>Vigilar que el funcionamiento de la Entidad y la conducta de sus servidores públicos se apeguen a lo dispuesto por esta ley y demás disposiciones aplicables;</w:t>
      </w:r>
    </w:p>
    <w:p w14:paraId="68BAF0CF" w14:textId="77777777" w:rsidR="001B6FC7" w:rsidRPr="009F67A2" w:rsidRDefault="001B6FC7" w:rsidP="00B465BC">
      <w:pPr>
        <w:spacing w:line="276" w:lineRule="auto"/>
        <w:jc w:val="both"/>
        <w:rPr>
          <w:rFonts w:ascii="Arial" w:hAnsi="Arial" w:cs="Arial"/>
          <w:bCs/>
          <w:sz w:val="22"/>
          <w:szCs w:val="22"/>
        </w:rPr>
      </w:pPr>
    </w:p>
    <w:p w14:paraId="66B51568" w14:textId="77777777" w:rsidR="001B6FC7" w:rsidRPr="009F67A2" w:rsidRDefault="001B6FC7" w:rsidP="00C07B83">
      <w:pPr>
        <w:pStyle w:val="Textoindependiente2"/>
        <w:numPr>
          <w:ilvl w:val="0"/>
          <w:numId w:val="10"/>
        </w:numPr>
        <w:spacing w:line="276" w:lineRule="auto"/>
        <w:rPr>
          <w:rFonts w:ascii="Arial" w:hAnsi="Arial" w:cs="Arial"/>
          <w:b w:val="0"/>
          <w:bCs/>
          <w:sz w:val="22"/>
          <w:szCs w:val="22"/>
        </w:rPr>
      </w:pPr>
      <w:r w:rsidRPr="009F67A2">
        <w:rPr>
          <w:rFonts w:ascii="Arial" w:hAnsi="Arial" w:cs="Arial"/>
          <w:b w:val="0"/>
          <w:bCs/>
          <w:sz w:val="22"/>
          <w:szCs w:val="22"/>
        </w:rPr>
        <w:t>Ratificar con el voto de la mayoría de sus miembros el Reglamento Interior de la Entidad;</w:t>
      </w:r>
    </w:p>
    <w:p w14:paraId="4C031950" w14:textId="77777777" w:rsidR="001B6FC7" w:rsidRPr="009F67A2" w:rsidRDefault="001B6FC7" w:rsidP="00B465BC">
      <w:pPr>
        <w:spacing w:line="276" w:lineRule="auto"/>
        <w:jc w:val="both"/>
        <w:rPr>
          <w:rFonts w:ascii="Arial" w:hAnsi="Arial" w:cs="Arial"/>
          <w:bCs/>
          <w:sz w:val="22"/>
          <w:szCs w:val="22"/>
        </w:rPr>
      </w:pPr>
    </w:p>
    <w:p w14:paraId="2DEEE66F" w14:textId="77777777" w:rsidR="001B6FC7" w:rsidRPr="009F67A2" w:rsidRDefault="001B6FC7" w:rsidP="00C07B83">
      <w:pPr>
        <w:pStyle w:val="Textoindependiente2"/>
        <w:numPr>
          <w:ilvl w:val="0"/>
          <w:numId w:val="10"/>
        </w:numPr>
        <w:spacing w:line="276" w:lineRule="auto"/>
        <w:rPr>
          <w:rFonts w:ascii="Arial" w:hAnsi="Arial" w:cs="Arial"/>
          <w:b w:val="0"/>
          <w:bCs/>
          <w:sz w:val="22"/>
          <w:szCs w:val="22"/>
        </w:rPr>
      </w:pPr>
      <w:r w:rsidRPr="009F67A2">
        <w:rPr>
          <w:rFonts w:ascii="Arial" w:hAnsi="Arial" w:cs="Arial"/>
          <w:b w:val="0"/>
          <w:bCs/>
          <w:sz w:val="22"/>
          <w:szCs w:val="22"/>
        </w:rPr>
        <w:t>Conocer de las denuncias en contra del Auditor Superior o de los servidores públicos de nivel superior de la Entidad, en términos de lo dispuesto por los artículos 15, 17 y 18 de esta ley;</w:t>
      </w:r>
    </w:p>
    <w:p w14:paraId="410AF808" w14:textId="77777777" w:rsidR="001B6FC7" w:rsidRPr="009F67A2" w:rsidRDefault="001B6FC7" w:rsidP="00B465BC">
      <w:pPr>
        <w:spacing w:line="276" w:lineRule="auto"/>
        <w:jc w:val="both"/>
        <w:rPr>
          <w:rFonts w:ascii="Arial" w:hAnsi="Arial" w:cs="Arial"/>
          <w:bCs/>
          <w:sz w:val="22"/>
          <w:szCs w:val="22"/>
        </w:rPr>
      </w:pPr>
    </w:p>
    <w:p w14:paraId="5CDA1E3A" w14:textId="77777777" w:rsidR="001B6FC7" w:rsidRPr="009F67A2" w:rsidRDefault="001B6FC7" w:rsidP="00C07B83">
      <w:pPr>
        <w:pStyle w:val="Textoindependiente2"/>
        <w:numPr>
          <w:ilvl w:val="0"/>
          <w:numId w:val="10"/>
        </w:numPr>
        <w:spacing w:line="276" w:lineRule="auto"/>
        <w:rPr>
          <w:rFonts w:ascii="Arial" w:hAnsi="Arial" w:cs="Arial"/>
          <w:b w:val="0"/>
          <w:bCs/>
          <w:sz w:val="22"/>
          <w:szCs w:val="22"/>
        </w:rPr>
      </w:pPr>
      <w:r w:rsidRPr="009F67A2">
        <w:rPr>
          <w:rFonts w:ascii="Arial" w:hAnsi="Arial" w:cs="Arial"/>
          <w:b w:val="0"/>
          <w:bCs/>
          <w:sz w:val="22"/>
          <w:szCs w:val="22"/>
        </w:rPr>
        <w:t>Conocer de las quejas en contra del Auditor Superior y funcionarios de nivel superior, que presenten los Poderes del Estado, los Ayuntamientos o las Entidades;</w:t>
      </w:r>
    </w:p>
    <w:p w14:paraId="36C67050" w14:textId="77777777" w:rsidR="001B6FC7" w:rsidRPr="009F67A2" w:rsidRDefault="001B6FC7" w:rsidP="00B465BC">
      <w:pPr>
        <w:spacing w:line="276" w:lineRule="auto"/>
        <w:jc w:val="both"/>
        <w:rPr>
          <w:rFonts w:ascii="Arial" w:hAnsi="Arial" w:cs="Arial"/>
          <w:bCs/>
          <w:sz w:val="22"/>
          <w:szCs w:val="22"/>
        </w:rPr>
      </w:pPr>
    </w:p>
    <w:p w14:paraId="75CF6D59" w14:textId="77777777" w:rsidR="001B6FC7" w:rsidRPr="00140F74" w:rsidRDefault="001B6FC7" w:rsidP="00C07B83">
      <w:pPr>
        <w:pStyle w:val="Prrafodelista"/>
        <w:numPr>
          <w:ilvl w:val="0"/>
          <w:numId w:val="10"/>
        </w:numPr>
        <w:spacing w:line="276" w:lineRule="auto"/>
        <w:jc w:val="both"/>
        <w:rPr>
          <w:rFonts w:ascii="Arial" w:hAnsi="Arial" w:cs="Arial"/>
          <w:bCs/>
          <w:sz w:val="22"/>
          <w:szCs w:val="22"/>
        </w:rPr>
      </w:pPr>
      <w:r w:rsidRPr="00140F74">
        <w:rPr>
          <w:rFonts w:ascii="Arial" w:hAnsi="Arial" w:cs="Arial"/>
          <w:bCs/>
          <w:sz w:val="22"/>
          <w:szCs w:val="22"/>
        </w:rPr>
        <w:t xml:space="preserve">Conocer de las quejas y denuncias en contra de los demás servidores públicos de la Entidad, realizar investigaciones y, en su caso, promover el fincamiento de las responsabilidades a que hubiere lugar y la imposición de las sanciones que correspondan, en los términos de la Ley de Responsabilidades de los Servidores Públicos del Estado y de los Municipios; </w:t>
      </w:r>
    </w:p>
    <w:p w14:paraId="31A2E9B1" w14:textId="77777777" w:rsidR="001B6FC7" w:rsidRPr="009F67A2" w:rsidRDefault="001B6FC7" w:rsidP="00B465BC">
      <w:pPr>
        <w:spacing w:line="276" w:lineRule="auto"/>
        <w:jc w:val="both"/>
        <w:rPr>
          <w:rFonts w:ascii="Arial" w:hAnsi="Arial" w:cs="Arial"/>
          <w:bCs/>
          <w:sz w:val="22"/>
          <w:szCs w:val="22"/>
        </w:rPr>
      </w:pPr>
    </w:p>
    <w:p w14:paraId="51EBF69A" w14:textId="77777777" w:rsidR="001B6FC7" w:rsidRPr="00140F74" w:rsidRDefault="001B6FC7" w:rsidP="00C07B83">
      <w:pPr>
        <w:pStyle w:val="Prrafodelista"/>
        <w:numPr>
          <w:ilvl w:val="0"/>
          <w:numId w:val="10"/>
        </w:numPr>
        <w:spacing w:line="276" w:lineRule="auto"/>
        <w:jc w:val="both"/>
        <w:rPr>
          <w:rFonts w:ascii="Arial" w:hAnsi="Arial" w:cs="Arial"/>
          <w:bCs/>
          <w:sz w:val="22"/>
          <w:szCs w:val="22"/>
        </w:rPr>
      </w:pPr>
      <w:r w:rsidRPr="00140F74">
        <w:rPr>
          <w:rFonts w:ascii="Arial" w:hAnsi="Arial" w:cs="Arial"/>
          <w:bCs/>
          <w:sz w:val="22"/>
          <w:szCs w:val="22"/>
        </w:rPr>
        <w:t>Conocer y resolver, en su caso, las inconformidades que presenten los proveedores o contratistas en contra de los servidores públicos de la Entidad, por el incumplimiento de las disposiciones en la materia;</w:t>
      </w:r>
    </w:p>
    <w:p w14:paraId="646060D6" w14:textId="77777777" w:rsidR="001B6FC7" w:rsidRPr="009F67A2" w:rsidRDefault="001B6FC7" w:rsidP="00B465BC">
      <w:pPr>
        <w:spacing w:line="276" w:lineRule="auto"/>
        <w:jc w:val="both"/>
        <w:rPr>
          <w:rFonts w:ascii="Arial" w:hAnsi="Arial" w:cs="Arial"/>
          <w:bCs/>
          <w:sz w:val="22"/>
          <w:szCs w:val="22"/>
        </w:rPr>
      </w:pPr>
    </w:p>
    <w:p w14:paraId="606FEB59" w14:textId="77777777" w:rsidR="001B6FC7" w:rsidRPr="00140F74" w:rsidRDefault="001B6FC7" w:rsidP="00C07B83">
      <w:pPr>
        <w:pStyle w:val="Prrafodelista"/>
        <w:numPr>
          <w:ilvl w:val="0"/>
          <w:numId w:val="10"/>
        </w:numPr>
        <w:spacing w:line="276" w:lineRule="auto"/>
        <w:jc w:val="both"/>
        <w:rPr>
          <w:rFonts w:ascii="Arial" w:hAnsi="Arial" w:cs="Arial"/>
          <w:bCs/>
          <w:sz w:val="22"/>
          <w:szCs w:val="22"/>
        </w:rPr>
      </w:pPr>
      <w:r w:rsidRPr="00140F74">
        <w:rPr>
          <w:rFonts w:ascii="Arial" w:hAnsi="Arial" w:cs="Arial"/>
          <w:bCs/>
          <w:sz w:val="22"/>
          <w:szCs w:val="22"/>
        </w:rPr>
        <w:t>Planear, programar, ordenar y efectuar auditorías, inspecciones o visitas a las diversas unidades administrativas que integran la Entidad, las que deberán satisfacer las formalidades que exija la ley;</w:t>
      </w:r>
    </w:p>
    <w:p w14:paraId="40A4ADF8" w14:textId="77777777" w:rsidR="001B6FC7" w:rsidRPr="009F67A2" w:rsidRDefault="001B6FC7" w:rsidP="00B465BC">
      <w:pPr>
        <w:spacing w:line="276" w:lineRule="auto"/>
        <w:jc w:val="both"/>
        <w:rPr>
          <w:rFonts w:ascii="Arial" w:hAnsi="Arial" w:cs="Arial"/>
          <w:bCs/>
          <w:sz w:val="22"/>
          <w:szCs w:val="22"/>
        </w:rPr>
      </w:pPr>
    </w:p>
    <w:p w14:paraId="08B2C782" w14:textId="77777777" w:rsidR="001B6FC7" w:rsidRPr="00140F74" w:rsidRDefault="001B6FC7" w:rsidP="00C07B83">
      <w:pPr>
        <w:pStyle w:val="Prrafodelista"/>
        <w:numPr>
          <w:ilvl w:val="0"/>
          <w:numId w:val="10"/>
        </w:numPr>
        <w:spacing w:line="276" w:lineRule="auto"/>
        <w:jc w:val="both"/>
        <w:rPr>
          <w:rFonts w:ascii="Arial" w:hAnsi="Arial" w:cs="Arial"/>
          <w:bCs/>
          <w:sz w:val="22"/>
          <w:szCs w:val="22"/>
        </w:rPr>
      </w:pPr>
      <w:r w:rsidRPr="00140F74">
        <w:rPr>
          <w:rFonts w:ascii="Arial" w:hAnsi="Arial" w:cs="Arial"/>
          <w:bCs/>
          <w:sz w:val="22"/>
          <w:szCs w:val="22"/>
        </w:rPr>
        <w:t>Expedir certificaciones de los documentos que obren en sus archivos en los casos que proceda conforme a la ley;</w:t>
      </w:r>
    </w:p>
    <w:p w14:paraId="4D9C737C" w14:textId="77777777" w:rsidR="001B6FC7" w:rsidRPr="009F67A2" w:rsidRDefault="001B6FC7" w:rsidP="00B465BC">
      <w:pPr>
        <w:spacing w:line="276" w:lineRule="auto"/>
        <w:jc w:val="both"/>
        <w:rPr>
          <w:rFonts w:ascii="Arial" w:hAnsi="Arial" w:cs="Arial"/>
          <w:bCs/>
          <w:sz w:val="22"/>
          <w:szCs w:val="22"/>
        </w:rPr>
      </w:pPr>
    </w:p>
    <w:p w14:paraId="06072ACD" w14:textId="77777777" w:rsidR="001B6FC7" w:rsidRPr="006510B6" w:rsidRDefault="006510B6" w:rsidP="00C07B83">
      <w:pPr>
        <w:pStyle w:val="Textoindependiente2"/>
        <w:numPr>
          <w:ilvl w:val="0"/>
          <w:numId w:val="10"/>
        </w:numPr>
        <w:spacing w:line="276" w:lineRule="auto"/>
        <w:rPr>
          <w:rFonts w:ascii="Arial" w:hAnsi="Arial" w:cs="Arial"/>
          <w:sz w:val="22"/>
          <w:szCs w:val="22"/>
        </w:rPr>
      </w:pPr>
      <w:r w:rsidRPr="006510B6">
        <w:rPr>
          <w:rFonts w:ascii="Arial" w:hAnsi="Arial" w:cs="Arial"/>
          <w:sz w:val="22"/>
          <w:szCs w:val="22"/>
        </w:rPr>
        <w:t>SE DEROGA</w:t>
      </w:r>
    </w:p>
    <w:p w14:paraId="5C01AA47" w14:textId="77777777" w:rsidR="001B6FC7" w:rsidRPr="009F67A2" w:rsidRDefault="001B6FC7" w:rsidP="00B465BC">
      <w:pPr>
        <w:spacing w:line="276" w:lineRule="auto"/>
        <w:jc w:val="both"/>
        <w:rPr>
          <w:rFonts w:ascii="Arial" w:hAnsi="Arial" w:cs="Arial"/>
          <w:bCs/>
          <w:sz w:val="22"/>
          <w:szCs w:val="22"/>
        </w:rPr>
      </w:pPr>
    </w:p>
    <w:p w14:paraId="46EE3B49" w14:textId="77777777" w:rsidR="001B6FC7" w:rsidRPr="00140F74" w:rsidRDefault="001B6FC7" w:rsidP="00C07B83">
      <w:pPr>
        <w:pStyle w:val="Prrafodelista"/>
        <w:numPr>
          <w:ilvl w:val="0"/>
          <w:numId w:val="10"/>
        </w:numPr>
        <w:spacing w:line="276" w:lineRule="auto"/>
        <w:jc w:val="both"/>
        <w:rPr>
          <w:rFonts w:ascii="Arial" w:hAnsi="Arial" w:cs="Arial"/>
          <w:bCs/>
          <w:sz w:val="22"/>
          <w:szCs w:val="22"/>
        </w:rPr>
      </w:pPr>
      <w:r w:rsidRPr="00140F74">
        <w:rPr>
          <w:rFonts w:ascii="Arial" w:hAnsi="Arial" w:cs="Arial"/>
          <w:bCs/>
          <w:sz w:val="22"/>
          <w:szCs w:val="22"/>
        </w:rPr>
        <w:t>Las demás que le atribuyan expresamente las disposiciones legales y la normatividad interior del Congreso.</w:t>
      </w:r>
    </w:p>
    <w:p w14:paraId="3C654306" w14:textId="77777777" w:rsidR="006510B6" w:rsidRDefault="006510B6" w:rsidP="00B465BC">
      <w:pPr>
        <w:spacing w:line="276" w:lineRule="auto"/>
        <w:jc w:val="both"/>
        <w:rPr>
          <w:rFonts w:ascii="Arial" w:hAnsi="Arial" w:cs="Arial"/>
          <w:bCs/>
          <w:sz w:val="22"/>
          <w:szCs w:val="22"/>
          <w:lang w:val="es-ES"/>
        </w:rPr>
      </w:pPr>
    </w:p>
    <w:p w14:paraId="13C91F6A" w14:textId="77777777" w:rsidR="001B6FC7" w:rsidRDefault="006510B6" w:rsidP="00B465BC">
      <w:pPr>
        <w:spacing w:line="276" w:lineRule="auto"/>
        <w:jc w:val="both"/>
        <w:rPr>
          <w:rFonts w:ascii="Arial" w:hAnsi="Arial" w:cs="Arial"/>
          <w:bCs/>
          <w:sz w:val="22"/>
          <w:szCs w:val="22"/>
          <w:lang w:val="es-ES"/>
        </w:rPr>
      </w:pPr>
      <w:r w:rsidRPr="006510B6">
        <w:rPr>
          <w:rFonts w:ascii="Arial" w:hAnsi="Arial" w:cs="Arial"/>
          <w:bCs/>
          <w:sz w:val="22"/>
          <w:szCs w:val="22"/>
          <w:lang w:val="es-ES"/>
        </w:rPr>
        <w:t>Las demás que le atribuyan expresamente las disposiciones legales y la normatividad interior del Congreso.</w:t>
      </w:r>
    </w:p>
    <w:p w14:paraId="25C6DE01" w14:textId="77777777" w:rsidR="001E7F0D" w:rsidRDefault="001E7F0D" w:rsidP="001E7F0D">
      <w:pPr>
        <w:spacing w:line="276" w:lineRule="auto"/>
        <w:jc w:val="right"/>
        <w:rPr>
          <w:rFonts w:ascii="Arial" w:hAnsi="Arial" w:cs="Arial"/>
          <w:bCs/>
          <w:sz w:val="22"/>
          <w:szCs w:val="22"/>
        </w:rPr>
      </w:pPr>
      <w:r>
        <w:rPr>
          <w:rFonts w:asciiTheme="minorHAnsi" w:eastAsiaTheme="minorHAnsi" w:hAnsiTheme="minorHAnsi" w:cs="Arial"/>
          <w:iCs/>
          <w:color w:val="0070C0"/>
          <w:sz w:val="16"/>
          <w:szCs w:val="16"/>
        </w:rPr>
        <w:t xml:space="preserve">ARTICULO REFORMADO </w:t>
      </w:r>
      <w:r w:rsidRPr="001E7F0D">
        <w:rPr>
          <w:rFonts w:asciiTheme="minorHAnsi" w:eastAsiaTheme="minorHAnsi" w:hAnsiTheme="minorHAnsi" w:cs="Arial"/>
          <w:iCs/>
          <w:color w:val="0070C0"/>
          <w:sz w:val="16"/>
          <w:szCs w:val="16"/>
        </w:rPr>
        <w:t>POR DEC</w:t>
      </w:r>
      <w:r>
        <w:rPr>
          <w:rFonts w:asciiTheme="minorHAnsi" w:eastAsiaTheme="minorHAnsi" w:hAnsiTheme="minorHAnsi" w:cs="Arial"/>
          <w:iCs/>
          <w:color w:val="0070C0"/>
          <w:sz w:val="16"/>
          <w:szCs w:val="16"/>
        </w:rPr>
        <w:t>.</w:t>
      </w:r>
      <w:r w:rsidRPr="001E7F0D">
        <w:rPr>
          <w:rFonts w:asciiTheme="minorHAnsi" w:eastAsiaTheme="minorHAnsi" w:hAnsiTheme="minorHAnsi" w:cs="Arial"/>
          <w:iCs/>
          <w:color w:val="0070C0"/>
          <w:sz w:val="16"/>
          <w:szCs w:val="16"/>
        </w:rPr>
        <w:t xml:space="preserve"> </w:t>
      </w:r>
      <w:r>
        <w:rPr>
          <w:rFonts w:asciiTheme="minorHAnsi" w:eastAsiaTheme="minorHAnsi" w:hAnsiTheme="minorHAnsi" w:cs="Arial"/>
          <w:iCs/>
          <w:color w:val="0070C0"/>
          <w:sz w:val="16"/>
          <w:szCs w:val="16"/>
        </w:rPr>
        <w:t>335</w:t>
      </w:r>
      <w:r w:rsidRPr="001E7F0D">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51</w:t>
      </w:r>
      <w:r w:rsidRPr="001E7F0D">
        <w:rPr>
          <w:rFonts w:asciiTheme="minorHAnsi" w:eastAsiaTheme="minorHAnsi" w:hAnsiTheme="minorHAnsi" w:cs="Arial"/>
          <w:iCs/>
          <w:color w:val="0070C0"/>
          <w:sz w:val="16"/>
          <w:szCs w:val="16"/>
        </w:rPr>
        <w:t xml:space="preserve"> DE</w:t>
      </w:r>
      <w:r>
        <w:rPr>
          <w:rFonts w:asciiTheme="minorHAnsi" w:eastAsiaTheme="minorHAnsi" w:hAnsiTheme="minorHAnsi" w:cs="Arial"/>
          <w:iCs/>
          <w:color w:val="0070C0"/>
          <w:sz w:val="16"/>
          <w:szCs w:val="16"/>
        </w:rPr>
        <w:t>L</w:t>
      </w:r>
      <w:r w:rsidRPr="001E7F0D">
        <w:rPr>
          <w:rFonts w:asciiTheme="minorHAnsi" w:eastAsiaTheme="minorHAnsi" w:hAnsiTheme="minorHAnsi" w:cs="Arial"/>
          <w:iCs/>
          <w:color w:val="0070C0"/>
          <w:sz w:val="16"/>
          <w:szCs w:val="16"/>
        </w:rPr>
        <w:t xml:space="preserve"> 2</w:t>
      </w:r>
      <w:r>
        <w:rPr>
          <w:rFonts w:asciiTheme="minorHAnsi" w:eastAsiaTheme="minorHAnsi" w:hAnsiTheme="minorHAnsi" w:cs="Arial"/>
          <w:iCs/>
          <w:color w:val="0070C0"/>
          <w:sz w:val="16"/>
          <w:szCs w:val="16"/>
        </w:rPr>
        <w:t>5</w:t>
      </w:r>
      <w:r w:rsidRPr="001E7F0D">
        <w:rPr>
          <w:rFonts w:asciiTheme="minorHAnsi" w:eastAsiaTheme="minorHAnsi" w:hAnsiTheme="minorHAnsi" w:cs="Arial"/>
          <w:iCs/>
          <w:color w:val="0070C0"/>
          <w:sz w:val="16"/>
          <w:szCs w:val="16"/>
        </w:rPr>
        <w:t xml:space="preserve"> DE </w:t>
      </w:r>
      <w:r>
        <w:rPr>
          <w:rFonts w:asciiTheme="minorHAnsi" w:eastAsiaTheme="minorHAnsi" w:hAnsiTheme="minorHAnsi" w:cs="Arial"/>
          <w:iCs/>
          <w:color w:val="0070C0"/>
          <w:sz w:val="16"/>
          <w:szCs w:val="16"/>
        </w:rPr>
        <w:t>JUNIO</w:t>
      </w:r>
      <w:r w:rsidRPr="001E7F0D">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20</w:t>
      </w:r>
      <w:r w:rsidRPr="001E7F0D">
        <w:rPr>
          <w:rFonts w:asciiTheme="minorHAnsi" w:eastAsiaTheme="minorHAnsi" w:hAnsiTheme="minorHAnsi" w:cs="Arial"/>
          <w:iCs/>
          <w:color w:val="0070C0"/>
          <w:sz w:val="16"/>
          <w:szCs w:val="16"/>
        </w:rPr>
        <w:t>.</w:t>
      </w:r>
    </w:p>
    <w:p w14:paraId="593FA48D" w14:textId="77777777" w:rsidR="006510B6" w:rsidRDefault="006510B6" w:rsidP="00B465BC">
      <w:pPr>
        <w:spacing w:line="276" w:lineRule="auto"/>
        <w:jc w:val="both"/>
        <w:rPr>
          <w:rFonts w:ascii="Arial" w:hAnsi="Arial" w:cs="Arial"/>
          <w:bCs/>
          <w:sz w:val="22"/>
          <w:szCs w:val="22"/>
        </w:rPr>
      </w:pPr>
    </w:p>
    <w:p w14:paraId="7998AD68" w14:textId="77777777" w:rsidR="006510B6" w:rsidRPr="00D473F2" w:rsidRDefault="006510B6" w:rsidP="006510B6">
      <w:pPr>
        <w:spacing w:line="276" w:lineRule="auto"/>
        <w:jc w:val="both"/>
        <w:rPr>
          <w:rFonts w:ascii="Arial" w:hAnsi="Arial" w:cs="Arial"/>
          <w:sz w:val="22"/>
          <w:szCs w:val="22"/>
          <w:lang w:val="es-ES"/>
        </w:rPr>
      </w:pPr>
      <w:r w:rsidRPr="006510B6">
        <w:rPr>
          <w:rFonts w:ascii="Arial" w:hAnsi="Arial" w:cs="Arial"/>
          <w:b/>
          <w:bCs/>
          <w:sz w:val="22"/>
          <w:szCs w:val="22"/>
          <w:lang w:val="es-ES"/>
        </w:rPr>
        <w:lastRenderedPageBreak/>
        <w:t xml:space="preserve">ARTÍCULO 16 BIS. </w:t>
      </w:r>
      <w:r w:rsidRPr="00D473F2">
        <w:rPr>
          <w:rFonts w:ascii="Arial" w:hAnsi="Arial" w:cs="Arial"/>
          <w:sz w:val="22"/>
          <w:szCs w:val="22"/>
          <w:lang w:val="es-ES"/>
        </w:rPr>
        <w:t>La Unidad Técnica de Apoyo será la encargada de apoyar las tareas de la Comisión respecto a las competencias establecidas en esta Ley, así como en la Ley Orgánica del Congreso.</w:t>
      </w:r>
    </w:p>
    <w:p w14:paraId="7141561B" w14:textId="77777777" w:rsidR="006510B6" w:rsidRPr="00D473F2" w:rsidRDefault="006510B6" w:rsidP="006510B6">
      <w:pPr>
        <w:spacing w:line="276" w:lineRule="auto"/>
        <w:jc w:val="both"/>
        <w:rPr>
          <w:rFonts w:ascii="Arial" w:hAnsi="Arial" w:cs="Arial"/>
          <w:sz w:val="22"/>
          <w:szCs w:val="22"/>
          <w:lang w:val="es-ES"/>
        </w:rPr>
      </w:pPr>
    </w:p>
    <w:p w14:paraId="7291363A" w14:textId="77777777" w:rsidR="006510B6" w:rsidRPr="00D473F2" w:rsidRDefault="006510B6" w:rsidP="006510B6">
      <w:pPr>
        <w:spacing w:line="276" w:lineRule="auto"/>
        <w:jc w:val="both"/>
        <w:rPr>
          <w:rFonts w:ascii="Arial" w:hAnsi="Arial" w:cs="Arial"/>
          <w:sz w:val="22"/>
          <w:szCs w:val="22"/>
          <w:lang w:val="es-ES"/>
        </w:rPr>
      </w:pPr>
      <w:r w:rsidRPr="00D473F2">
        <w:rPr>
          <w:rFonts w:ascii="Arial" w:hAnsi="Arial" w:cs="Arial"/>
          <w:sz w:val="22"/>
          <w:szCs w:val="22"/>
          <w:lang w:val="es-ES"/>
        </w:rPr>
        <w:t>Su titular será designado por la Comisión, por un periodo de 7 años y contará con las siguientes atribuciones:</w:t>
      </w:r>
    </w:p>
    <w:p w14:paraId="47DA48FA" w14:textId="77777777" w:rsidR="006510B6" w:rsidRPr="006510B6" w:rsidRDefault="006510B6" w:rsidP="006510B6">
      <w:pPr>
        <w:spacing w:line="276" w:lineRule="auto"/>
        <w:jc w:val="both"/>
        <w:rPr>
          <w:rFonts w:ascii="Arial" w:hAnsi="Arial" w:cs="Arial"/>
          <w:b/>
          <w:bCs/>
          <w:sz w:val="22"/>
          <w:szCs w:val="22"/>
          <w:lang w:val="es-ES"/>
        </w:rPr>
      </w:pPr>
    </w:p>
    <w:p w14:paraId="1C2E8D0B" w14:textId="77777777" w:rsidR="006510B6" w:rsidRPr="00D473F2" w:rsidRDefault="006510B6"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lang w:val="es-ES"/>
        </w:rPr>
        <w:t xml:space="preserve">Vigilar que los servidores públicos de mando superior de la Entidad se conduzcan en términos de esta ley y demás disposiciones aplicables; </w:t>
      </w:r>
    </w:p>
    <w:p w14:paraId="40E599E4" w14:textId="77777777" w:rsidR="006510B6" w:rsidRPr="00D473F2" w:rsidRDefault="006510B6" w:rsidP="006510B6">
      <w:pPr>
        <w:spacing w:line="276" w:lineRule="auto"/>
        <w:jc w:val="both"/>
        <w:rPr>
          <w:rFonts w:ascii="Arial" w:hAnsi="Arial" w:cs="Arial"/>
          <w:sz w:val="22"/>
          <w:szCs w:val="22"/>
          <w:lang w:val="es-ES"/>
        </w:rPr>
      </w:pPr>
    </w:p>
    <w:p w14:paraId="434D90D3" w14:textId="0AE4DDCC" w:rsidR="006510B6"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A solicitud de la Comisión, practicar, por sí o a través de auditores externos, auditorías para verificar el desempeño y el cumplimiento de metas e indicadores de la Entidad, así como la debida aplicación de los recursos a cargo de ésta con base en el programa anual de trabajo que apruebe la Comisión</w:t>
      </w:r>
      <w:r w:rsidR="006510B6" w:rsidRPr="00D473F2">
        <w:rPr>
          <w:rFonts w:ascii="Arial" w:hAnsi="Arial" w:cs="Arial"/>
          <w:sz w:val="22"/>
          <w:szCs w:val="22"/>
          <w:lang w:val="es-ES"/>
        </w:rPr>
        <w:t xml:space="preserve">; </w:t>
      </w:r>
    </w:p>
    <w:p w14:paraId="11B9D60E" w14:textId="77777777" w:rsidR="006510B6" w:rsidRPr="00D473F2" w:rsidRDefault="006510B6" w:rsidP="006510B6">
      <w:pPr>
        <w:spacing w:line="276" w:lineRule="auto"/>
        <w:jc w:val="both"/>
        <w:rPr>
          <w:rFonts w:ascii="Arial" w:hAnsi="Arial" w:cs="Arial"/>
          <w:sz w:val="22"/>
          <w:szCs w:val="22"/>
          <w:lang w:val="es-ES"/>
        </w:rPr>
      </w:pPr>
    </w:p>
    <w:p w14:paraId="2155A40A" w14:textId="77777777" w:rsidR="006510B6" w:rsidRPr="00D473F2" w:rsidRDefault="006510B6"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lang w:val="es-ES"/>
        </w:rPr>
        <w:t xml:space="preserve">Requerir a las dependencias de la Entidad la información necesaria para cumplir con sus atribuciones; </w:t>
      </w:r>
    </w:p>
    <w:p w14:paraId="6D82DC03" w14:textId="77777777" w:rsidR="006510B6" w:rsidRPr="00D473F2" w:rsidRDefault="006510B6" w:rsidP="006510B6">
      <w:pPr>
        <w:spacing w:line="276" w:lineRule="auto"/>
        <w:jc w:val="both"/>
        <w:rPr>
          <w:rFonts w:ascii="Arial" w:hAnsi="Arial" w:cs="Arial"/>
          <w:sz w:val="22"/>
          <w:szCs w:val="22"/>
          <w:lang w:val="es-ES"/>
        </w:rPr>
      </w:pPr>
    </w:p>
    <w:p w14:paraId="503F4AC3" w14:textId="77777777" w:rsidR="006510B6" w:rsidRPr="00D473F2" w:rsidRDefault="006510B6"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lang w:val="es-ES"/>
        </w:rPr>
        <w:t>Expedir certificaciones de los documentos que obren en los archivos de la Unidad Técnica de Apoyo, así como representar a la misma;</w:t>
      </w:r>
    </w:p>
    <w:p w14:paraId="2723F56E" w14:textId="77777777" w:rsidR="006510B6" w:rsidRPr="00D473F2" w:rsidRDefault="006510B6" w:rsidP="006510B6">
      <w:pPr>
        <w:spacing w:line="276" w:lineRule="auto"/>
        <w:jc w:val="both"/>
        <w:rPr>
          <w:rFonts w:ascii="Arial" w:hAnsi="Arial" w:cs="Arial"/>
          <w:sz w:val="22"/>
          <w:szCs w:val="22"/>
          <w:lang w:val="es-ES"/>
        </w:rPr>
      </w:pPr>
    </w:p>
    <w:p w14:paraId="298B4797" w14:textId="1383EE8E" w:rsidR="006510B6"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Apoyar a la comisión en el desahogo de los procedimientos a que se refieren los artículos 17 y 19 de la presente ley</w:t>
      </w:r>
      <w:r>
        <w:rPr>
          <w:rFonts w:ascii="Arial" w:hAnsi="Arial" w:cs="Arial"/>
          <w:sz w:val="22"/>
          <w:szCs w:val="22"/>
        </w:rPr>
        <w:t>;</w:t>
      </w:r>
    </w:p>
    <w:p w14:paraId="5F464265" w14:textId="77777777" w:rsidR="006510B6" w:rsidRPr="00D473F2" w:rsidRDefault="006510B6" w:rsidP="006510B6">
      <w:pPr>
        <w:spacing w:line="276" w:lineRule="auto"/>
        <w:jc w:val="both"/>
        <w:rPr>
          <w:rFonts w:ascii="Arial" w:hAnsi="Arial" w:cs="Arial"/>
          <w:sz w:val="22"/>
          <w:szCs w:val="22"/>
          <w:lang w:val="es-ES"/>
        </w:rPr>
      </w:pPr>
    </w:p>
    <w:p w14:paraId="256E1507" w14:textId="77777777" w:rsidR="006510B6" w:rsidRPr="00D473F2" w:rsidRDefault="006510B6"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lang w:val="es-ES"/>
        </w:rPr>
        <w:t xml:space="preserve">Presentar ante la Comisión, para su aprobación, el programa anual de trabajo de la Unidad Técnica de Apoyo; </w:t>
      </w:r>
    </w:p>
    <w:p w14:paraId="0B297C72" w14:textId="77777777" w:rsidR="006510B6" w:rsidRPr="00D473F2" w:rsidRDefault="006510B6" w:rsidP="006510B6">
      <w:pPr>
        <w:spacing w:line="276" w:lineRule="auto"/>
        <w:jc w:val="both"/>
        <w:rPr>
          <w:rFonts w:ascii="Arial" w:hAnsi="Arial" w:cs="Arial"/>
          <w:sz w:val="22"/>
          <w:szCs w:val="22"/>
          <w:lang w:val="es-ES"/>
        </w:rPr>
      </w:pPr>
    </w:p>
    <w:p w14:paraId="5197DF27" w14:textId="534086DA" w:rsidR="006510B6"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Presentar un informe anual de labores ante la Comisión</w:t>
      </w:r>
      <w:r w:rsidR="006510B6" w:rsidRPr="00D473F2">
        <w:rPr>
          <w:rFonts w:ascii="Arial" w:hAnsi="Arial" w:cs="Arial"/>
          <w:sz w:val="22"/>
          <w:szCs w:val="22"/>
          <w:lang w:val="es-ES"/>
        </w:rPr>
        <w:t>;</w:t>
      </w:r>
    </w:p>
    <w:p w14:paraId="4A58CEC8" w14:textId="77777777" w:rsidR="006510B6" w:rsidRPr="00D473F2" w:rsidRDefault="006510B6" w:rsidP="006510B6">
      <w:pPr>
        <w:spacing w:line="276" w:lineRule="auto"/>
        <w:jc w:val="both"/>
        <w:rPr>
          <w:rFonts w:ascii="Arial" w:hAnsi="Arial" w:cs="Arial"/>
          <w:sz w:val="22"/>
          <w:szCs w:val="22"/>
          <w:lang w:val="es-ES"/>
        </w:rPr>
      </w:pPr>
    </w:p>
    <w:p w14:paraId="4C01B2E9" w14:textId="77777777" w:rsidR="006510B6" w:rsidRPr="00D473F2" w:rsidRDefault="006510B6"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lang w:val="es-ES"/>
        </w:rPr>
        <w:t>Participar como testigo en los actos de entrega recepción de los servidores públicos de mando superior de la Entidad;</w:t>
      </w:r>
    </w:p>
    <w:p w14:paraId="78396FD4" w14:textId="77777777" w:rsidR="006510B6" w:rsidRPr="00D473F2" w:rsidRDefault="006510B6" w:rsidP="006510B6">
      <w:pPr>
        <w:spacing w:line="276" w:lineRule="auto"/>
        <w:jc w:val="both"/>
        <w:rPr>
          <w:rFonts w:ascii="Arial" w:hAnsi="Arial" w:cs="Arial"/>
          <w:sz w:val="22"/>
          <w:szCs w:val="22"/>
          <w:lang w:val="es-ES"/>
        </w:rPr>
      </w:pPr>
    </w:p>
    <w:p w14:paraId="4E841A64" w14:textId="6078F8A2" w:rsidR="006510B6"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Auxiliar a la Comisión en la elaboración del análisis sobre el Informe General, y demás documentos que le envíe la Entidad</w:t>
      </w:r>
      <w:r>
        <w:rPr>
          <w:rFonts w:ascii="Arial" w:hAnsi="Arial" w:cs="Arial"/>
          <w:sz w:val="22"/>
          <w:szCs w:val="22"/>
        </w:rPr>
        <w:t>;</w:t>
      </w:r>
    </w:p>
    <w:p w14:paraId="3CF54A44" w14:textId="77777777" w:rsidR="006510B6" w:rsidRPr="00D473F2" w:rsidRDefault="006510B6" w:rsidP="006510B6">
      <w:pPr>
        <w:spacing w:line="276" w:lineRule="auto"/>
        <w:jc w:val="both"/>
        <w:rPr>
          <w:rFonts w:ascii="Arial" w:hAnsi="Arial" w:cs="Arial"/>
          <w:sz w:val="22"/>
          <w:szCs w:val="22"/>
          <w:lang w:val="es-ES"/>
        </w:rPr>
      </w:pPr>
    </w:p>
    <w:p w14:paraId="292EE7AC" w14:textId="3904BE03" w:rsidR="006510B6"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Proponer a la Comisión los indicadores y sistemas de evaluación del desempeño de la propia Unidad y lo que utilice para evaluar a la Entidad, así como los sistemas de seguimiento a las observaciones y acciones que promuevan tanto la Unidad como la Comisión</w:t>
      </w:r>
      <w:r>
        <w:rPr>
          <w:rFonts w:ascii="Arial" w:hAnsi="Arial" w:cs="Arial"/>
          <w:sz w:val="22"/>
          <w:szCs w:val="22"/>
        </w:rPr>
        <w:t>;</w:t>
      </w:r>
      <w:r w:rsidR="006510B6" w:rsidRPr="00D473F2">
        <w:rPr>
          <w:rFonts w:ascii="Arial" w:hAnsi="Arial" w:cs="Arial"/>
          <w:sz w:val="22"/>
          <w:szCs w:val="22"/>
          <w:lang w:val="es-ES"/>
        </w:rPr>
        <w:t xml:space="preserve"> </w:t>
      </w:r>
    </w:p>
    <w:p w14:paraId="6CB16422" w14:textId="77777777" w:rsidR="00D473F2" w:rsidRDefault="00D473F2" w:rsidP="00D473F2">
      <w:pPr>
        <w:pStyle w:val="Prrafodelista"/>
        <w:rPr>
          <w:rFonts w:ascii="Arial" w:hAnsi="Arial" w:cs="Arial"/>
          <w:sz w:val="22"/>
          <w:szCs w:val="22"/>
        </w:rPr>
      </w:pPr>
    </w:p>
    <w:p w14:paraId="05FA418D" w14:textId="0BF2FC1C"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Participar en las sesiones de la Comisión, para brindar apoyo técnico y especializado;</w:t>
      </w:r>
    </w:p>
    <w:p w14:paraId="3D7C4F12" w14:textId="77777777" w:rsidR="00D473F2" w:rsidRDefault="00D473F2" w:rsidP="00D473F2">
      <w:pPr>
        <w:pStyle w:val="Prrafodelista"/>
        <w:rPr>
          <w:rFonts w:ascii="Arial" w:hAnsi="Arial" w:cs="Arial"/>
          <w:sz w:val="22"/>
          <w:szCs w:val="22"/>
        </w:rPr>
      </w:pPr>
    </w:p>
    <w:p w14:paraId="03BE7ADE" w14:textId="64D3A134"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Mantener comunicación con la Entidad, para facilitar la práctica de auditorías, evaluaciones técnicas, visitas e inspecciones;</w:t>
      </w:r>
    </w:p>
    <w:p w14:paraId="0D37045F" w14:textId="77777777" w:rsidR="00D473F2" w:rsidRDefault="00D473F2" w:rsidP="00D473F2">
      <w:pPr>
        <w:pStyle w:val="Prrafodelista"/>
        <w:rPr>
          <w:rFonts w:ascii="Arial" w:hAnsi="Arial" w:cs="Arial"/>
          <w:sz w:val="22"/>
          <w:szCs w:val="22"/>
        </w:rPr>
      </w:pPr>
    </w:p>
    <w:p w14:paraId="25DC3DAE" w14:textId="5CB89618"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En el supuesto de que la Entidad no cumpla con el proceso de fiscalización o se detecten vicios u omisiones, establecidos en esta Ley, realizará una investigación y procederá a informar a la Comisión;</w:t>
      </w:r>
    </w:p>
    <w:p w14:paraId="5ECD4E75" w14:textId="77777777" w:rsidR="00D473F2" w:rsidRDefault="00D473F2" w:rsidP="00D473F2">
      <w:pPr>
        <w:pStyle w:val="Prrafodelista"/>
        <w:rPr>
          <w:rFonts w:ascii="Arial" w:hAnsi="Arial" w:cs="Arial"/>
          <w:sz w:val="22"/>
          <w:szCs w:val="22"/>
        </w:rPr>
      </w:pPr>
    </w:p>
    <w:p w14:paraId="3062F13C" w14:textId="6BAE32FB"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Intervenir en todas las licitaciones públicas y concursos que se efectúen para adjudicar los contratos que celebre la Entidad, para efectos de su valoración;</w:t>
      </w:r>
    </w:p>
    <w:p w14:paraId="7037A3DA" w14:textId="77777777" w:rsidR="00D473F2" w:rsidRDefault="00D473F2" w:rsidP="00D473F2">
      <w:pPr>
        <w:pStyle w:val="Prrafodelista"/>
        <w:rPr>
          <w:rFonts w:ascii="Arial" w:hAnsi="Arial" w:cs="Arial"/>
          <w:sz w:val="22"/>
          <w:szCs w:val="22"/>
        </w:rPr>
      </w:pPr>
    </w:p>
    <w:p w14:paraId="14E6AAEB" w14:textId="63F4599D"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Asistir y participar en los comités y mesas de trabajo, dentro y fuera del Congreso, dentro del ámbito de su competencia;</w:t>
      </w:r>
    </w:p>
    <w:p w14:paraId="2998117B" w14:textId="77777777" w:rsidR="00D473F2" w:rsidRDefault="00D473F2" w:rsidP="00D473F2">
      <w:pPr>
        <w:pStyle w:val="Prrafodelista"/>
        <w:rPr>
          <w:rFonts w:ascii="Arial" w:hAnsi="Arial" w:cs="Arial"/>
          <w:sz w:val="22"/>
          <w:szCs w:val="22"/>
        </w:rPr>
      </w:pPr>
    </w:p>
    <w:p w14:paraId="301ED32C" w14:textId="12A541C2"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Asistir y participar en la revisión y análisis de los informes de resultados que presente la Entidad ante el Congreso, respecto de las cuentas públicas que rinden los entes fiscalizables</w:t>
      </w:r>
      <w:r>
        <w:rPr>
          <w:rFonts w:ascii="Arial" w:hAnsi="Arial" w:cs="Arial"/>
          <w:sz w:val="22"/>
          <w:szCs w:val="22"/>
        </w:rPr>
        <w:t>;</w:t>
      </w:r>
    </w:p>
    <w:p w14:paraId="512DB2BE" w14:textId="77777777" w:rsidR="00D473F2" w:rsidRDefault="00D473F2" w:rsidP="00D473F2">
      <w:pPr>
        <w:pStyle w:val="Prrafodelista"/>
        <w:rPr>
          <w:rFonts w:ascii="Arial" w:hAnsi="Arial" w:cs="Arial"/>
          <w:sz w:val="22"/>
          <w:szCs w:val="22"/>
        </w:rPr>
      </w:pPr>
    </w:p>
    <w:p w14:paraId="68D8687F" w14:textId="7AC193CE"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Asistir y participar en la revisión y análisis de las iniciativas que contienen las leyes de ingresos de los treinta y nueve ayuntamientos, la del Estado y el presupuesto de Egresos del Estado;</w:t>
      </w:r>
    </w:p>
    <w:p w14:paraId="71D30B09" w14:textId="77777777" w:rsidR="00D473F2" w:rsidRDefault="00D473F2" w:rsidP="00D473F2">
      <w:pPr>
        <w:pStyle w:val="Prrafodelista"/>
        <w:rPr>
          <w:rFonts w:ascii="Arial" w:hAnsi="Arial" w:cs="Arial"/>
          <w:sz w:val="22"/>
          <w:szCs w:val="22"/>
        </w:rPr>
      </w:pPr>
    </w:p>
    <w:p w14:paraId="6F502CC9" w14:textId="459C32C2"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Asistir a las reuniones de dictaminación del presupuesto de Egresos del Estado;</w:t>
      </w:r>
    </w:p>
    <w:p w14:paraId="76F7A978" w14:textId="77777777" w:rsidR="00D473F2" w:rsidRDefault="00D473F2" w:rsidP="00D473F2">
      <w:pPr>
        <w:pStyle w:val="Prrafodelista"/>
        <w:rPr>
          <w:rFonts w:ascii="Arial" w:hAnsi="Arial" w:cs="Arial"/>
          <w:sz w:val="22"/>
          <w:szCs w:val="22"/>
        </w:rPr>
      </w:pPr>
    </w:p>
    <w:p w14:paraId="1454095B" w14:textId="13F4DB6C"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Asistir a las audiencias que lleve a cabo la Entidad con los servidores públicos, respecto de los procedimientos cuando se determine la existencia o inexistencia de responsabilidades y el fincamiento de indemnizaciones y sanciones;</w:t>
      </w:r>
    </w:p>
    <w:p w14:paraId="14A55ED8" w14:textId="77777777" w:rsidR="00D473F2" w:rsidRDefault="00D473F2" w:rsidP="00D473F2">
      <w:pPr>
        <w:pStyle w:val="Prrafodelista"/>
        <w:rPr>
          <w:rFonts w:ascii="Arial" w:hAnsi="Arial" w:cs="Arial"/>
          <w:sz w:val="22"/>
          <w:szCs w:val="22"/>
        </w:rPr>
      </w:pPr>
    </w:p>
    <w:p w14:paraId="33927528" w14:textId="600D22BC"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Representar legalmente a la Unidad ante toda clase de autoridades, entidades, personas físicas o morales y delegar la representación a los servidores públicos de la Unidad que considere;</w:t>
      </w:r>
    </w:p>
    <w:p w14:paraId="0B7A828D" w14:textId="77777777" w:rsidR="00D473F2" w:rsidRDefault="00D473F2" w:rsidP="00D473F2">
      <w:pPr>
        <w:pStyle w:val="Prrafodelista"/>
        <w:rPr>
          <w:rFonts w:ascii="Arial" w:hAnsi="Arial" w:cs="Arial"/>
          <w:sz w:val="22"/>
          <w:szCs w:val="22"/>
        </w:rPr>
      </w:pPr>
    </w:p>
    <w:p w14:paraId="72FA6827" w14:textId="50C408ED"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Actuar, previa aprobación de la Comisión, como delegado de ésta en toda clase de juicios de amparo en los que sea parte y auxiliarla en la formulación de informes previos y justificados y contestación de demandas, la oposición de toda clase de recursos y, en general, en la debida atención de los juicios y las sentencias ejecutoriadas;</w:t>
      </w:r>
    </w:p>
    <w:p w14:paraId="46AD6AFD" w14:textId="77777777" w:rsidR="00D473F2" w:rsidRDefault="00D473F2" w:rsidP="00D473F2">
      <w:pPr>
        <w:pStyle w:val="Prrafodelista"/>
        <w:rPr>
          <w:rFonts w:ascii="Arial" w:hAnsi="Arial" w:cs="Arial"/>
          <w:sz w:val="22"/>
          <w:szCs w:val="22"/>
        </w:rPr>
      </w:pPr>
    </w:p>
    <w:p w14:paraId="0B974E8F" w14:textId="298ED58A"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lastRenderedPageBreak/>
        <w:t>Opinar, a petición de la Comisión, respecto al proyecto anual de presupuesto anual y del ejercicio de la cuenta comprobada de la Entidad;</w:t>
      </w:r>
    </w:p>
    <w:p w14:paraId="6A920686" w14:textId="77777777" w:rsidR="00D473F2" w:rsidRDefault="00D473F2" w:rsidP="00D473F2">
      <w:pPr>
        <w:pStyle w:val="Prrafodelista"/>
        <w:rPr>
          <w:rFonts w:ascii="Arial" w:hAnsi="Arial" w:cs="Arial"/>
          <w:sz w:val="22"/>
          <w:szCs w:val="22"/>
        </w:rPr>
      </w:pPr>
    </w:p>
    <w:p w14:paraId="67A2C5FA" w14:textId="7E279909"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Elaborar el anteproyecto de presupuesto de la Unidad, que será aprobado por la Comisión para ser enviado a la Comisión de Administración y Contraloría Interna del Congreso y a la Junta de Gobierno y Coordinación Política para su valoración e integración al proyecto de presupuesto del Congreso del Estado;</w:t>
      </w:r>
    </w:p>
    <w:p w14:paraId="7F63D777" w14:textId="77777777" w:rsidR="00D473F2" w:rsidRDefault="00D473F2" w:rsidP="00D473F2">
      <w:pPr>
        <w:pStyle w:val="Prrafodelista"/>
        <w:rPr>
          <w:rFonts w:ascii="Arial" w:hAnsi="Arial" w:cs="Arial"/>
          <w:sz w:val="22"/>
          <w:szCs w:val="22"/>
        </w:rPr>
      </w:pPr>
    </w:p>
    <w:p w14:paraId="5026E674" w14:textId="0CCC0547"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Ejecutar las sanciones con respecto a los servidores públicos de la Unidad, cuando incurran en actos u omisiones que afecten el desempeño de sus funciones, a fin de salvaguardar los principios de legalidad, honradez, lealtad, imparcialidad y eficiencia que rigen el servicio público, en términos de la legislación legal aplicable;</w:t>
      </w:r>
    </w:p>
    <w:p w14:paraId="53452F3E" w14:textId="77777777" w:rsidR="00D473F2" w:rsidRDefault="00D473F2" w:rsidP="00D473F2">
      <w:pPr>
        <w:pStyle w:val="Prrafodelista"/>
        <w:rPr>
          <w:rFonts w:ascii="Arial" w:hAnsi="Arial" w:cs="Arial"/>
          <w:sz w:val="22"/>
          <w:szCs w:val="22"/>
        </w:rPr>
      </w:pPr>
    </w:p>
    <w:p w14:paraId="09F33BAE" w14:textId="002525B5"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Celebrar, previa autorización de la Comisión, convenios de colaboración con instituciones de educación superior, asociaciones civiles y demás instituciones locales, naciones e internacionales, para la capacitación y actualización del personal de la Unidad, así como para la evaluación, control, fiscalización y rendición de cuentas;</w:t>
      </w:r>
    </w:p>
    <w:p w14:paraId="03A2BC68" w14:textId="77777777" w:rsidR="00D473F2" w:rsidRDefault="00D473F2" w:rsidP="00D473F2">
      <w:pPr>
        <w:pStyle w:val="Prrafodelista"/>
        <w:rPr>
          <w:rFonts w:ascii="Arial" w:hAnsi="Arial" w:cs="Arial"/>
          <w:sz w:val="22"/>
          <w:szCs w:val="22"/>
        </w:rPr>
      </w:pPr>
    </w:p>
    <w:p w14:paraId="2C243219" w14:textId="6EBAEB0A"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En general, coadyuvar y asistir a la Comisión en el cumplimiento de sus atribuciones, mediando siempre a solicitud expresa de la misma Comisión; y</w:t>
      </w:r>
    </w:p>
    <w:p w14:paraId="58C3A990" w14:textId="77777777" w:rsidR="00D473F2" w:rsidRDefault="00D473F2" w:rsidP="00D473F2">
      <w:pPr>
        <w:pStyle w:val="Prrafodelista"/>
        <w:rPr>
          <w:rFonts w:ascii="Arial" w:hAnsi="Arial" w:cs="Arial"/>
          <w:sz w:val="22"/>
          <w:szCs w:val="22"/>
        </w:rPr>
      </w:pPr>
    </w:p>
    <w:p w14:paraId="13D7CC42" w14:textId="1B75021A" w:rsidR="00D473F2" w:rsidRPr="00D473F2" w:rsidRDefault="00D473F2" w:rsidP="006510B6">
      <w:pPr>
        <w:numPr>
          <w:ilvl w:val="0"/>
          <w:numId w:val="24"/>
        </w:numPr>
        <w:spacing w:line="276" w:lineRule="auto"/>
        <w:jc w:val="both"/>
        <w:rPr>
          <w:rFonts w:ascii="Arial" w:hAnsi="Arial" w:cs="Arial"/>
          <w:sz w:val="22"/>
          <w:szCs w:val="22"/>
          <w:lang w:val="es-ES"/>
        </w:rPr>
      </w:pPr>
      <w:r w:rsidRPr="00D473F2">
        <w:rPr>
          <w:rFonts w:ascii="Arial" w:hAnsi="Arial" w:cs="Arial"/>
          <w:sz w:val="22"/>
          <w:szCs w:val="22"/>
        </w:rPr>
        <w:t>Las demás que le atribuyan expresamente las disposiciones legales y reglamentarias aplicables.</w:t>
      </w:r>
    </w:p>
    <w:p w14:paraId="077A8A94" w14:textId="77777777" w:rsidR="006510B6" w:rsidRPr="00D473F2" w:rsidRDefault="006510B6" w:rsidP="006510B6">
      <w:pPr>
        <w:spacing w:line="276" w:lineRule="auto"/>
        <w:jc w:val="both"/>
        <w:rPr>
          <w:rFonts w:ascii="Arial" w:hAnsi="Arial" w:cs="Arial"/>
          <w:sz w:val="22"/>
          <w:szCs w:val="22"/>
          <w:lang w:val="es-ES"/>
        </w:rPr>
      </w:pPr>
    </w:p>
    <w:p w14:paraId="0323021F" w14:textId="77777777" w:rsidR="006510B6" w:rsidRPr="00D473F2" w:rsidRDefault="006510B6" w:rsidP="006510B6">
      <w:pPr>
        <w:spacing w:line="276" w:lineRule="auto"/>
        <w:jc w:val="both"/>
        <w:rPr>
          <w:rFonts w:ascii="Arial" w:hAnsi="Arial" w:cs="Arial"/>
          <w:sz w:val="22"/>
          <w:szCs w:val="22"/>
          <w:lang w:val="es-ES"/>
        </w:rPr>
      </w:pPr>
      <w:r w:rsidRPr="00D473F2">
        <w:rPr>
          <w:rFonts w:ascii="Arial" w:hAnsi="Arial" w:cs="Arial"/>
          <w:sz w:val="22"/>
          <w:szCs w:val="22"/>
          <w:lang w:val="es-ES"/>
        </w:rPr>
        <w:t>El Titular de la Unidad Técnica de Apoyo deberá contar con conocimientos en materia de fiscalización y responsabilidades.</w:t>
      </w:r>
    </w:p>
    <w:p w14:paraId="71151522" w14:textId="77777777" w:rsidR="006510B6" w:rsidRPr="00D473F2" w:rsidRDefault="006510B6" w:rsidP="006510B6">
      <w:pPr>
        <w:spacing w:line="276" w:lineRule="auto"/>
        <w:jc w:val="both"/>
        <w:rPr>
          <w:rFonts w:ascii="Arial" w:hAnsi="Arial" w:cs="Arial"/>
          <w:sz w:val="22"/>
          <w:szCs w:val="22"/>
          <w:lang w:val="es-ES"/>
        </w:rPr>
      </w:pPr>
    </w:p>
    <w:p w14:paraId="50D8AA32" w14:textId="77777777" w:rsidR="006510B6" w:rsidRPr="00D473F2" w:rsidRDefault="006510B6" w:rsidP="006510B6">
      <w:pPr>
        <w:spacing w:line="276" w:lineRule="auto"/>
        <w:jc w:val="both"/>
        <w:rPr>
          <w:rFonts w:ascii="Arial" w:hAnsi="Arial" w:cs="Arial"/>
          <w:sz w:val="22"/>
          <w:szCs w:val="22"/>
          <w:lang w:val="es-ES"/>
        </w:rPr>
      </w:pPr>
      <w:r w:rsidRPr="00D473F2">
        <w:rPr>
          <w:rFonts w:ascii="Arial" w:hAnsi="Arial" w:cs="Arial"/>
          <w:sz w:val="22"/>
          <w:szCs w:val="22"/>
          <w:lang w:val="es-ES"/>
        </w:rPr>
        <w:t>La Unidad Técnica de Apoyo, de conformidad con la disponibilidad presupuestal, contará con los recursos humanos y financieros que le permitan ejercer debidamente sus atribuciones.</w:t>
      </w:r>
    </w:p>
    <w:p w14:paraId="23061FD9" w14:textId="1C82D6D9" w:rsidR="001E7F0D" w:rsidRDefault="001E7F0D" w:rsidP="001E7F0D">
      <w:pPr>
        <w:spacing w:line="276" w:lineRule="auto"/>
        <w:jc w:val="right"/>
        <w:rPr>
          <w:rFonts w:asciiTheme="minorHAnsi" w:eastAsiaTheme="minorHAnsi" w:hAnsiTheme="minorHAnsi" w:cs="Arial"/>
          <w:iCs/>
          <w:color w:val="0070C0"/>
          <w:sz w:val="16"/>
          <w:szCs w:val="16"/>
        </w:rPr>
      </w:pPr>
      <w:r>
        <w:rPr>
          <w:rFonts w:asciiTheme="minorHAnsi" w:eastAsiaTheme="minorHAnsi" w:hAnsiTheme="minorHAnsi" w:cs="Arial"/>
          <w:iCs/>
          <w:color w:val="0070C0"/>
          <w:sz w:val="16"/>
          <w:szCs w:val="16"/>
        </w:rPr>
        <w:t xml:space="preserve">ARTICULO REFORMADO </w:t>
      </w:r>
      <w:r w:rsidRPr="001E7F0D">
        <w:rPr>
          <w:rFonts w:asciiTheme="minorHAnsi" w:eastAsiaTheme="minorHAnsi" w:hAnsiTheme="minorHAnsi" w:cs="Arial"/>
          <w:iCs/>
          <w:color w:val="0070C0"/>
          <w:sz w:val="16"/>
          <w:szCs w:val="16"/>
        </w:rPr>
        <w:t>POR DEC</w:t>
      </w:r>
      <w:r>
        <w:rPr>
          <w:rFonts w:asciiTheme="minorHAnsi" w:eastAsiaTheme="minorHAnsi" w:hAnsiTheme="minorHAnsi" w:cs="Arial"/>
          <w:iCs/>
          <w:color w:val="0070C0"/>
          <w:sz w:val="16"/>
          <w:szCs w:val="16"/>
        </w:rPr>
        <w:t>.</w:t>
      </w:r>
      <w:r w:rsidRPr="001E7F0D">
        <w:rPr>
          <w:rFonts w:asciiTheme="minorHAnsi" w:eastAsiaTheme="minorHAnsi" w:hAnsiTheme="minorHAnsi" w:cs="Arial"/>
          <w:iCs/>
          <w:color w:val="0070C0"/>
          <w:sz w:val="16"/>
          <w:szCs w:val="16"/>
        </w:rPr>
        <w:t xml:space="preserve"> </w:t>
      </w:r>
      <w:r>
        <w:rPr>
          <w:rFonts w:asciiTheme="minorHAnsi" w:eastAsiaTheme="minorHAnsi" w:hAnsiTheme="minorHAnsi" w:cs="Arial"/>
          <w:iCs/>
          <w:color w:val="0070C0"/>
          <w:sz w:val="16"/>
          <w:szCs w:val="16"/>
        </w:rPr>
        <w:t>335</w:t>
      </w:r>
      <w:r w:rsidRPr="001E7F0D">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51</w:t>
      </w:r>
      <w:r w:rsidRPr="001E7F0D">
        <w:rPr>
          <w:rFonts w:asciiTheme="minorHAnsi" w:eastAsiaTheme="minorHAnsi" w:hAnsiTheme="minorHAnsi" w:cs="Arial"/>
          <w:iCs/>
          <w:color w:val="0070C0"/>
          <w:sz w:val="16"/>
          <w:szCs w:val="16"/>
        </w:rPr>
        <w:t xml:space="preserve"> DE</w:t>
      </w:r>
      <w:r>
        <w:rPr>
          <w:rFonts w:asciiTheme="minorHAnsi" w:eastAsiaTheme="minorHAnsi" w:hAnsiTheme="minorHAnsi" w:cs="Arial"/>
          <w:iCs/>
          <w:color w:val="0070C0"/>
          <w:sz w:val="16"/>
          <w:szCs w:val="16"/>
        </w:rPr>
        <w:t>L</w:t>
      </w:r>
      <w:r w:rsidRPr="001E7F0D">
        <w:rPr>
          <w:rFonts w:asciiTheme="minorHAnsi" w:eastAsiaTheme="minorHAnsi" w:hAnsiTheme="minorHAnsi" w:cs="Arial"/>
          <w:iCs/>
          <w:color w:val="0070C0"/>
          <w:sz w:val="16"/>
          <w:szCs w:val="16"/>
        </w:rPr>
        <w:t xml:space="preserve"> 2</w:t>
      </w:r>
      <w:r>
        <w:rPr>
          <w:rFonts w:asciiTheme="minorHAnsi" w:eastAsiaTheme="minorHAnsi" w:hAnsiTheme="minorHAnsi" w:cs="Arial"/>
          <w:iCs/>
          <w:color w:val="0070C0"/>
          <w:sz w:val="16"/>
          <w:szCs w:val="16"/>
        </w:rPr>
        <w:t>5</w:t>
      </w:r>
      <w:r w:rsidRPr="001E7F0D">
        <w:rPr>
          <w:rFonts w:asciiTheme="minorHAnsi" w:eastAsiaTheme="minorHAnsi" w:hAnsiTheme="minorHAnsi" w:cs="Arial"/>
          <w:iCs/>
          <w:color w:val="0070C0"/>
          <w:sz w:val="16"/>
          <w:szCs w:val="16"/>
        </w:rPr>
        <w:t xml:space="preserve"> DE </w:t>
      </w:r>
      <w:r>
        <w:rPr>
          <w:rFonts w:asciiTheme="minorHAnsi" w:eastAsiaTheme="minorHAnsi" w:hAnsiTheme="minorHAnsi" w:cs="Arial"/>
          <w:iCs/>
          <w:color w:val="0070C0"/>
          <w:sz w:val="16"/>
          <w:szCs w:val="16"/>
        </w:rPr>
        <w:t>JUNIO</w:t>
      </w:r>
      <w:r w:rsidRPr="001E7F0D">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20</w:t>
      </w:r>
      <w:r w:rsidRPr="001E7F0D">
        <w:rPr>
          <w:rFonts w:asciiTheme="minorHAnsi" w:eastAsiaTheme="minorHAnsi" w:hAnsiTheme="minorHAnsi" w:cs="Arial"/>
          <w:iCs/>
          <w:color w:val="0070C0"/>
          <w:sz w:val="16"/>
          <w:szCs w:val="16"/>
        </w:rPr>
        <w:t>.</w:t>
      </w:r>
    </w:p>
    <w:p w14:paraId="627905F7" w14:textId="2A5DA104" w:rsidR="00D473F2" w:rsidRDefault="00D473F2" w:rsidP="001E7F0D">
      <w:pPr>
        <w:spacing w:line="276" w:lineRule="auto"/>
        <w:jc w:val="right"/>
        <w:rPr>
          <w:rFonts w:ascii="Arial" w:hAnsi="Arial" w:cs="Arial"/>
          <w:bCs/>
          <w:sz w:val="22"/>
          <w:szCs w:val="22"/>
        </w:rPr>
      </w:pPr>
      <w:r>
        <w:rPr>
          <w:rFonts w:asciiTheme="minorHAnsi" w:eastAsiaTheme="minorHAnsi" w:hAnsiTheme="minorHAnsi" w:cs="Arial"/>
          <w:iCs/>
          <w:color w:val="0070C0"/>
          <w:sz w:val="16"/>
          <w:szCs w:val="16"/>
        </w:rPr>
        <w:t xml:space="preserve">ARTICULO REFORMADO POR DEC. </w:t>
      </w:r>
      <w:r w:rsidR="00A62075">
        <w:rPr>
          <w:rFonts w:asciiTheme="minorHAnsi" w:eastAsiaTheme="minorHAnsi" w:hAnsiTheme="minorHAnsi" w:cs="Arial"/>
          <w:iCs/>
          <w:color w:val="0070C0"/>
          <w:sz w:val="16"/>
          <w:szCs w:val="16"/>
        </w:rPr>
        <w:t>568, P.O. 53 DEL 4 DE JULIO DE 2021.</w:t>
      </w:r>
    </w:p>
    <w:p w14:paraId="3D009FF3" w14:textId="77777777" w:rsidR="006510B6" w:rsidRPr="009F67A2" w:rsidRDefault="006510B6" w:rsidP="00B465BC">
      <w:pPr>
        <w:spacing w:line="276" w:lineRule="auto"/>
        <w:jc w:val="both"/>
        <w:rPr>
          <w:rFonts w:ascii="Arial" w:hAnsi="Arial" w:cs="Arial"/>
          <w:bCs/>
          <w:sz w:val="22"/>
          <w:szCs w:val="22"/>
        </w:rPr>
      </w:pPr>
    </w:p>
    <w:p w14:paraId="5C04F821" w14:textId="77777777" w:rsidR="001B6FC7" w:rsidRPr="00140F74" w:rsidRDefault="00963190" w:rsidP="00B465BC">
      <w:pPr>
        <w:spacing w:line="276" w:lineRule="auto"/>
        <w:jc w:val="both"/>
        <w:rPr>
          <w:rFonts w:ascii="Arial" w:hAnsi="Arial" w:cs="Arial"/>
          <w:b/>
          <w:bCs/>
          <w:sz w:val="22"/>
          <w:szCs w:val="22"/>
        </w:rPr>
      </w:pPr>
      <w:r>
        <w:rPr>
          <w:rFonts w:ascii="Arial" w:hAnsi="Arial" w:cs="Arial"/>
          <w:b/>
          <w:bCs/>
          <w:sz w:val="22"/>
          <w:szCs w:val="22"/>
        </w:rPr>
        <w:t xml:space="preserve">ARTÍCULO 17. </w:t>
      </w:r>
      <w:r w:rsidR="001B6FC7" w:rsidRPr="009F67A2">
        <w:rPr>
          <w:rFonts w:ascii="Arial" w:hAnsi="Arial" w:cs="Arial"/>
          <w:bCs/>
          <w:sz w:val="22"/>
          <w:szCs w:val="22"/>
        </w:rPr>
        <w:t>Cualquier ciudadano en pleno ejercicio de sus derechos y bajo su más estricta responsabilidad, podrá presentar ante la Comisión, denuncia escrita por la que se solicite la remoción del Auditor Superior o de alguno de los servidores públicos de nivel superior, sujetándose a las siguientes formalidades:</w:t>
      </w:r>
    </w:p>
    <w:p w14:paraId="45AFF56F" w14:textId="77777777" w:rsidR="001B6FC7" w:rsidRPr="009F67A2" w:rsidRDefault="001B6FC7" w:rsidP="00B465BC">
      <w:pPr>
        <w:spacing w:line="276" w:lineRule="auto"/>
        <w:jc w:val="both"/>
        <w:rPr>
          <w:rFonts w:ascii="Arial" w:hAnsi="Arial" w:cs="Arial"/>
          <w:bCs/>
          <w:sz w:val="22"/>
          <w:szCs w:val="22"/>
        </w:rPr>
      </w:pPr>
    </w:p>
    <w:p w14:paraId="0A678F4D" w14:textId="77777777" w:rsidR="001B6FC7" w:rsidRPr="00140F74" w:rsidRDefault="001B6FC7" w:rsidP="00C07B83">
      <w:pPr>
        <w:pStyle w:val="Prrafodelista"/>
        <w:numPr>
          <w:ilvl w:val="0"/>
          <w:numId w:val="11"/>
        </w:numPr>
        <w:spacing w:line="276" w:lineRule="auto"/>
        <w:jc w:val="both"/>
        <w:rPr>
          <w:rFonts w:ascii="Arial" w:hAnsi="Arial" w:cs="Arial"/>
          <w:bCs/>
          <w:sz w:val="22"/>
          <w:szCs w:val="22"/>
        </w:rPr>
      </w:pPr>
      <w:r w:rsidRPr="00140F74">
        <w:rPr>
          <w:rFonts w:ascii="Arial" w:hAnsi="Arial" w:cs="Arial"/>
          <w:bCs/>
          <w:sz w:val="22"/>
          <w:szCs w:val="22"/>
        </w:rPr>
        <w:t xml:space="preserve">Presentar ante la Comisión, el escrito de denuncia señalando las causas graves por las que se solicita la remoción; </w:t>
      </w:r>
    </w:p>
    <w:p w14:paraId="41F126A2" w14:textId="77777777" w:rsidR="001B6FC7" w:rsidRPr="009F67A2" w:rsidRDefault="001B6FC7" w:rsidP="00B465BC">
      <w:pPr>
        <w:spacing w:line="276" w:lineRule="auto"/>
        <w:jc w:val="both"/>
        <w:rPr>
          <w:rFonts w:ascii="Arial" w:hAnsi="Arial" w:cs="Arial"/>
          <w:bCs/>
          <w:sz w:val="22"/>
          <w:szCs w:val="22"/>
        </w:rPr>
      </w:pPr>
    </w:p>
    <w:p w14:paraId="5B63EE64" w14:textId="77777777" w:rsidR="001B6FC7" w:rsidRPr="00140F74" w:rsidRDefault="001B6FC7" w:rsidP="00C07B83">
      <w:pPr>
        <w:pStyle w:val="Prrafodelista"/>
        <w:numPr>
          <w:ilvl w:val="0"/>
          <w:numId w:val="11"/>
        </w:numPr>
        <w:spacing w:line="276" w:lineRule="auto"/>
        <w:jc w:val="both"/>
        <w:rPr>
          <w:rFonts w:ascii="Arial" w:hAnsi="Arial" w:cs="Arial"/>
          <w:bCs/>
          <w:sz w:val="22"/>
          <w:szCs w:val="22"/>
        </w:rPr>
      </w:pPr>
      <w:r w:rsidRPr="00140F74">
        <w:rPr>
          <w:rFonts w:ascii="Arial" w:hAnsi="Arial" w:cs="Arial"/>
          <w:bCs/>
          <w:sz w:val="22"/>
          <w:szCs w:val="22"/>
        </w:rPr>
        <w:t>Ofrecer, en su escrito de denuncia, los medios de prueba con los que se trate de demostrar la existencia de la conducta denunciada; y</w:t>
      </w:r>
    </w:p>
    <w:p w14:paraId="23BD4E7E" w14:textId="77777777" w:rsidR="001B6FC7" w:rsidRPr="009F67A2" w:rsidRDefault="001B6FC7" w:rsidP="00B465BC">
      <w:pPr>
        <w:spacing w:line="276" w:lineRule="auto"/>
        <w:jc w:val="both"/>
        <w:rPr>
          <w:rFonts w:ascii="Arial" w:hAnsi="Arial" w:cs="Arial"/>
          <w:bCs/>
          <w:sz w:val="22"/>
          <w:szCs w:val="22"/>
        </w:rPr>
      </w:pPr>
    </w:p>
    <w:p w14:paraId="3078FB49" w14:textId="77777777" w:rsidR="001B6FC7" w:rsidRPr="009F67A2" w:rsidRDefault="001B6FC7" w:rsidP="00C07B83">
      <w:pPr>
        <w:pStyle w:val="Textoindependiente2"/>
        <w:numPr>
          <w:ilvl w:val="0"/>
          <w:numId w:val="11"/>
        </w:numPr>
        <w:spacing w:line="276" w:lineRule="auto"/>
        <w:rPr>
          <w:rFonts w:ascii="Arial" w:hAnsi="Arial" w:cs="Arial"/>
          <w:b w:val="0"/>
          <w:bCs/>
          <w:sz w:val="22"/>
          <w:szCs w:val="22"/>
        </w:rPr>
      </w:pPr>
      <w:r w:rsidRPr="009F67A2">
        <w:rPr>
          <w:rFonts w:ascii="Arial" w:hAnsi="Arial" w:cs="Arial"/>
          <w:b w:val="0"/>
          <w:bCs/>
          <w:sz w:val="22"/>
          <w:szCs w:val="22"/>
        </w:rPr>
        <w:t>Ratificar en comparecencia ante la Comisión o ante quien por ley represente a ésta y dentro de los tres días hábiles siguientes, el contenido del escrito de denuncia.</w:t>
      </w:r>
    </w:p>
    <w:p w14:paraId="2C4CEC3F" w14:textId="77777777" w:rsidR="001B6FC7" w:rsidRPr="009F67A2" w:rsidRDefault="001B6FC7" w:rsidP="00B465BC">
      <w:pPr>
        <w:spacing w:line="276" w:lineRule="auto"/>
        <w:jc w:val="both"/>
        <w:rPr>
          <w:rFonts w:ascii="Arial" w:hAnsi="Arial" w:cs="Arial"/>
          <w:bCs/>
          <w:sz w:val="22"/>
          <w:szCs w:val="22"/>
        </w:rPr>
      </w:pPr>
    </w:p>
    <w:p w14:paraId="1E1006BA"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 xml:space="preserve">Si la denuncia cumple con lo señalado en las fracciones anteriores, la Comisión, en sesión que celebre dentro de los tres días hábiles siguientes a la ratificación de la denuncia, la admitirá y, en un plazo no mayor de quince días hábiles, contados a partir de la fecha de admisión, emitirá el dictamen respectivo. Si la denuncia no cumple con alguna de las formalidades a las que se refiere este artículo, la Comisión formulará, por sí, escrito por el que deseche de plano la denuncia, lo que deberá notificarse personalmente al denunciante. </w:t>
      </w:r>
    </w:p>
    <w:p w14:paraId="67DEDF3D" w14:textId="77777777" w:rsidR="001B6FC7" w:rsidRPr="009F67A2" w:rsidRDefault="001B6FC7" w:rsidP="00B465BC">
      <w:pPr>
        <w:spacing w:line="276" w:lineRule="auto"/>
        <w:jc w:val="both"/>
        <w:rPr>
          <w:rFonts w:ascii="Arial" w:hAnsi="Arial" w:cs="Arial"/>
          <w:bCs/>
          <w:sz w:val="22"/>
          <w:szCs w:val="22"/>
        </w:rPr>
      </w:pPr>
    </w:p>
    <w:p w14:paraId="6C2726E9"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Cuando por la naturaleza de las pruebas ofrecidas se requiera mayor tiempo para su desahogo, la Comisión podrá ampliar, en no más de diez días hábiles, el plazo señalado en el párrafo anterior.</w:t>
      </w:r>
    </w:p>
    <w:p w14:paraId="350CAD3C" w14:textId="77777777" w:rsidR="001B6FC7" w:rsidRPr="009F67A2" w:rsidRDefault="001B6FC7" w:rsidP="00B465BC">
      <w:pPr>
        <w:spacing w:line="276" w:lineRule="auto"/>
        <w:jc w:val="both"/>
        <w:rPr>
          <w:rFonts w:ascii="Arial" w:hAnsi="Arial" w:cs="Arial"/>
          <w:bCs/>
          <w:sz w:val="22"/>
          <w:szCs w:val="22"/>
        </w:rPr>
      </w:pPr>
    </w:p>
    <w:p w14:paraId="425EA28D" w14:textId="77777777" w:rsidR="001B6FC7" w:rsidRPr="00140F74" w:rsidRDefault="00963190" w:rsidP="00B465BC">
      <w:pPr>
        <w:spacing w:line="276" w:lineRule="auto"/>
        <w:jc w:val="both"/>
        <w:rPr>
          <w:rFonts w:ascii="Arial" w:hAnsi="Arial" w:cs="Arial"/>
          <w:b/>
          <w:bCs/>
          <w:sz w:val="22"/>
          <w:szCs w:val="22"/>
        </w:rPr>
      </w:pPr>
      <w:r>
        <w:rPr>
          <w:rFonts w:ascii="Arial" w:hAnsi="Arial" w:cs="Arial"/>
          <w:b/>
          <w:bCs/>
          <w:sz w:val="22"/>
          <w:szCs w:val="22"/>
        </w:rPr>
        <w:t xml:space="preserve">ARTÍCULO 18. </w:t>
      </w:r>
      <w:r w:rsidR="001B6FC7" w:rsidRPr="009F67A2">
        <w:rPr>
          <w:rFonts w:ascii="Arial" w:hAnsi="Arial" w:cs="Arial"/>
          <w:bCs/>
          <w:sz w:val="22"/>
          <w:szCs w:val="22"/>
        </w:rPr>
        <w:t xml:space="preserve">Para los efectos del artículo anterior, la Comisión notificará al denunciado, dentro de los tres días hábiles siguientes a la admisión de la denuncia, sobre la materia de ésta, haciéndole saber su derecho de defensa y que deberá, a su elección, comparecer personalmente </w:t>
      </w:r>
      <w:proofErr w:type="gramStart"/>
      <w:r w:rsidR="001B6FC7" w:rsidRPr="009F67A2">
        <w:rPr>
          <w:rFonts w:ascii="Arial" w:hAnsi="Arial" w:cs="Arial"/>
          <w:bCs/>
          <w:sz w:val="22"/>
          <w:szCs w:val="22"/>
        </w:rPr>
        <w:t>o  informar</w:t>
      </w:r>
      <w:proofErr w:type="gramEnd"/>
      <w:r w:rsidR="001B6FC7" w:rsidRPr="009F67A2">
        <w:rPr>
          <w:rFonts w:ascii="Arial" w:hAnsi="Arial" w:cs="Arial"/>
          <w:bCs/>
          <w:sz w:val="22"/>
          <w:szCs w:val="22"/>
        </w:rPr>
        <w:t xml:space="preserve"> por escrito, dentro de los siete días hábiles siguientes a la notificación.</w:t>
      </w:r>
    </w:p>
    <w:p w14:paraId="438EC733" w14:textId="77777777" w:rsidR="001B6FC7" w:rsidRPr="009F67A2" w:rsidRDefault="001B6FC7" w:rsidP="00B465BC">
      <w:pPr>
        <w:spacing w:line="276" w:lineRule="auto"/>
        <w:jc w:val="both"/>
        <w:rPr>
          <w:rFonts w:ascii="Arial" w:hAnsi="Arial" w:cs="Arial"/>
          <w:bCs/>
          <w:sz w:val="22"/>
          <w:szCs w:val="22"/>
        </w:rPr>
      </w:pPr>
    </w:p>
    <w:p w14:paraId="577CD069"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 xml:space="preserve">Si la Comisión resuelve, por la aprobación de la mitad </w:t>
      </w:r>
      <w:proofErr w:type="spellStart"/>
      <w:r w:rsidRPr="009F67A2">
        <w:rPr>
          <w:rFonts w:ascii="Arial" w:hAnsi="Arial" w:cs="Arial"/>
          <w:bCs/>
          <w:sz w:val="22"/>
          <w:szCs w:val="22"/>
        </w:rPr>
        <w:t>mas</w:t>
      </w:r>
      <w:proofErr w:type="spellEnd"/>
      <w:r w:rsidRPr="009F67A2">
        <w:rPr>
          <w:rFonts w:ascii="Arial" w:hAnsi="Arial" w:cs="Arial"/>
          <w:bCs/>
          <w:sz w:val="22"/>
          <w:szCs w:val="22"/>
        </w:rPr>
        <w:t xml:space="preserve"> uno de sus integrantes, que ha lugar a la remoción, turnará de inmediato el dictamen correspondiente al pleno del Congreso para que éste, por el voto de las dos terceras partes de sus integrantes, apruebe, en su caso, el dictamen y sus puntos resolutivos. Si la Comisión dictamina que no ha lugar a la remoción, ordenará por sí que se archive el expediente de la denuncia como asunto total y definitivamente concluido.</w:t>
      </w:r>
    </w:p>
    <w:p w14:paraId="6A5420A9" w14:textId="77777777" w:rsidR="001B6FC7" w:rsidRPr="009F67A2" w:rsidRDefault="001B6FC7" w:rsidP="00B465BC">
      <w:pPr>
        <w:spacing w:line="276" w:lineRule="auto"/>
        <w:jc w:val="both"/>
        <w:rPr>
          <w:rFonts w:ascii="Arial" w:hAnsi="Arial" w:cs="Arial"/>
          <w:bCs/>
          <w:sz w:val="22"/>
          <w:szCs w:val="22"/>
        </w:rPr>
      </w:pPr>
    </w:p>
    <w:p w14:paraId="3875EF67"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19. </w:t>
      </w:r>
      <w:r w:rsidR="001B6FC7" w:rsidRPr="009F67A2">
        <w:rPr>
          <w:rFonts w:ascii="Arial" w:hAnsi="Arial" w:cs="Arial"/>
          <w:bCs/>
          <w:sz w:val="22"/>
          <w:szCs w:val="22"/>
        </w:rPr>
        <w:t>Los Poderes del Estado, los Ayuntamientos y las Entidades, tendrán la facultad de formular queja ante la Comisión sobre los actos del Auditor Superior, que contravengan las disposiciones de esta ley, en cuyo caso, la Comisión substanciará la investigación preliminar a fin de determinar si se actualiza alguna de las hipótesis a que se refiere el artículo 15 de esta ley, así como si ha lugar o no a incoar el procedimiento previsto en los dos artículos anteriores, o bien, dado el caso promover el inicio, del procedimiento previsto en la Ley de Responsabilidades de los Servidores Públicos del Estado y de los Municipios.</w:t>
      </w:r>
    </w:p>
    <w:p w14:paraId="1F6E0D80" w14:textId="77777777" w:rsidR="001B6FC7" w:rsidRPr="009F67A2" w:rsidRDefault="001B6FC7" w:rsidP="00B465BC">
      <w:pPr>
        <w:spacing w:line="276" w:lineRule="auto"/>
        <w:jc w:val="both"/>
        <w:rPr>
          <w:rFonts w:ascii="Arial" w:hAnsi="Arial" w:cs="Arial"/>
          <w:bCs/>
          <w:sz w:val="22"/>
          <w:szCs w:val="22"/>
        </w:rPr>
      </w:pPr>
    </w:p>
    <w:p w14:paraId="5C089B20" w14:textId="77777777" w:rsidR="00302CD5" w:rsidRPr="009F67A2" w:rsidRDefault="00302CD5" w:rsidP="00B465BC">
      <w:pPr>
        <w:spacing w:line="276" w:lineRule="auto"/>
        <w:jc w:val="both"/>
        <w:rPr>
          <w:rFonts w:ascii="Arial" w:hAnsi="Arial" w:cs="Arial"/>
          <w:bCs/>
          <w:sz w:val="22"/>
          <w:szCs w:val="22"/>
        </w:rPr>
      </w:pPr>
    </w:p>
    <w:p w14:paraId="5133FA3C" w14:textId="77777777" w:rsidR="001B6FC7" w:rsidRPr="00140F74" w:rsidRDefault="001B6FC7" w:rsidP="00B465BC">
      <w:pPr>
        <w:spacing w:line="276" w:lineRule="auto"/>
        <w:jc w:val="center"/>
        <w:outlineLvl w:val="0"/>
        <w:rPr>
          <w:rFonts w:ascii="Arial" w:hAnsi="Arial" w:cs="Arial"/>
          <w:b/>
          <w:bCs/>
          <w:sz w:val="22"/>
          <w:szCs w:val="22"/>
        </w:rPr>
      </w:pPr>
      <w:r w:rsidRPr="00140F74">
        <w:rPr>
          <w:rFonts w:ascii="Arial" w:hAnsi="Arial" w:cs="Arial"/>
          <w:b/>
          <w:bCs/>
          <w:sz w:val="22"/>
          <w:szCs w:val="22"/>
        </w:rPr>
        <w:t>TÍTULO TERCERO</w:t>
      </w:r>
    </w:p>
    <w:p w14:paraId="5213A0F2" w14:textId="77777777" w:rsidR="001B6FC7" w:rsidRPr="00140F74" w:rsidRDefault="001B6FC7" w:rsidP="00B465BC">
      <w:pPr>
        <w:spacing w:line="276" w:lineRule="auto"/>
        <w:jc w:val="center"/>
        <w:rPr>
          <w:rFonts w:ascii="Arial" w:hAnsi="Arial" w:cs="Arial"/>
          <w:b/>
          <w:bCs/>
          <w:sz w:val="22"/>
          <w:szCs w:val="22"/>
        </w:rPr>
      </w:pPr>
      <w:r w:rsidRPr="00140F74">
        <w:rPr>
          <w:rFonts w:ascii="Arial" w:hAnsi="Arial" w:cs="Arial"/>
          <w:b/>
          <w:bCs/>
          <w:sz w:val="22"/>
          <w:szCs w:val="22"/>
        </w:rPr>
        <w:lastRenderedPageBreak/>
        <w:t>DE LAS CUENTAS PÚBLI</w:t>
      </w:r>
      <w:r w:rsidR="00140F74" w:rsidRPr="00140F74">
        <w:rPr>
          <w:rFonts w:ascii="Arial" w:hAnsi="Arial" w:cs="Arial"/>
          <w:b/>
          <w:bCs/>
          <w:sz w:val="22"/>
          <w:szCs w:val="22"/>
        </w:rPr>
        <w:t>CAS Y DEL INFORME DE RESULTADOS</w:t>
      </w:r>
    </w:p>
    <w:p w14:paraId="561232E3" w14:textId="77777777" w:rsidR="001B6FC7" w:rsidRPr="00140F74" w:rsidRDefault="001B6FC7" w:rsidP="00B465BC">
      <w:pPr>
        <w:spacing w:line="276" w:lineRule="auto"/>
        <w:jc w:val="both"/>
        <w:rPr>
          <w:rFonts w:ascii="Arial" w:hAnsi="Arial" w:cs="Arial"/>
          <w:b/>
          <w:bCs/>
          <w:sz w:val="22"/>
          <w:szCs w:val="22"/>
        </w:rPr>
      </w:pPr>
    </w:p>
    <w:p w14:paraId="1337198A" w14:textId="77777777" w:rsidR="001B6FC7" w:rsidRPr="00140F74" w:rsidRDefault="001B6FC7" w:rsidP="00B465BC">
      <w:pPr>
        <w:pStyle w:val="Ttulo1"/>
        <w:spacing w:line="276" w:lineRule="auto"/>
        <w:jc w:val="center"/>
        <w:rPr>
          <w:rFonts w:ascii="Arial" w:hAnsi="Arial" w:cs="Arial"/>
          <w:b/>
          <w:sz w:val="22"/>
          <w:szCs w:val="22"/>
        </w:rPr>
      </w:pPr>
      <w:r w:rsidRPr="00140F74">
        <w:rPr>
          <w:rFonts w:ascii="Arial" w:hAnsi="Arial" w:cs="Arial"/>
          <w:b/>
          <w:sz w:val="22"/>
          <w:szCs w:val="22"/>
        </w:rPr>
        <w:t>CAPÍTULO I</w:t>
      </w:r>
    </w:p>
    <w:p w14:paraId="43DB8C43" w14:textId="77777777" w:rsidR="001B6FC7" w:rsidRPr="00140F74" w:rsidRDefault="001B6FC7" w:rsidP="00B465BC">
      <w:pPr>
        <w:pStyle w:val="Ttulo1"/>
        <w:spacing w:line="276" w:lineRule="auto"/>
        <w:jc w:val="center"/>
        <w:rPr>
          <w:rFonts w:ascii="Arial" w:hAnsi="Arial" w:cs="Arial"/>
          <w:b/>
          <w:sz w:val="22"/>
          <w:szCs w:val="22"/>
        </w:rPr>
      </w:pPr>
      <w:r w:rsidRPr="00140F74">
        <w:rPr>
          <w:rFonts w:ascii="Arial" w:hAnsi="Arial" w:cs="Arial"/>
          <w:b/>
          <w:sz w:val="22"/>
          <w:szCs w:val="22"/>
        </w:rPr>
        <w:t>DE LAS CUENTAS PÚBLICAS</w:t>
      </w:r>
    </w:p>
    <w:p w14:paraId="58A0CAF8" w14:textId="77777777" w:rsidR="001B6FC7" w:rsidRPr="009F67A2" w:rsidRDefault="001B6FC7" w:rsidP="00B465BC">
      <w:pPr>
        <w:spacing w:line="276" w:lineRule="auto"/>
        <w:jc w:val="both"/>
        <w:rPr>
          <w:rFonts w:ascii="Arial" w:hAnsi="Arial" w:cs="Arial"/>
          <w:bCs/>
          <w:sz w:val="22"/>
          <w:szCs w:val="22"/>
        </w:rPr>
      </w:pPr>
    </w:p>
    <w:p w14:paraId="2B9763C3" w14:textId="77777777" w:rsidR="006A318C"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20. </w:t>
      </w:r>
      <w:r w:rsidR="00B1171E" w:rsidRPr="001A11B1">
        <w:rPr>
          <w:rFonts w:ascii="Arial" w:hAnsi="Arial" w:cs="Arial"/>
          <w:bCs/>
          <w:sz w:val="22"/>
          <w:szCs w:val="22"/>
        </w:rPr>
        <w:t>Los poderes públicos del Estado</w:t>
      </w:r>
      <w:r w:rsidR="00B1171E">
        <w:rPr>
          <w:rFonts w:ascii="Arial" w:hAnsi="Arial" w:cs="Arial"/>
          <w:bCs/>
          <w:sz w:val="22"/>
          <w:szCs w:val="22"/>
        </w:rPr>
        <w:t xml:space="preserve">, los órganos constitucionales </w:t>
      </w:r>
      <w:r w:rsidR="00B1171E" w:rsidRPr="001A11B1">
        <w:rPr>
          <w:rFonts w:ascii="Arial" w:hAnsi="Arial" w:cs="Arial"/>
          <w:bCs/>
          <w:sz w:val="22"/>
          <w:szCs w:val="22"/>
        </w:rPr>
        <w:t>autónomos, los ayuntamientos y l</w:t>
      </w:r>
      <w:r w:rsidR="00B1171E">
        <w:rPr>
          <w:rFonts w:ascii="Arial" w:hAnsi="Arial" w:cs="Arial"/>
          <w:bCs/>
          <w:sz w:val="22"/>
          <w:szCs w:val="22"/>
        </w:rPr>
        <w:t xml:space="preserve">os organismos descentralizados </w:t>
      </w:r>
      <w:r w:rsidR="00B1171E" w:rsidRPr="001A11B1">
        <w:rPr>
          <w:rFonts w:ascii="Arial" w:hAnsi="Arial" w:cs="Arial"/>
          <w:bCs/>
          <w:sz w:val="22"/>
          <w:szCs w:val="22"/>
        </w:rPr>
        <w:t>de carácter estatal y municipal, deberán presentar mensualmente</w:t>
      </w:r>
      <w:r w:rsidR="00B1171E">
        <w:rPr>
          <w:rFonts w:ascii="Arial" w:hAnsi="Arial" w:cs="Arial"/>
          <w:bCs/>
          <w:sz w:val="22"/>
          <w:szCs w:val="22"/>
        </w:rPr>
        <w:t xml:space="preserve"> ante </w:t>
      </w:r>
      <w:r w:rsidR="00B1171E" w:rsidRPr="001A11B1">
        <w:rPr>
          <w:rFonts w:ascii="Arial" w:hAnsi="Arial" w:cs="Arial"/>
          <w:bCs/>
          <w:sz w:val="22"/>
          <w:szCs w:val="22"/>
        </w:rPr>
        <w:t>la Entidad de Auditoría Superior, informe</w:t>
      </w:r>
      <w:r w:rsidR="00B1171E">
        <w:rPr>
          <w:rFonts w:ascii="Arial" w:hAnsi="Arial" w:cs="Arial"/>
          <w:bCs/>
          <w:sz w:val="22"/>
          <w:szCs w:val="22"/>
        </w:rPr>
        <w:t xml:space="preserve">s preliminares, que contendrán </w:t>
      </w:r>
      <w:r w:rsidR="00B1171E" w:rsidRPr="001A11B1">
        <w:rPr>
          <w:rFonts w:ascii="Arial" w:hAnsi="Arial" w:cs="Arial"/>
          <w:bCs/>
          <w:sz w:val="22"/>
          <w:szCs w:val="22"/>
        </w:rPr>
        <w:t>la información relativa al ejercici</w:t>
      </w:r>
      <w:r w:rsidR="00B1171E">
        <w:rPr>
          <w:rFonts w:ascii="Arial" w:hAnsi="Arial" w:cs="Arial"/>
          <w:bCs/>
          <w:sz w:val="22"/>
          <w:szCs w:val="22"/>
        </w:rPr>
        <w:t xml:space="preserve">o presupuestal sobre ingresos, </w:t>
      </w:r>
      <w:r w:rsidR="00B1171E" w:rsidRPr="001A11B1">
        <w:rPr>
          <w:rFonts w:ascii="Arial" w:hAnsi="Arial" w:cs="Arial"/>
          <w:bCs/>
          <w:sz w:val="22"/>
          <w:szCs w:val="22"/>
        </w:rPr>
        <w:t>recaudación, gastos erogados y modi</w:t>
      </w:r>
      <w:r w:rsidR="00B1171E">
        <w:rPr>
          <w:rFonts w:ascii="Arial" w:hAnsi="Arial" w:cs="Arial"/>
          <w:bCs/>
          <w:sz w:val="22"/>
          <w:szCs w:val="22"/>
        </w:rPr>
        <w:t xml:space="preserve">ficaciones presupuestales, así </w:t>
      </w:r>
      <w:r w:rsidR="00B1171E" w:rsidRPr="001A11B1">
        <w:rPr>
          <w:rFonts w:ascii="Arial" w:hAnsi="Arial" w:cs="Arial"/>
          <w:bCs/>
          <w:sz w:val="22"/>
          <w:szCs w:val="22"/>
        </w:rPr>
        <w:t>como el avance del desempeño fi</w:t>
      </w:r>
      <w:r w:rsidR="00B1171E">
        <w:rPr>
          <w:rFonts w:ascii="Arial" w:hAnsi="Arial" w:cs="Arial"/>
          <w:bCs/>
          <w:sz w:val="22"/>
          <w:szCs w:val="22"/>
        </w:rPr>
        <w:t xml:space="preserve">nanciero y físico en las obras </w:t>
      </w:r>
      <w:r w:rsidR="00B1171E" w:rsidRPr="001A11B1">
        <w:rPr>
          <w:rFonts w:ascii="Arial" w:hAnsi="Arial" w:cs="Arial"/>
          <w:bCs/>
          <w:sz w:val="22"/>
          <w:szCs w:val="22"/>
        </w:rPr>
        <w:t>proyectadas para el ejercicio fiscal correspondiente.</w:t>
      </w:r>
    </w:p>
    <w:p w14:paraId="69DAF73F" w14:textId="77777777" w:rsidR="00B1171E" w:rsidRDefault="00B1171E" w:rsidP="00B1171E">
      <w:pPr>
        <w:spacing w:line="276" w:lineRule="auto"/>
        <w:jc w:val="right"/>
        <w:rPr>
          <w:rFonts w:asciiTheme="minorHAnsi" w:eastAsiaTheme="minorHAnsi" w:hAnsiTheme="minorHAnsi" w:cs="Arial"/>
          <w:i/>
          <w:color w:val="0070C0"/>
          <w:sz w:val="14"/>
          <w:szCs w:val="22"/>
          <w:lang w:val="es-ES"/>
        </w:rPr>
      </w:pPr>
      <w:r w:rsidRPr="00DC0D21">
        <w:rPr>
          <w:rFonts w:asciiTheme="minorHAnsi" w:eastAsiaTheme="minorHAnsi" w:hAnsiTheme="minorHAnsi" w:cs="Arial"/>
          <w:i/>
          <w:color w:val="0070C0"/>
          <w:sz w:val="14"/>
          <w:szCs w:val="22"/>
          <w:lang w:val="es-ES"/>
        </w:rPr>
        <w:t xml:space="preserve">ARTICULO REFORMADO POR DECRETO NO. 524, P. O. NO. 102 BIS, DE 20 </w:t>
      </w:r>
      <w:proofErr w:type="gramStart"/>
      <w:r w:rsidRPr="00DC0D21">
        <w:rPr>
          <w:rFonts w:asciiTheme="minorHAnsi" w:eastAsiaTheme="minorHAnsi" w:hAnsiTheme="minorHAnsi" w:cs="Arial"/>
          <w:i/>
          <w:color w:val="0070C0"/>
          <w:sz w:val="14"/>
          <w:szCs w:val="22"/>
          <w:lang w:val="es-ES"/>
        </w:rPr>
        <w:t>DE  DICIEMBRE</w:t>
      </w:r>
      <w:proofErr w:type="gramEnd"/>
      <w:r w:rsidRPr="00DC0D21">
        <w:rPr>
          <w:rFonts w:asciiTheme="minorHAnsi" w:eastAsiaTheme="minorHAnsi" w:hAnsiTheme="minorHAnsi" w:cs="Arial"/>
          <w:i/>
          <w:color w:val="0070C0"/>
          <w:sz w:val="14"/>
          <w:szCs w:val="22"/>
          <w:lang w:val="es-ES"/>
        </w:rPr>
        <w:t xml:space="preserve"> DE 2015.</w:t>
      </w:r>
    </w:p>
    <w:p w14:paraId="104C09B3" w14:textId="77777777" w:rsidR="001B6FC7" w:rsidRPr="001321ED" w:rsidRDefault="001B6FC7" w:rsidP="00B465BC">
      <w:pPr>
        <w:spacing w:line="276" w:lineRule="auto"/>
        <w:jc w:val="both"/>
        <w:rPr>
          <w:rFonts w:ascii="Arial" w:hAnsi="Arial" w:cs="Arial"/>
          <w:bCs/>
          <w:sz w:val="22"/>
          <w:szCs w:val="22"/>
          <w:lang w:val="es-ES"/>
        </w:rPr>
      </w:pPr>
    </w:p>
    <w:p w14:paraId="501CDB63" w14:textId="77777777" w:rsidR="002B4868" w:rsidRPr="001A11B1" w:rsidRDefault="00637180" w:rsidP="002B4868">
      <w:pPr>
        <w:spacing w:line="276" w:lineRule="auto"/>
        <w:jc w:val="both"/>
        <w:rPr>
          <w:rFonts w:ascii="Arial" w:hAnsi="Arial" w:cs="Arial"/>
          <w:bCs/>
          <w:sz w:val="22"/>
          <w:szCs w:val="22"/>
        </w:rPr>
      </w:pPr>
      <w:r>
        <w:rPr>
          <w:rFonts w:ascii="Arial" w:hAnsi="Arial" w:cs="Arial"/>
          <w:b/>
          <w:bCs/>
          <w:sz w:val="22"/>
          <w:szCs w:val="22"/>
        </w:rPr>
        <w:t xml:space="preserve">ARTÍCULO 21. </w:t>
      </w:r>
      <w:r w:rsidR="002B4868" w:rsidRPr="001A11B1">
        <w:rPr>
          <w:rFonts w:ascii="Arial" w:hAnsi="Arial" w:cs="Arial"/>
          <w:bCs/>
          <w:sz w:val="22"/>
          <w:szCs w:val="22"/>
        </w:rPr>
        <w:t xml:space="preserve">La Cuenta Pública contendrá: </w:t>
      </w:r>
    </w:p>
    <w:p w14:paraId="7E194A1D" w14:textId="77777777" w:rsidR="002B4868" w:rsidRPr="001A11B1" w:rsidRDefault="002B4868" w:rsidP="002B4868">
      <w:pPr>
        <w:spacing w:line="276" w:lineRule="auto"/>
        <w:jc w:val="both"/>
        <w:rPr>
          <w:rFonts w:ascii="Arial" w:hAnsi="Arial" w:cs="Arial"/>
          <w:bCs/>
          <w:sz w:val="22"/>
          <w:szCs w:val="22"/>
        </w:rPr>
      </w:pPr>
    </w:p>
    <w:p w14:paraId="2B3D42FB" w14:textId="77777777" w:rsidR="002B4868" w:rsidRPr="001A11B1" w:rsidRDefault="002B4868" w:rsidP="002B4868">
      <w:pPr>
        <w:spacing w:line="276" w:lineRule="auto"/>
        <w:jc w:val="both"/>
        <w:rPr>
          <w:rFonts w:ascii="Arial" w:hAnsi="Arial" w:cs="Arial"/>
          <w:bCs/>
          <w:sz w:val="22"/>
          <w:szCs w:val="22"/>
        </w:rPr>
      </w:pPr>
      <w:r w:rsidRPr="001A11B1">
        <w:rPr>
          <w:rFonts w:ascii="Arial" w:hAnsi="Arial" w:cs="Arial"/>
          <w:b/>
          <w:bCs/>
          <w:sz w:val="22"/>
          <w:szCs w:val="22"/>
        </w:rPr>
        <w:t>I.</w:t>
      </w:r>
      <w:r w:rsidRPr="001A11B1">
        <w:rPr>
          <w:rFonts w:ascii="Arial" w:hAnsi="Arial" w:cs="Arial"/>
          <w:bCs/>
          <w:sz w:val="22"/>
          <w:szCs w:val="22"/>
        </w:rPr>
        <w:t xml:space="preserve"> El estado analítico de ingresos y egres</w:t>
      </w:r>
      <w:r>
        <w:rPr>
          <w:rFonts w:ascii="Arial" w:hAnsi="Arial" w:cs="Arial"/>
          <w:bCs/>
          <w:sz w:val="22"/>
          <w:szCs w:val="22"/>
        </w:rPr>
        <w:t xml:space="preserve">os, los estados programáticos, </w:t>
      </w:r>
      <w:r w:rsidRPr="001A11B1">
        <w:rPr>
          <w:rFonts w:ascii="Arial" w:hAnsi="Arial" w:cs="Arial"/>
          <w:bCs/>
          <w:sz w:val="22"/>
          <w:szCs w:val="22"/>
        </w:rPr>
        <w:t xml:space="preserve">presupuestarios, financieros, económicos y contables; </w:t>
      </w:r>
    </w:p>
    <w:p w14:paraId="683F682E" w14:textId="77777777" w:rsidR="002B4868" w:rsidRPr="001A11B1" w:rsidRDefault="002B4868" w:rsidP="002B4868">
      <w:pPr>
        <w:spacing w:line="276" w:lineRule="auto"/>
        <w:jc w:val="both"/>
        <w:rPr>
          <w:rFonts w:ascii="Arial" w:hAnsi="Arial" w:cs="Arial"/>
          <w:bCs/>
          <w:sz w:val="22"/>
          <w:szCs w:val="22"/>
        </w:rPr>
      </w:pPr>
    </w:p>
    <w:p w14:paraId="638C941C" w14:textId="77777777" w:rsidR="002B4868" w:rsidRPr="001A11B1" w:rsidRDefault="002B4868" w:rsidP="002B4868">
      <w:pPr>
        <w:spacing w:line="276" w:lineRule="auto"/>
        <w:jc w:val="both"/>
        <w:rPr>
          <w:rFonts w:ascii="Arial" w:hAnsi="Arial" w:cs="Arial"/>
          <w:bCs/>
          <w:sz w:val="22"/>
          <w:szCs w:val="22"/>
        </w:rPr>
      </w:pPr>
      <w:r w:rsidRPr="001A11B1">
        <w:rPr>
          <w:rFonts w:ascii="Arial" w:hAnsi="Arial" w:cs="Arial"/>
          <w:b/>
          <w:bCs/>
          <w:sz w:val="22"/>
          <w:szCs w:val="22"/>
        </w:rPr>
        <w:t>II.</w:t>
      </w:r>
      <w:r w:rsidRPr="001A11B1">
        <w:rPr>
          <w:rFonts w:ascii="Arial" w:hAnsi="Arial" w:cs="Arial"/>
          <w:bCs/>
          <w:sz w:val="22"/>
          <w:szCs w:val="22"/>
        </w:rPr>
        <w:t xml:space="preserve"> El balance general o estado de sit</w:t>
      </w:r>
      <w:r>
        <w:rPr>
          <w:rFonts w:ascii="Arial" w:hAnsi="Arial" w:cs="Arial"/>
          <w:bCs/>
          <w:sz w:val="22"/>
          <w:szCs w:val="22"/>
        </w:rPr>
        <w:t xml:space="preserve">uación financiera, así como el </w:t>
      </w:r>
      <w:r w:rsidRPr="001A11B1">
        <w:rPr>
          <w:rFonts w:ascii="Arial" w:hAnsi="Arial" w:cs="Arial"/>
          <w:bCs/>
          <w:sz w:val="22"/>
          <w:szCs w:val="22"/>
        </w:rPr>
        <w:t xml:space="preserve">registro de operaciones de la Ley de Ingresos y Presupuesto de Egresos; </w:t>
      </w:r>
    </w:p>
    <w:p w14:paraId="231AE97D" w14:textId="77777777" w:rsidR="002B4868" w:rsidRPr="001A11B1" w:rsidRDefault="002B4868" w:rsidP="002B4868">
      <w:pPr>
        <w:spacing w:line="276" w:lineRule="auto"/>
        <w:jc w:val="both"/>
        <w:rPr>
          <w:rFonts w:ascii="Arial" w:hAnsi="Arial" w:cs="Arial"/>
          <w:bCs/>
          <w:sz w:val="22"/>
          <w:szCs w:val="22"/>
        </w:rPr>
      </w:pPr>
    </w:p>
    <w:p w14:paraId="5A7C28CA" w14:textId="77777777" w:rsidR="002B4868" w:rsidRPr="001A11B1" w:rsidRDefault="002B4868" w:rsidP="002B4868">
      <w:pPr>
        <w:spacing w:line="276" w:lineRule="auto"/>
        <w:jc w:val="both"/>
        <w:rPr>
          <w:rFonts w:ascii="Arial" w:hAnsi="Arial" w:cs="Arial"/>
          <w:bCs/>
          <w:sz w:val="22"/>
          <w:szCs w:val="22"/>
        </w:rPr>
      </w:pPr>
      <w:r w:rsidRPr="001A11B1">
        <w:rPr>
          <w:rFonts w:ascii="Arial" w:hAnsi="Arial" w:cs="Arial"/>
          <w:b/>
          <w:bCs/>
          <w:sz w:val="22"/>
          <w:szCs w:val="22"/>
        </w:rPr>
        <w:t>III.</w:t>
      </w:r>
      <w:r w:rsidRPr="001A11B1">
        <w:rPr>
          <w:rFonts w:ascii="Arial" w:hAnsi="Arial" w:cs="Arial"/>
          <w:bCs/>
          <w:sz w:val="22"/>
          <w:szCs w:val="22"/>
        </w:rPr>
        <w:t xml:space="preserve"> El estado de la deuda pública </w:t>
      </w:r>
      <w:r>
        <w:rPr>
          <w:rFonts w:ascii="Arial" w:hAnsi="Arial" w:cs="Arial"/>
          <w:bCs/>
          <w:sz w:val="22"/>
          <w:szCs w:val="22"/>
        </w:rPr>
        <w:t xml:space="preserve">y del pago de los proyectos de </w:t>
      </w:r>
      <w:r w:rsidRPr="001A11B1">
        <w:rPr>
          <w:rFonts w:ascii="Arial" w:hAnsi="Arial" w:cs="Arial"/>
          <w:bCs/>
          <w:sz w:val="22"/>
          <w:szCs w:val="22"/>
        </w:rPr>
        <w:t xml:space="preserve">inversión y de prestación de servicios de largo plazo. </w:t>
      </w:r>
    </w:p>
    <w:p w14:paraId="6835B90D" w14:textId="77777777" w:rsidR="002B4868" w:rsidRPr="001A11B1" w:rsidRDefault="002B4868" w:rsidP="002B4868">
      <w:pPr>
        <w:spacing w:line="276" w:lineRule="auto"/>
        <w:jc w:val="both"/>
        <w:rPr>
          <w:rFonts w:ascii="Arial" w:hAnsi="Arial" w:cs="Arial"/>
          <w:bCs/>
          <w:sz w:val="22"/>
          <w:szCs w:val="22"/>
        </w:rPr>
      </w:pPr>
    </w:p>
    <w:p w14:paraId="70092899" w14:textId="77777777" w:rsidR="002B4868" w:rsidRPr="001A11B1" w:rsidRDefault="002B4868" w:rsidP="002B4868">
      <w:pPr>
        <w:spacing w:line="276" w:lineRule="auto"/>
        <w:jc w:val="both"/>
        <w:rPr>
          <w:rFonts w:ascii="Arial" w:hAnsi="Arial" w:cs="Arial"/>
          <w:bCs/>
          <w:sz w:val="22"/>
          <w:szCs w:val="22"/>
        </w:rPr>
      </w:pPr>
      <w:r w:rsidRPr="001A11B1">
        <w:rPr>
          <w:rFonts w:ascii="Arial" w:hAnsi="Arial" w:cs="Arial"/>
          <w:b/>
          <w:bCs/>
          <w:sz w:val="22"/>
          <w:szCs w:val="22"/>
        </w:rPr>
        <w:t>IV.</w:t>
      </w:r>
      <w:r w:rsidRPr="001A11B1">
        <w:rPr>
          <w:rFonts w:ascii="Arial" w:hAnsi="Arial" w:cs="Arial"/>
          <w:bCs/>
          <w:sz w:val="22"/>
          <w:szCs w:val="22"/>
        </w:rPr>
        <w:t xml:space="preserve"> El inventario de bienes mue</w:t>
      </w:r>
      <w:r>
        <w:rPr>
          <w:rFonts w:ascii="Arial" w:hAnsi="Arial" w:cs="Arial"/>
          <w:bCs/>
          <w:sz w:val="22"/>
          <w:szCs w:val="22"/>
        </w:rPr>
        <w:t xml:space="preserve">bles e inmuebles propiedad del </w:t>
      </w:r>
      <w:r w:rsidRPr="001A11B1">
        <w:rPr>
          <w:rFonts w:ascii="Arial" w:hAnsi="Arial" w:cs="Arial"/>
          <w:bCs/>
          <w:sz w:val="22"/>
          <w:szCs w:val="22"/>
        </w:rPr>
        <w:t xml:space="preserve">sujeto obligado. </w:t>
      </w:r>
    </w:p>
    <w:p w14:paraId="2A675F9B" w14:textId="77777777" w:rsidR="002B4868" w:rsidRPr="001A11B1" w:rsidRDefault="002B4868" w:rsidP="002B4868">
      <w:pPr>
        <w:spacing w:line="276" w:lineRule="auto"/>
        <w:jc w:val="both"/>
        <w:rPr>
          <w:rFonts w:ascii="Arial" w:hAnsi="Arial" w:cs="Arial"/>
          <w:bCs/>
          <w:sz w:val="22"/>
          <w:szCs w:val="22"/>
        </w:rPr>
      </w:pPr>
    </w:p>
    <w:p w14:paraId="5ACB980C" w14:textId="77777777" w:rsidR="002B4868" w:rsidRPr="001A11B1" w:rsidRDefault="002B4868" w:rsidP="002B4868">
      <w:pPr>
        <w:spacing w:line="276" w:lineRule="auto"/>
        <w:jc w:val="both"/>
        <w:rPr>
          <w:rFonts w:ascii="Arial" w:hAnsi="Arial" w:cs="Arial"/>
          <w:bCs/>
          <w:sz w:val="22"/>
          <w:szCs w:val="22"/>
        </w:rPr>
      </w:pPr>
      <w:r w:rsidRPr="001A11B1">
        <w:rPr>
          <w:rFonts w:ascii="Arial" w:hAnsi="Arial" w:cs="Arial"/>
          <w:b/>
          <w:bCs/>
          <w:sz w:val="22"/>
          <w:szCs w:val="22"/>
        </w:rPr>
        <w:t>V.</w:t>
      </w:r>
      <w:r w:rsidRPr="001A11B1">
        <w:rPr>
          <w:rFonts w:ascii="Arial" w:hAnsi="Arial" w:cs="Arial"/>
          <w:bCs/>
          <w:sz w:val="22"/>
          <w:szCs w:val="22"/>
        </w:rPr>
        <w:t xml:space="preserve"> La información general que permita el análisis de resultados. </w:t>
      </w:r>
    </w:p>
    <w:p w14:paraId="4F94DCED" w14:textId="77777777" w:rsidR="002B4868" w:rsidRPr="001A11B1" w:rsidRDefault="002B4868" w:rsidP="002B4868">
      <w:pPr>
        <w:spacing w:line="276" w:lineRule="auto"/>
        <w:jc w:val="both"/>
        <w:rPr>
          <w:rFonts w:ascii="Arial" w:hAnsi="Arial" w:cs="Arial"/>
          <w:bCs/>
          <w:sz w:val="22"/>
          <w:szCs w:val="22"/>
        </w:rPr>
      </w:pPr>
    </w:p>
    <w:p w14:paraId="1CEC3E66" w14:textId="77777777" w:rsidR="002B4868" w:rsidRPr="001A11B1" w:rsidRDefault="002B4868" w:rsidP="002B4868">
      <w:pPr>
        <w:spacing w:line="276" w:lineRule="auto"/>
        <w:jc w:val="both"/>
        <w:rPr>
          <w:rFonts w:ascii="Arial" w:hAnsi="Arial" w:cs="Arial"/>
          <w:bCs/>
          <w:sz w:val="22"/>
          <w:szCs w:val="22"/>
        </w:rPr>
      </w:pPr>
      <w:r w:rsidRPr="001A11B1">
        <w:rPr>
          <w:rFonts w:ascii="Arial" w:hAnsi="Arial" w:cs="Arial"/>
          <w:b/>
          <w:bCs/>
          <w:sz w:val="22"/>
          <w:szCs w:val="22"/>
        </w:rPr>
        <w:t>VI.</w:t>
      </w:r>
      <w:r w:rsidRPr="001A11B1">
        <w:rPr>
          <w:rFonts w:ascii="Arial" w:hAnsi="Arial" w:cs="Arial"/>
          <w:bCs/>
          <w:sz w:val="22"/>
          <w:szCs w:val="22"/>
        </w:rPr>
        <w:t xml:space="preserve"> Los resultados de la evaluación del desempeño de los programas ejercidos durante el perio</w:t>
      </w:r>
      <w:r>
        <w:rPr>
          <w:rFonts w:ascii="Arial" w:hAnsi="Arial" w:cs="Arial"/>
          <w:bCs/>
          <w:sz w:val="22"/>
          <w:szCs w:val="22"/>
        </w:rPr>
        <w:t xml:space="preserve">do de que se trate, utilizando </w:t>
      </w:r>
      <w:r w:rsidRPr="001A11B1">
        <w:rPr>
          <w:rFonts w:ascii="Arial" w:hAnsi="Arial" w:cs="Arial"/>
          <w:bCs/>
          <w:sz w:val="22"/>
          <w:szCs w:val="22"/>
        </w:rPr>
        <w:t>aquellos indicadores que permita</w:t>
      </w:r>
      <w:r>
        <w:rPr>
          <w:rFonts w:ascii="Arial" w:hAnsi="Arial" w:cs="Arial"/>
          <w:bCs/>
          <w:sz w:val="22"/>
          <w:szCs w:val="22"/>
        </w:rPr>
        <w:t xml:space="preserve">n determinar el cumplimiento de </w:t>
      </w:r>
      <w:r w:rsidRPr="001A11B1">
        <w:rPr>
          <w:rFonts w:ascii="Arial" w:hAnsi="Arial" w:cs="Arial"/>
          <w:bCs/>
          <w:sz w:val="22"/>
          <w:szCs w:val="22"/>
        </w:rPr>
        <w:t xml:space="preserve">las metas y objetivos de cada uno de ellos. </w:t>
      </w:r>
    </w:p>
    <w:p w14:paraId="2E22A1C7" w14:textId="77777777" w:rsidR="002B4868" w:rsidRPr="001A11B1" w:rsidRDefault="002B4868" w:rsidP="002B4868">
      <w:pPr>
        <w:spacing w:line="276" w:lineRule="auto"/>
        <w:jc w:val="both"/>
        <w:rPr>
          <w:rFonts w:ascii="Arial" w:hAnsi="Arial" w:cs="Arial"/>
          <w:bCs/>
          <w:sz w:val="22"/>
          <w:szCs w:val="22"/>
        </w:rPr>
      </w:pPr>
    </w:p>
    <w:p w14:paraId="01A51727" w14:textId="77777777" w:rsidR="002B4868" w:rsidRDefault="002B4868" w:rsidP="002B4868">
      <w:pPr>
        <w:spacing w:line="276" w:lineRule="auto"/>
        <w:jc w:val="both"/>
        <w:rPr>
          <w:rFonts w:ascii="Arial" w:hAnsi="Arial" w:cs="Arial"/>
          <w:bCs/>
          <w:sz w:val="22"/>
          <w:szCs w:val="22"/>
        </w:rPr>
      </w:pPr>
      <w:r w:rsidRPr="001A11B1">
        <w:rPr>
          <w:rFonts w:ascii="Arial" w:hAnsi="Arial" w:cs="Arial"/>
          <w:b/>
          <w:bCs/>
          <w:sz w:val="22"/>
          <w:szCs w:val="22"/>
        </w:rPr>
        <w:t>VII.</w:t>
      </w:r>
      <w:r w:rsidRPr="001A11B1">
        <w:rPr>
          <w:rFonts w:ascii="Arial" w:hAnsi="Arial" w:cs="Arial"/>
          <w:bCs/>
          <w:sz w:val="22"/>
          <w:szCs w:val="22"/>
        </w:rPr>
        <w:t xml:space="preserve"> La información contable, pr</w:t>
      </w:r>
      <w:r>
        <w:rPr>
          <w:rFonts w:ascii="Arial" w:hAnsi="Arial" w:cs="Arial"/>
          <w:bCs/>
          <w:sz w:val="22"/>
          <w:szCs w:val="22"/>
        </w:rPr>
        <w:t xml:space="preserve">esupuestaria, programática, el </w:t>
      </w:r>
      <w:r w:rsidRPr="001A11B1">
        <w:rPr>
          <w:rFonts w:ascii="Arial" w:hAnsi="Arial" w:cs="Arial"/>
          <w:bCs/>
          <w:sz w:val="22"/>
          <w:szCs w:val="22"/>
        </w:rPr>
        <w:t>análisis cualitativo de indicad</w:t>
      </w:r>
      <w:r>
        <w:rPr>
          <w:rFonts w:ascii="Arial" w:hAnsi="Arial" w:cs="Arial"/>
          <w:bCs/>
          <w:sz w:val="22"/>
          <w:szCs w:val="22"/>
        </w:rPr>
        <w:t xml:space="preserve">ores y los demás elementos que </w:t>
      </w:r>
      <w:r w:rsidRPr="001A11B1">
        <w:rPr>
          <w:rFonts w:ascii="Arial" w:hAnsi="Arial" w:cs="Arial"/>
          <w:bCs/>
          <w:sz w:val="22"/>
          <w:szCs w:val="22"/>
        </w:rPr>
        <w:t>señale la Ley General de Contabilidad Gubernamental.</w:t>
      </w:r>
    </w:p>
    <w:p w14:paraId="3575EE10" w14:textId="77777777" w:rsidR="006A318C" w:rsidRDefault="002B4868" w:rsidP="002B4868">
      <w:pPr>
        <w:spacing w:line="276" w:lineRule="auto"/>
        <w:jc w:val="right"/>
        <w:rPr>
          <w:rFonts w:asciiTheme="minorHAnsi" w:eastAsiaTheme="minorHAnsi" w:hAnsiTheme="minorHAnsi" w:cs="Arial"/>
          <w:i/>
          <w:color w:val="0070C0"/>
          <w:sz w:val="14"/>
          <w:szCs w:val="22"/>
          <w:lang w:val="es-ES"/>
        </w:rPr>
      </w:pPr>
      <w:r w:rsidRPr="00DC0D21">
        <w:rPr>
          <w:rFonts w:asciiTheme="minorHAnsi" w:eastAsiaTheme="minorHAnsi" w:hAnsiTheme="minorHAnsi" w:cs="Arial"/>
          <w:i/>
          <w:color w:val="0070C0"/>
          <w:sz w:val="14"/>
          <w:szCs w:val="22"/>
          <w:lang w:val="es-ES"/>
        </w:rPr>
        <w:t xml:space="preserve">ARTICULO REFORMADO POR DECRETO NO. 524, P. O. NO. 102 BIS, DE 20 </w:t>
      </w:r>
      <w:proofErr w:type="gramStart"/>
      <w:r w:rsidRPr="00DC0D21">
        <w:rPr>
          <w:rFonts w:asciiTheme="minorHAnsi" w:eastAsiaTheme="minorHAnsi" w:hAnsiTheme="minorHAnsi" w:cs="Arial"/>
          <w:i/>
          <w:color w:val="0070C0"/>
          <w:sz w:val="14"/>
          <w:szCs w:val="22"/>
          <w:lang w:val="es-ES"/>
        </w:rPr>
        <w:t>DE  DICIEMBRE</w:t>
      </w:r>
      <w:proofErr w:type="gramEnd"/>
      <w:r w:rsidRPr="00DC0D21">
        <w:rPr>
          <w:rFonts w:asciiTheme="minorHAnsi" w:eastAsiaTheme="minorHAnsi" w:hAnsiTheme="minorHAnsi" w:cs="Arial"/>
          <w:i/>
          <w:color w:val="0070C0"/>
          <w:sz w:val="14"/>
          <w:szCs w:val="22"/>
          <w:lang w:val="es-ES"/>
        </w:rPr>
        <w:t xml:space="preserve"> DE 2015.</w:t>
      </w:r>
    </w:p>
    <w:p w14:paraId="083AACD1" w14:textId="77777777" w:rsidR="002B4868" w:rsidRPr="002B4868" w:rsidRDefault="002B4868" w:rsidP="002B4868">
      <w:pPr>
        <w:spacing w:line="276" w:lineRule="auto"/>
        <w:jc w:val="right"/>
        <w:rPr>
          <w:rFonts w:asciiTheme="minorHAnsi" w:eastAsiaTheme="minorHAnsi" w:hAnsiTheme="minorHAnsi" w:cs="Arial"/>
          <w:i/>
          <w:color w:val="0070C0"/>
          <w:sz w:val="14"/>
          <w:szCs w:val="22"/>
          <w:lang w:val="es-ES"/>
        </w:rPr>
      </w:pPr>
    </w:p>
    <w:p w14:paraId="4E047410" w14:textId="77777777" w:rsidR="002B4868" w:rsidRPr="001A11B1" w:rsidRDefault="00637180" w:rsidP="002B4868">
      <w:pPr>
        <w:spacing w:line="276" w:lineRule="auto"/>
        <w:jc w:val="both"/>
        <w:rPr>
          <w:rFonts w:ascii="Arial" w:hAnsi="Arial" w:cs="Arial"/>
          <w:bCs/>
          <w:sz w:val="22"/>
          <w:szCs w:val="22"/>
        </w:rPr>
      </w:pPr>
      <w:r>
        <w:rPr>
          <w:rFonts w:ascii="Arial" w:hAnsi="Arial" w:cs="Arial"/>
          <w:b/>
          <w:bCs/>
          <w:sz w:val="22"/>
          <w:szCs w:val="22"/>
        </w:rPr>
        <w:t>ARTÍCULO 22.</w:t>
      </w:r>
      <w:r w:rsidRPr="002B4868">
        <w:rPr>
          <w:rFonts w:ascii="Arial" w:hAnsi="Arial" w:cs="Arial"/>
          <w:bCs/>
          <w:sz w:val="22"/>
          <w:szCs w:val="22"/>
        </w:rPr>
        <w:t xml:space="preserve"> </w:t>
      </w:r>
      <w:r w:rsidR="002B4868" w:rsidRPr="001A11B1">
        <w:rPr>
          <w:rFonts w:ascii="Arial" w:hAnsi="Arial" w:cs="Arial"/>
          <w:bCs/>
          <w:sz w:val="22"/>
          <w:szCs w:val="22"/>
        </w:rPr>
        <w:t>Las cuentas públicas se entreg</w:t>
      </w:r>
      <w:r w:rsidR="002B4868">
        <w:rPr>
          <w:rFonts w:ascii="Arial" w:hAnsi="Arial" w:cs="Arial"/>
          <w:bCs/>
          <w:sz w:val="22"/>
          <w:szCs w:val="22"/>
        </w:rPr>
        <w:t xml:space="preserve">arán a más tardar en el mes de </w:t>
      </w:r>
      <w:r w:rsidR="002B4868" w:rsidRPr="001A11B1">
        <w:rPr>
          <w:rFonts w:ascii="Arial" w:hAnsi="Arial" w:cs="Arial"/>
          <w:bCs/>
          <w:sz w:val="22"/>
          <w:szCs w:val="22"/>
        </w:rPr>
        <w:t>febrero del año siguiente al del ejercici</w:t>
      </w:r>
      <w:r w:rsidR="002B4868">
        <w:rPr>
          <w:rFonts w:ascii="Arial" w:hAnsi="Arial" w:cs="Arial"/>
          <w:bCs/>
          <w:sz w:val="22"/>
          <w:szCs w:val="22"/>
        </w:rPr>
        <w:t xml:space="preserve">o fiscal anual que será objeto </w:t>
      </w:r>
      <w:r w:rsidR="002B4868" w:rsidRPr="001A11B1">
        <w:rPr>
          <w:rFonts w:ascii="Arial" w:hAnsi="Arial" w:cs="Arial"/>
          <w:bCs/>
          <w:sz w:val="22"/>
          <w:szCs w:val="22"/>
        </w:rPr>
        <w:t>de fiscalización. El Congreso, a travé</w:t>
      </w:r>
      <w:r w:rsidR="002B4868">
        <w:rPr>
          <w:rFonts w:ascii="Arial" w:hAnsi="Arial" w:cs="Arial"/>
          <w:bCs/>
          <w:sz w:val="22"/>
          <w:szCs w:val="22"/>
        </w:rPr>
        <w:t xml:space="preserve">s de la Comisión, la </w:t>
      </w:r>
      <w:r w:rsidR="002B4868">
        <w:rPr>
          <w:rFonts w:ascii="Arial" w:hAnsi="Arial" w:cs="Arial"/>
          <w:bCs/>
          <w:sz w:val="22"/>
          <w:szCs w:val="22"/>
        </w:rPr>
        <w:lastRenderedPageBreak/>
        <w:t xml:space="preserve">turnará a </w:t>
      </w:r>
      <w:r w:rsidR="002B4868" w:rsidRPr="001A11B1">
        <w:rPr>
          <w:rFonts w:ascii="Arial" w:hAnsi="Arial" w:cs="Arial"/>
          <w:bCs/>
          <w:sz w:val="22"/>
          <w:szCs w:val="22"/>
        </w:rPr>
        <w:t>la Entidad, la cual deberá remitir</w:t>
      </w:r>
      <w:r w:rsidR="002B4868">
        <w:rPr>
          <w:rFonts w:ascii="Arial" w:hAnsi="Arial" w:cs="Arial"/>
          <w:bCs/>
          <w:sz w:val="22"/>
          <w:szCs w:val="22"/>
        </w:rPr>
        <w:t xml:space="preserve"> el informe de resultados a la </w:t>
      </w:r>
      <w:r w:rsidR="002B4868" w:rsidRPr="001A11B1">
        <w:rPr>
          <w:rFonts w:ascii="Arial" w:hAnsi="Arial" w:cs="Arial"/>
          <w:bCs/>
          <w:sz w:val="22"/>
          <w:szCs w:val="22"/>
        </w:rPr>
        <w:t xml:space="preserve">Comisión que deba dictaminar las Cuentas Públicas. </w:t>
      </w:r>
    </w:p>
    <w:p w14:paraId="1BE5751D" w14:textId="77777777" w:rsidR="002B4868" w:rsidRPr="001A11B1" w:rsidRDefault="002B4868" w:rsidP="002B4868">
      <w:pPr>
        <w:spacing w:line="276" w:lineRule="auto"/>
        <w:jc w:val="both"/>
        <w:rPr>
          <w:rFonts w:ascii="Arial" w:hAnsi="Arial" w:cs="Arial"/>
          <w:bCs/>
          <w:sz w:val="22"/>
          <w:szCs w:val="22"/>
        </w:rPr>
      </w:pPr>
    </w:p>
    <w:p w14:paraId="4CCA9135" w14:textId="77777777" w:rsidR="002B4868" w:rsidRPr="001A11B1" w:rsidRDefault="002B4868" w:rsidP="002B4868">
      <w:pPr>
        <w:spacing w:line="276" w:lineRule="auto"/>
        <w:jc w:val="both"/>
        <w:rPr>
          <w:rFonts w:ascii="Arial" w:hAnsi="Arial" w:cs="Arial"/>
          <w:bCs/>
          <w:sz w:val="22"/>
          <w:szCs w:val="22"/>
        </w:rPr>
      </w:pPr>
      <w:r w:rsidRPr="001A11B1">
        <w:rPr>
          <w:rFonts w:ascii="Arial" w:hAnsi="Arial" w:cs="Arial"/>
          <w:bCs/>
          <w:sz w:val="22"/>
          <w:szCs w:val="22"/>
        </w:rPr>
        <w:t xml:space="preserve">La falta de presentación de las </w:t>
      </w:r>
      <w:r>
        <w:rPr>
          <w:rFonts w:ascii="Arial" w:hAnsi="Arial" w:cs="Arial"/>
          <w:bCs/>
          <w:sz w:val="22"/>
          <w:szCs w:val="22"/>
        </w:rPr>
        <w:t xml:space="preserve">Cuentas Públicas o siendo ésta </w:t>
      </w:r>
      <w:r w:rsidRPr="001A11B1">
        <w:rPr>
          <w:rFonts w:ascii="Arial" w:hAnsi="Arial" w:cs="Arial"/>
          <w:bCs/>
          <w:sz w:val="22"/>
          <w:szCs w:val="22"/>
        </w:rPr>
        <w:t>extemporánea, dará lugar a la i</w:t>
      </w:r>
      <w:r>
        <w:rPr>
          <w:rFonts w:ascii="Arial" w:hAnsi="Arial" w:cs="Arial"/>
          <w:bCs/>
          <w:sz w:val="22"/>
          <w:szCs w:val="22"/>
        </w:rPr>
        <w:t xml:space="preserve">mposición de las sanciones que </w:t>
      </w:r>
      <w:r w:rsidRPr="001A11B1">
        <w:rPr>
          <w:rFonts w:ascii="Arial" w:hAnsi="Arial" w:cs="Arial"/>
          <w:bCs/>
          <w:sz w:val="22"/>
          <w:szCs w:val="22"/>
        </w:rPr>
        <w:t xml:space="preserve">determinen las leyes aplicables. </w:t>
      </w:r>
    </w:p>
    <w:p w14:paraId="12317686" w14:textId="77777777" w:rsidR="001321ED" w:rsidRPr="002B4868" w:rsidRDefault="002B4868" w:rsidP="002B4868">
      <w:pPr>
        <w:spacing w:line="276" w:lineRule="auto"/>
        <w:jc w:val="right"/>
        <w:rPr>
          <w:rFonts w:asciiTheme="minorHAnsi" w:eastAsiaTheme="minorHAnsi" w:hAnsiTheme="minorHAnsi" w:cs="Arial"/>
          <w:i/>
          <w:color w:val="0070C0"/>
          <w:sz w:val="14"/>
          <w:szCs w:val="22"/>
          <w:lang w:val="es-ES"/>
        </w:rPr>
      </w:pPr>
      <w:r w:rsidRPr="00DC0D21">
        <w:rPr>
          <w:rFonts w:asciiTheme="minorHAnsi" w:eastAsiaTheme="minorHAnsi" w:hAnsiTheme="minorHAnsi" w:cs="Arial"/>
          <w:i/>
          <w:color w:val="0070C0"/>
          <w:sz w:val="14"/>
          <w:szCs w:val="22"/>
          <w:lang w:val="es-ES"/>
        </w:rPr>
        <w:t xml:space="preserve">ARTICULO REFORMADO POR DECRETO NO. 524, P. O. NO. 102 BIS, DE 20 </w:t>
      </w:r>
      <w:proofErr w:type="gramStart"/>
      <w:r w:rsidRPr="00DC0D21">
        <w:rPr>
          <w:rFonts w:asciiTheme="minorHAnsi" w:eastAsiaTheme="minorHAnsi" w:hAnsiTheme="minorHAnsi" w:cs="Arial"/>
          <w:i/>
          <w:color w:val="0070C0"/>
          <w:sz w:val="14"/>
          <w:szCs w:val="22"/>
          <w:lang w:val="es-ES"/>
        </w:rPr>
        <w:t>DE  DICIEMBRE</w:t>
      </w:r>
      <w:proofErr w:type="gramEnd"/>
      <w:r w:rsidRPr="00DC0D21">
        <w:rPr>
          <w:rFonts w:asciiTheme="minorHAnsi" w:eastAsiaTheme="minorHAnsi" w:hAnsiTheme="minorHAnsi" w:cs="Arial"/>
          <w:i/>
          <w:color w:val="0070C0"/>
          <w:sz w:val="14"/>
          <w:szCs w:val="22"/>
          <w:lang w:val="es-ES"/>
        </w:rPr>
        <w:t xml:space="preserve"> DE 2015.</w:t>
      </w:r>
    </w:p>
    <w:p w14:paraId="0E9CA51C" w14:textId="77777777" w:rsidR="001B6FC7" w:rsidRPr="001321ED" w:rsidRDefault="001B6FC7" w:rsidP="00B465BC">
      <w:pPr>
        <w:spacing w:line="276" w:lineRule="auto"/>
        <w:jc w:val="both"/>
        <w:rPr>
          <w:rFonts w:ascii="Arial" w:hAnsi="Arial" w:cs="Arial"/>
          <w:bCs/>
          <w:sz w:val="22"/>
          <w:szCs w:val="22"/>
          <w:lang w:val="es-ES"/>
        </w:rPr>
      </w:pPr>
    </w:p>
    <w:p w14:paraId="2A76E004"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23. </w:t>
      </w:r>
      <w:r w:rsidR="001B6FC7" w:rsidRPr="009F67A2">
        <w:rPr>
          <w:rFonts w:ascii="Arial" w:hAnsi="Arial" w:cs="Arial"/>
          <w:bCs/>
          <w:sz w:val="22"/>
          <w:szCs w:val="22"/>
        </w:rPr>
        <w:t xml:space="preserve">La Entidad conjuntamente con la Secretaría, la Contraloría y los Órganos Internos de Control, establecerán reglas técnicas para la baja de documentos </w:t>
      </w:r>
      <w:proofErr w:type="spellStart"/>
      <w:r w:rsidR="001B6FC7" w:rsidRPr="009F67A2">
        <w:rPr>
          <w:rFonts w:ascii="Arial" w:hAnsi="Arial" w:cs="Arial"/>
          <w:bCs/>
          <w:sz w:val="22"/>
          <w:szCs w:val="22"/>
        </w:rPr>
        <w:t>justificatorios</w:t>
      </w:r>
      <w:proofErr w:type="spellEnd"/>
      <w:r w:rsidR="001B6FC7" w:rsidRPr="009F67A2">
        <w:rPr>
          <w:rFonts w:ascii="Arial" w:hAnsi="Arial" w:cs="Arial"/>
          <w:bCs/>
          <w:sz w:val="22"/>
          <w:szCs w:val="22"/>
        </w:rPr>
        <w:t xml:space="preserve"> y comprobatorios para efecto de destrucción, guarda o custodia de los que deban conservarse, microfilmarse o procesarse electrónicamente, sujetándose a las disposiciones legales establecidas en la materia. </w:t>
      </w:r>
    </w:p>
    <w:p w14:paraId="2D7CBFD0" w14:textId="77777777" w:rsidR="001B6FC7" w:rsidRPr="009F67A2" w:rsidRDefault="001B6FC7" w:rsidP="00B465BC">
      <w:pPr>
        <w:spacing w:line="276" w:lineRule="auto"/>
        <w:jc w:val="both"/>
        <w:rPr>
          <w:rFonts w:ascii="Arial" w:hAnsi="Arial" w:cs="Arial"/>
          <w:bCs/>
          <w:sz w:val="22"/>
          <w:szCs w:val="22"/>
        </w:rPr>
      </w:pPr>
    </w:p>
    <w:p w14:paraId="25D7578B"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Los microfilmes y los archivos guardados mediante procesamiento electrónico, tendrán el valor que, en su caso, establezcan las disposiciones legales relativas a las operaciones en que aquellos se apliquen.</w:t>
      </w:r>
    </w:p>
    <w:p w14:paraId="51464630" w14:textId="77777777" w:rsidR="001B6FC7" w:rsidRPr="009F67A2" w:rsidRDefault="001B6FC7" w:rsidP="00B465BC">
      <w:pPr>
        <w:spacing w:line="276" w:lineRule="auto"/>
        <w:jc w:val="both"/>
        <w:rPr>
          <w:rFonts w:ascii="Arial" w:hAnsi="Arial" w:cs="Arial"/>
          <w:bCs/>
          <w:sz w:val="22"/>
          <w:szCs w:val="22"/>
        </w:rPr>
      </w:pPr>
    </w:p>
    <w:p w14:paraId="0FFF7F59" w14:textId="77777777" w:rsidR="001B6FC7" w:rsidRPr="009F67A2" w:rsidRDefault="00637180" w:rsidP="00B465BC">
      <w:pPr>
        <w:spacing w:line="276" w:lineRule="auto"/>
        <w:jc w:val="both"/>
        <w:rPr>
          <w:rFonts w:ascii="Arial" w:hAnsi="Arial" w:cs="Arial"/>
          <w:bCs/>
          <w:sz w:val="22"/>
          <w:szCs w:val="22"/>
        </w:rPr>
      </w:pPr>
      <w:r>
        <w:rPr>
          <w:rFonts w:ascii="Arial" w:hAnsi="Arial" w:cs="Arial"/>
          <w:b/>
          <w:bCs/>
          <w:sz w:val="22"/>
          <w:szCs w:val="22"/>
        </w:rPr>
        <w:t xml:space="preserve">ARTÍCULO 24. </w:t>
      </w:r>
      <w:r w:rsidR="001B6FC7" w:rsidRPr="009F67A2">
        <w:rPr>
          <w:rFonts w:ascii="Arial" w:hAnsi="Arial" w:cs="Arial"/>
          <w:bCs/>
          <w:sz w:val="22"/>
          <w:szCs w:val="22"/>
        </w:rPr>
        <w:t>La Entidad conservará en su poder las Cuentas Públicas y el Informe de resultados, mientras sean exigibles, conforme a los plazos de prescripción que señalen la Constitución y leyes del Estado;  así mismo,  las responsabilidades derivadas de las irregularidades que, en su caso, se detecten en las operaciones objeto de revisión, así como las copias autógrafas de las resoluciones en las que se finquen responsabilidades y documentos que contengan las denuncias o querellas penales que se hubieren formulado, como consecuencia de los hechos presuntamente delictivos que se hubieren evidenciado durante la referida revisión.</w:t>
      </w:r>
    </w:p>
    <w:p w14:paraId="57C53FFD" w14:textId="77777777" w:rsidR="001B6FC7" w:rsidRPr="009F67A2" w:rsidRDefault="001B6FC7" w:rsidP="00B465BC">
      <w:pPr>
        <w:spacing w:line="276" w:lineRule="auto"/>
        <w:jc w:val="both"/>
        <w:rPr>
          <w:rFonts w:ascii="Arial" w:hAnsi="Arial" w:cs="Arial"/>
          <w:bCs/>
          <w:sz w:val="22"/>
          <w:szCs w:val="22"/>
        </w:rPr>
      </w:pPr>
    </w:p>
    <w:p w14:paraId="4534B1C3"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25. </w:t>
      </w:r>
      <w:r w:rsidR="001B6FC7" w:rsidRPr="009F67A2">
        <w:rPr>
          <w:rFonts w:ascii="Arial" w:hAnsi="Arial" w:cs="Arial"/>
          <w:bCs/>
          <w:sz w:val="22"/>
          <w:szCs w:val="22"/>
        </w:rPr>
        <w:t>Cuando los programas comprendan en su ejecución dos o más ejercicios fiscales, sólo podrán ser revisados y fiscalizados anualmente en la parte ejecutada precisamente en ese ejercicio, al rendirse las Cuentas Públicas.</w:t>
      </w:r>
    </w:p>
    <w:p w14:paraId="1194726A" w14:textId="77777777" w:rsidR="001B6FC7" w:rsidRPr="009F67A2" w:rsidRDefault="001B6FC7" w:rsidP="00B465BC">
      <w:pPr>
        <w:spacing w:line="276" w:lineRule="auto"/>
        <w:jc w:val="both"/>
        <w:rPr>
          <w:rFonts w:ascii="Arial" w:hAnsi="Arial" w:cs="Arial"/>
          <w:bCs/>
          <w:sz w:val="22"/>
          <w:szCs w:val="22"/>
        </w:rPr>
      </w:pPr>
    </w:p>
    <w:p w14:paraId="06F6078E"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26. </w:t>
      </w:r>
      <w:r w:rsidR="001B6FC7" w:rsidRPr="009F67A2">
        <w:rPr>
          <w:rFonts w:ascii="Arial" w:hAnsi="Arial" w:cs="Arial"/>
          <w:bCs/>
          <w:sz w:val="22"/>
          <w:szCs w:val="22"/>
        </w:rPr>
        <w:t>La Entidad podrá solicitar a las Órganos Internos de Control, los datos, libros y documentos justificativos y comprobatorios del ingreso y gasto público, y la demás información que resulte necesaria, siempre que se expresen los fines a que se destine dicha información.</w:t>
      </w:r>
    </w:p>
    <w:p w14:paraId="278C8B29" w14:textId="77777777" w:rsidR="001B6FC7" w:rsidRPr="009F67A2" w:rsidRDefault="001B6FC7" w:rsidP="00B465BC">
      <w:pPr>
        <w:spacing w:line="276" w:lineRule="auto"/>
        <w:jc w:val="both"/>
        <w:rPr>
          <w:rFonts w:ascii="Arial" w:hAnsi="Arial" w:cs="Arial"/>
          <w:bCs/>
          <w:sz w:val="22"/>
          <w:szCs w:val="22"/>
        </w:rPr>
      </w:pPr>
    </w:p>
    <w:p w14:paraId="55C35CB0"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 xml:space="preserve">La información y datos que se proporcionen estarán afectos exclusivamente al objeto de esta ley y demás ordenamientos aplicables. </w:t>
      </w:r>
    </w:p>
    <w:p w14:paraId="42C7C000" w14:textId="77777777" w:rsidR="001B6FC7" w:rsidRPr="00140F74" w:rsidRDefault="001B6FC7" w:rsidP="00B465BC">
      <w:pPr>
        <w:spacing w:line="276" w:lineRule="auto"/>
        <w:jc w:val="both"/>
        <w:rPr>
          <w:rFonts w:ascii="Arial" w:hAnsi="Arial" w:cs="Arial"/>
          <w:b/>
          <w:bCs/>
          <w:sz w:val="22"/>
          <w:szCs w:val="22"/>
        </w:rPr>
      </w:pPr>
    </w:p>
    <w:p w14:paraId="041DA7B4"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27. </w:t>
      </w:r>
      <w:r w:rsidR="001B6FC7" w:rsidRPr="009F67A2">
        <w:rPr>
          <w:rFonts w:ascii="Arial" w:hAnsi="Arial" w:cs="Arial"/>
          <w:bCs/>
          <w:sz w:val="22"/>
          <w:szCs w:val="22"/>
        </w:rPr>
        <w:t xml:space="preserve">Cuando conforme a esta ley, la Contraloría y los Órganos Internos de Control deban colaborar con la Entidad, establecerán una estrecha coordinación a fin de garantizar el debido intercambio de información que al efecto se requiera, y otorgar las facilidades que permitan a la Entidad, </w:t>
      </w:r>
      <w:r w:rsidR="001B6FC7" w:rsidRPr="009F67A2">
        <w:rPr>
          <w:rFonts w:ascii="Arial" w:hAnsi="Arial" w:cs="Arial"/>
          <w:bCs/>
          <w:sz w:val="22"/>
          <w:szCs w:val="22"/>
        </w:rPr>
        <w:lastRenderedPageBreak/>
        <w:t>realizar sus funciones. Así mismo, deberán proporcionar la documentación que les solicite la Entidad sobre los resultados de la fiscalización que efectúe, o cualquier otra que se les requiera.</w:t>
      </w:r>
    </w:p>
    <w:p w14:paraId="00B766DB" w14:textId="77777777" w:rsidR="001B6FC7" w:rsidRPr="009F67A2" w:rsidRDefault="001B6FC7" w:rsidP="00B465BC">
      <w:pPr>
        <w:spacing w:line="276" w:lineRule="auto"/>
        <w:jc w:val="both"/>
        <w:rPr>
          <w:rFonts w:ascii="Arial" w:hAnsi="Arial" w:cs="Arial"/>
          <w:bCs/>
          <w:sz w:val="22"/>
          <w:szCs w:val="22"/>
        </w:rPr>
      </w:pPr>
    </w:p>
    <w:p w14:paraId="16F19775"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28. </w:t>
      </w:r>
      <w:r w:rsidR="001B6FC7" w:rsidRPr="009F67A2">
        <w:rPr>
          <w:rFonts w:ascii="Arial" w:hAnsi="Arial" w:cs="Arial"/>
          <w:bCs/>
          <w:sz w:val="22"/>
          <w:szCs w:val="22"/>
        </w:rPr>
        <w:t xml:space="preserve">Las auditorías, visitas e inspecciones que se efectúen en los términos de esta ley, se practicarán por el personal expresamente comisionado para el efecto por la Entidad o mediante la contratación de prestadores de servicios profesionales, habilitados por el mismo para efectuar auditorías, visitas o inspecciones, siempre y cuando no exista conflicto de intereses. </w:t>
      </w:r>
    </w:p>
    <w:p w14:paraId="4D4C2A50" w14:textId="77777777" w:rsidR="001B6FC7" w:rsidRPr="009F67A2" w:rsidRDefault="001B6FC7" w:rsidP="00B465BC">
      <w:pPr>
        <w:spacing w:line="276" w:lineRule="auto"/>
        <w:jc w:val="both"/>
        <w:rPr>
          <w:rFonts w:ascii="Arial" w:hAnsi="Arial" w:cs="Arial"/>
          <w:bCs/>
          <w:sz w:val="22"/>
          <w:szCs w:val="22"/>
        </w:rPr>
      </w:pPr>
    </w:p>
    <w:p w14:paraId="7E0016FD"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 xml:space="preserve">Las personas a que se refiere el párrafo anterior, tendrán el carácter de representantes de la Entidad, en lo concerniente a la comisión conferida. Para tal efecto, deberán presentar previamente el oficio de comisión respectivo y, en su caso, orden de visita, e identificarse plenamente como personal actuante de la Entidad. </w:t>
      </w:r>
    </w:p>
    <w:p w14:paraId="647EDAD9" w14:textId="77777777" w:rsidR="001B6FC7" w:rsidRPr="009F67A2" w:rsidRDefault="001B6FC7" w:rsidP="00B465BC">
      <w:pPr>
        <w:spacing w:line="276" w:lineRule="auto"/>
        <w:jc w:val="both"/>
        <w:rPr>
          <w:rFonts w:ascii="Arial" w:hAnsi="Arial" w:cs="Arial"/>
          <w:bCs/>
          <w:sz w:val="22"/>
          <w:szCs w:val="22"/>
        </w:rPr>
      </w:pPr>
    </w:p>
    <w:p w14:paraId="719EA93F"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29. </w:t>
      </w:r>
      <w:r w:rsidR="001B6FC7" w:rsidRPr="009F67A2">
        <w:rPr>
          <w:rFonts w:ascii="Arial" w:hAnsi="Arial" w:cs="Arial"/>
          <w:bCs/>
          <w:sz w:val="22"/>
          <w:szCs w:val="22"/>
        </w:rPr>
        <w:t xml:space="preserve">Durante sus actuaciones, los representantes de la Entidad que hubieren intervenido en las revisiones deberán levantar actas circunstanciadas en presencia de dos testigos propuestos por el representante del ente fiscalizable o, en su ausencia o negativa, por la autoridad que practique la diligencia, en las que se harán constar, en su caso, los hechos u omisiones que se hubieren detectado. Las actas, así como las declaraciones, manifestaciones o hechos en ellas contenidos, harán prueba en términos de ley. </w:t>
      </w:r>
    </w:p>
    <w:p w14:paraId="6ECFBDBC" w14:textId="77777777" w:rsidR="001B6FC7" w:rsidRPr="009F67A2" w:rsidRDefault="001B6FC7" w:rsidP="00B465BC">
      <w:pPr>
        <w:spacing w:line="276" w:lineRule="auto"/>
        <w:jc w:val="both"/>
        <w:rPr>
          <w:rFonts w:ascii="Arial" w:hAnsi="Arial" w:cs="Arial"/>
          <w:bCs/>
          <w:sz w:val="22"/>
          <w:szCs w:val="22"/>
        </w:rPr>
      </w:pPr>
    </w:p>
    <w:p w14:paraId="32AECC36"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30. </w:t>
      </w:r>
      <w:r w:rsidR="001B6FC7" w:rsidRPr="009F67A2">
        <w:rPr>
          <w:rFonts w:ascii="Arial" w:hAnsi="Arial" w:cs="Arial"/>
          <w:bCs/>
          <w:sz w:val="22"/>
          <w:szCs w:val="22"/>
        </w:rPr>
        <w:t>Los servidores públicos de la Entidad, así como los prestadores de servicios que contrate, deberán guardar estricta reserva y confidencialidad, sobre las actuaciones, observaciones e información de que tengan conocimiento, excepto en los casos en que sean requeridos expresamente por la Comisión y cuando exista una resolución definitiva debidamente notificada. La violación a esta disposición se sancionará en los términos que disponga esta ley y demás leyes del Estado.</w:t>
      </w:r>
    </w:p>
    <w:p w14:paraId="76DCF148" w14:textId="77777777" w:rsidR="001B6FC7" w:rsidRPr="009F67A2" w:rsidRDefault="001B6FC7" w:rsidP="00B465BC">
      <w:pPr>
        <w:spacing w:line="276" w:lineRule="auto"/>
        <w:jc w:val="both"/>
        <w:rPr>
          <w:rFonts w:ascii="Arial" w:hAnsi="Arial" w:cs="Arial"/>
          <w:bCs/>
          <w:sz w:val="22"/>
          <w:szCs w:val="22"/>
        </w:rPr>
      </w:pPr>
    </w:p>
    <w:p w14:paraId="152143CE"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31. </w:t>
      </w:r>
      <w:r w:rsidR="001B6FC7" w:rsidRPr="009F67A2">
        <w:rPr>
          <w:rFonts w:ascii="Arial" w:hAnsi="Arial" w:cs="Arial"/>
          <w:bCs/>
          <w:sz w:val="22"/>
          <w:szCs w:val="22"/>
        </w:rPr>
        <w:t xml:space="preserve">La Entidad será responsable solidariamente por los daños y perjuicios que cause la actuación ilícita de sus servidores públicos, así como por la de los prestadores de servicios que contrate para el ejercicio de sus funciones. </w:t>
      </w:r>
    </w:p>
    <w:p w14:paraId="3832F800" w14:textId="77777777" w:rsidR="001B6FC7" w:rsidRPr="009F67A2" w:rsidRDefault="001B6FC7" w:rsidP="00B465BC">
      <w:pPr>
        <w:spacing w:line="276" w:lineRule="auto"/>
        <w:jc w:val="both"/>
        <w:rPr>
          <w:rFonts w:ascii="Arial" w:hAnsi="Arial" w:cs="Arial"/>
          <w:bCs/>
          <w:sz w:val="22"/>
          <w:szCs w:val="22"/>
        </w:rPr>
      </w:pPr>
    </w:p>
    <w:p w14:paraId="1660DA64" w14:textId="77777777" w:rsidR="001B6FC7" w:rsidRPr="009F67A2" w:rsidRDefault="001B6FC7" w:rsidP="00B465BC">
      <w:pPr>
        <w:spacing w:line="276" w:lineRule="auto"/>
        <w:jc w:val="both"/>
        <w:rPr>
          <w:rFonts w:ascii="Arial" w:hAnsi="Arial" w:cs="Arial"/>
          <w:bCs/>
          <w:sz w:val="22"/>
          <w:szCs w:val="22"/>
        </w:rPr>
      </w:pPr>
    </w:p>
    <w:p w14:paraId="1CA6DF42" w14:textId="77777777" w:rsidR="001B6FC7" w:rsidRPr="00140F74" w:rsidRDefault="001B6FC7" w:rsidP="00B465BC">
      <w:pPr>
        <w:pStyle w:val="Ttulo1"/>
        <w:spacing w:line="276" w:lineRule="auto"/>
        <w:jc w:val="center"/>
        <w:rPr>
          <w:rFonts w:ascii="Arial" w:hAnsi="Arial" w:cs="Arial"/>
          <w:b/>
          <w:sz w:val="22"/>
          <w:szCs w:val="22"/>
        </w:rPr>
      </w:pPr>
      <w:r w:rsidRPr="00140F74">
        <w:rPr>
          <w:rFonts w:ascii="Arial" w:hAnsi="Arial" w:cs="Arial"/>
          <w:b/>
          <w:sz w:val="22"/>
          <w:szCs w:val="22"/>
        </w:rPr>
        <w:t>CAPÍTULO II</w:t>
      </w:r>
    </w:p>
    <w:p w14:paraId="48CFB1E8" w14:textId="77777777" w:rsidR="001B6FC7" w:rsidRPr="00140F74" w:rsidRDefault="001B6FC7" w:rsidP="00B465BC">
      <w:pPr>
        <w:pStyle w:val="Ttulo1"/>
        <w:spacing w:line="276" w:lineRule="auto"/>
        <w:jc w:val="center"/>
        <w:rPr>
          <w:rFonts w:ascii="Arial" w:hAnsi="Arial" w:cs="Arial"/>
          <w:b/>
          <w:sz w:val="22"/>
          <w:szCs w:val="22"/>
        </w:rPr>
      </w:pPr>
      <w:r w:rsidRPr="00140F74">
        <w:rPr>
          <w:rFonts w:ascii="Arial" w:hAnsi="Arial" w:cs="Arial"/>
          <w:b/>
          <w:sz w:val="22"/>
          <w:szCs w:val="22"/>
        </w:rPr>
        <w:t>DEL INFORME DE RESULTADOS</w:t>
      </w:r>
    </w:p>
    <w:p w14:paraId="62E8DD55" w14:textId="77777777" w:rsidR="001B6FC7" w:rsidRPr="009F67A2" w:rsidRDefault="001B6FC7" w:rsidP="00B465BC">
      <w:pPr>
        <w:spacing w:line="276" w:lineRule="auto"/>
        <w:jc w:val="both"/>
        <w:rPr>
          <w:rFonts w:ascii="Arial" w:hAnsi="Arial" w:cs="Arial"/>
          <w:bCs/>
          <w:sz w:val="22"/>
          <w:szCs w:val="22"/>
        </w:rPr>
      </w:pPr>
    </w:p>
    <w:p w14:paraId="1A7FEDBB" w14:textId="77777777" w:rsidR="00302CD5"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32. </w:t>
      </w:r>
      <w:r w:rsidR="00302CD5" w:rsidRPr="009F67A2">
        <w:rPr>
          <w:rFonts w:ascii="Arial" w:hAnsi="Arial" w:cs="Arial"/>
          <w:bCs/>
          <w:sz w:val="22"/>
          <w:szCs w:val="22"/>
        </w:rPr>
        <w:t xml:space="preserve">La Entidad presentará al Congreso, a más tardar el día último de julio, y por conducto de la Comisión de Hacienda, Presupuesto y Cuenta Pública, el Informe de resultados. </w:t>
      </w:r>
    </w:p>
    <w:p w14:paraId="38CFEF55" w14:textId="77777777" w:rsidR="00302CD5" w:rsidRPr="009F67A2" w:rsidRDefault="00302CD5" w:rsidP="00B465BC">
      <w:pPr>
        <w:autoSpaceDE w:val="0"/>
        <w:autoSpaceDN w:val="0"/>
        <w:adjustRightInd w:val="0"/>
        <w:spacing w:line="276" w:lineRule="auto"/>
        <w:jc w:val="both"/>
        <w:rPr>
          <w:rFonts w:ascii="Arial" w:hAnsi="Arial" w:cs="Arial"/>
          <w:bCs/>
          <w:sz w:val="22"/>
          <w:szCs w:val="22"/>
        </w:rPr>
      </w:pPr>
    </w:p>
    <w:p w14:paraId="1C1D65E6" w14:textId="77777777" w:rsidR="00302CD5" w:rsidRPr="009F67A2" w:rsidRDefault="00302CD5" w:rsidP="00B465BC">
      <w:pPr>
        <w:autoSpaceDE w:val="0"/>
        <w:autoSpaceDN w:val="0"/>
        <w:adjustRightInd w:val="0"/>
        <w:spacing w:line="276" w:lineRule="auto"/>
        <w:jc w:val="both"/>
        <w:rPr>
          <w:rFonts w:ascii="Arial" w:hAnsi="Arial" w:cs="Arial"/>
          <w:bCs/>
          <w:sz w:val="22"/>
          <w:szCs w:val="22"/>
        </w:rPr>
      </w:pPr>
      <w:r w:rsidRPr="009F67A2">
        <w:rPr>
          <w:rFonts w:ascii="Arial" w:hAnsi="Arial" w:cs="Arial"/>
          <w:bCs/>
          <w:sz w:val="22"/>
          <w:szCs w:val="22"/>
        </w:rPr>
        <w:lastRenderedPageBreak/>
        <w:t>La amplitud y exhaustividad con que se realice el proceso de revisión de las Cuentas Públicas será una práctica que se aplique por igual a todos los entes fiscalizables, conforme a los recursos humanos y materiales de que disponga la Entidad. Como principio general se tendrá que ningún sujeto obligado sea fiscalizado menos del 75% del total de los ingresos obtenidos y ejercidos.</w:t>
      </w:r>
    </w:p>
    <w:p w14:paraId="2EDAF01D" w14:textId="77777777" w:rsidR="001F2E6D" w:rsidRPr="009F67A2" w:rsidRDefault="001F2E6D" w:rsidP="00B465BC">
      <w:pPr>
        <w:autoSpaceDE w:val="0"/>
        <w:autoSpaceDN w:val="0"/>
        <w:adjustRightInd w:val="0"/>
        <w:spacing w:line="276" w:lineRule="auto"/>
        <w:jc w:val="both"/>
        <w:rPr>
          <w:rFonts w:ascii="Arial" w:hAnsi="Arial" w:cs="Arial"/>
          <w:bCs/>
          <w:sz w:val="22"/>
          <w:szCs w:val="22"/>
        </w:rPr>
      </w:pPr>
    </w:p>
    <w:p w14:paraId="203A4DEC" w14:textId="77777777" w:rsidR="001F2E6D" w:rsidRPr="009F67A2" w:rsidRDefault="001F2E6D" w:rsidP="00B465BC">
      <w:pPr>
        <w:autoSpaceDE w:val="0"/>
        <w:autoSpaceDN w:val="0"/>
        <w:adjustRightInd w:val="0"/>
        <w:spacing w:line="276" w:lineRule="auto"/>
        <w:jc w:val="both"/>
        <w:rPr>
          <w:rFonts w:ascii="Arial" w:hAnsi="Arial" w:cs="Arial"/>
          <w:bCs/>
          <w:sz w:val="22"/>
          <w:szCs w:val="22"/>
        </w:rPr>
      </w:pPr>
      <w:r w:rsidRPr="009F67A2">
        <w:rPr>
          <w:rFonts w:ascii="Arial" w:hAnsi="Arial" w:cs="Arial"/>
          <w:bCs/>
          <w:sz w:val="22"/>
          <w:szCs w:val="22"/>
        </w:rPr>
        <w:t>El proceso de análisis del Informe de resultados y la elaboración del dictamen correspondiente a cargo de la Comisión de Hacienda, Presupuesto y Cuenta Pública deberá realizarse en un plazo que no exceda del mes de octubre del año que corresponda.</w:t>
      </w:r>
    </w:p>
    <w:p w14:paraId="77CC11DA" w14:textId="77777777" w:rsidR="001F2E6D" w:rsidRPr="009F67A2" w:rsidRDefault="001F2E6D" w:rsidP="00B465BC">
      <w:pPr>
        <w:autoSpaceDE w:val="0"/>
        <w:autoSpaceDN w:val="0"/>
        <w:adjustRightInd w:val="0"/>
        <w:spacing w:line="276" w:lineRule="auto"/>
        <w:jc w:val="both"/>
        <w:rPr>
          <w:rFonts w:ascii="Arial" w:hAnsi="Arial" w:cs="Arial"/>
          <w:bCs/>
          <w:sz w:val="22"/>
          <w:szCs w:val="22"/>
        </w:rPr>
      </w:pPr>
    </w:p>
    <w:p w14:paraId="6AD5BE18" w14:textId="77777777" w:rsidR="001F2E6D" w:rsidRPr="009F67A2" w:rsidRDefault="001F2E6D" w:rsidP="00B465BC">
      <w:pPr>
        <w:autoSpaceDE w:val="0"/>
        <w:autoSpaceDN w:val="0"/>
        <w:adjustRightInd w:val="0"/>
        <w:spacing w:line="276" w:lineRule="auto"/>
        <w:jc w:val="both"/>
        <w:rPr>
          <w:rFonts w:ascii="Arial" w:hAnsi="Arial" w:cs="Arial"/>
          <w:bCs/>
          <w:sz w:val="22"/>
          <w:szCs w:val="22"/>
        </w:rPr>
      </w:pPr>
      <w:r w:rsidRPr="009F67A2">
        <w:rPr>
          <w:rFonts w:ascii="Arial" w:hAnsi="Arial" w:cs="Arial"/>
          <w:bCs/>
          <w:sz w:val="22"/>
          <w:szCs w:val="22"/>
        </w:rPr>
        <w:t xml:space="preserve">En todos los casos, la sanción </w:t>
      </w:r>
      <w:proofErr w:type="gramStart"/>
      <w:r w:rsidRPr="009F67A2">
        <w:rPr>
          <w:rFonts w:ascii="Arial" w:hAnsi="Arial" w:cs="Arial"/>
          <w:bCs/>
          <w:sz w:val="22"/>
          <w:szCs w:val="22"/>
        </w:rPr>
        <w:t>política  que</w:t>
      </w:r>
      <w:proofErr w:type="gramEnd"/>
      <w:r w:rsidRPr="009F67A2">
        <w:rPr>
          <w:rFonts w:ascii="Arial" w:hAnsi="Arial" w:cs="Arial"/>
          <w:bCs/>
          <w:sz w:val="22"/>
          <w:szCs w:val="22"/>
        </w:rPr>
        <w:t xml:space="preserve"> emita el Congreso de cada Cuenta Pública estará </w:t>
      </w:r>
      <w:proofErr w:type="spellStart"/>
      <w:r w:rsidRPr="009F67A2">
        <w:rPr>
          <w:rFonts w:ascii="Arial" w:hAnsi="Arial" w:cs="Arial"/>
          <w:bCs/>
          <w:sz w:val="22"/>
          <w:szCs w:val="22"/>
        </w:rPr>
        <w:t>normada</w:t>
      </w:r>
      <w:proofErr w:type="spellEnd"/>
      <w:r w:rsidRPr="009F67A2">
        <w:rPr>
          <w:rFonts w:ascii="Arial" w:hAnsi="Arial" w:cs="Arial"/>
          <w:bCs/>
          <w:sz w:val="22"/>
          <w:szCs w:val="22"/>
        </w:rPr>
        <w:t xml:space="preserve"> por criterios claros e imparciales de evaluación de las inconsistencias o irregularidades detectadas, de tal manera que permita calificar adecuadamente la gravedad de las mismas y el riesgo que representan para la integridad de la hacienda pública. </w:t>
      </w:r>
    </w:p>
    <w:p w14:paraId="24EAA01F" w14:textId="77777777" w:rsidR="001321ED" w:rsidRPr="00B1171E" w:rsidRDefault="001321ED" w:rsidP="001321ED">
      <w:pPr>
        <w:pStyle w:val="Prrafodelista"/>
        <w:jc w:val="right"/>
        <w:rPr>
          <w:rFonts w:asciiTheme="minorHAnsi" w:eastAsiaTheme="minorHAnsi" w:hAnsiTheme="minorHAnsi" w:cs="Arial"/>
          <w:i/>
          <w:color w:val="0070C0"/>
          <w:sz w:val="14"/>
          <w:szCs w:val="16"/>
        </w:rPr>
      </w:pPr>
      <w:r w:rsidRPr="00B1171E">
        <w:rPr>
          <w:rFonts w:asciiTheme="minorHAnsi" w:eastAsiaTheme="minorHAnsi" w:hAnsiTheme="minorHAnsi" w:cs="Arial"/>
          <w:i/>
          <w:color w:val="0070C0"/>
          <w:sz w:val="14"/>
          <w:szCs w:val="16"/>
          <w:lang w:val="es-ES_tradnl"/>
        </w:rPr>
        <w:t>ARTÍCULO</w:t>
      </w:r>
      <w:r w:rsidRPr="00B1171E">
        <w:rPr>
          <w:rFonts w:asciiTheme="minorHAnsi" w:eastAsiaTheme="minorHAnsi" w:hAnsiTheme="minorHAnsi" w:cs="Arial"/>
          <w:i/>
          <w:color w:val="0070C0"/>
          <w:sz w:val="14"/>
          <w:szCs w:val="16"/>
        </w:rPr>
        <w:t xml:space="preserve"> REFORMADO POR D</w:t>
      </w:r>
      <w:r w:rsidR="00835AA1" w:rsidRPr="00B1171E">
        <w:rPr>
          <w:rFonts w:asciiTheme="minorHAnsi" w:eastAsiaTheme="minorHAnsi" w:hAnsiTheme="minorHAnsi" w:cs="Arial"/>
          <w:i/>
          <w:color w:val="0070C0"/>
          <w:sz w:val="14"/>
          <w:szCs w:val="16"/>
        </w:rPr>
        <w:t xml:space="preserve">EC. 450, P. O. 20 ETX., DE </w:t>
      </w:r>
      <w:r w:rsidRPr="00B1171E">
        <w:rPr>
          <w:rFonts w:asciiTheme="minorHAnsi" w:eastAsiaTheme="minorHAnsi" w:hAnsiTheme="minorHAnsi" w:cs="Arial"/>
          <w:i/>
          <w:color w:val="0070C0"/>
          <w:sz w:val="14"/>
          <w:szCs w:val="16"/>
        </w:rPr>
        <w:t xml:space="preserve"> 15 DE DICIEMBRE DE 2012.</w:t>
      </w:r>
    </w:p>
    <w:p w14:paraId="580D9369" w14:textId="77777777" w:rsidR="00302CD5" w:rsidRPr="001321ED" w:rsidRDefault="00302CD5" w:rsidP="00B465BC">
      <w:pPr>
        <w:autoSpaceDE w:val="0"/>
        <w:autoSpaceDN w:val="0"/>
        <w:adjustRightInd w:val="0"/>
        <w:spacing w:line="276" w:lineRule="auto"/>
        <w:jc w:val="both"/>
        <w:rPr>
          <w:rFonts w:ascii="Arial" w:hAnsi="Arial" w:cs="Arial"/>
          <w:bCs/>
          <w:sz w:val="22"/>
          <w:szCs w:val="22"/>
          <w:lang w:val="es-ES"/>
        </w:rPr>
      </w:pPr>
    </w:p>
    <w:p w14:paraId="1BDD0E4B"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33. </w:t>
      </w:r>
      <w:r w:rsidR="001B6FC7" w:rsidRPr="009F67A2">
        <w:rPr>
          <w:rFonts w:ascii="Arial" w:hAnsi="Arial" w:cs="Arial"/>
          <w:bCs/>
          <w:sz w:val="22"/>
          <w:szCs w:val="22"/>
        </w:rPr>
        <w:t xml:space="preserve">El Informe de resultados </w:t>
      </w:r>
      <w:proofErr w:type="gramStart"/>
      <w:r w:rsidR="001B6FC7" w:rsidRPr="009F67A2">
        <w:rPr>
          <w:rFonts w:ascii="Arial" w:hAnsi="Arial" w:cs="Arial"/>
          <w:bCs/>
          <w:sz w:val="22"/>
          <w:szCs w:val="22"/>
        </w:rPr>
        <w:t>deberá  contener</w:t>
      </w:r>
      <w:proofErr w:type="gramEnd"/>
      <w:r w:rsidR="001B6FC7" w:rsidRPr="009F67A2">
        <w:rPr>
          <w:rFonts w:ascii="Arial" w:hAnsi="Arial" w:cs="Arial"/>
          <w:bCs/>
          <w:sz w:val="22"/>
          <w:szCs w:val="22"/>
        </w:rPr>
        <w:t xml:space="preserve"> al menos: </w:t>
      </w:r>
    </w:p>
    <w:p w14:paraId="0A7A2359" w14:textId="77777777" w:rsidR="001B6FC7" w:rsidRPr="009F67A2" w:rsidRDefault="001B6FC7" w:rsidP="00B465BC">
      <w:pPr>
        <w:spacing w:line="276" w:lineRule="auto"/>
        <w:jc w:val="both"/>
        <w:rPr>
          <w:rFonts w:ascii="Arial" w:hAnsi="Arial" w:cs="Arial"/>
          <w:bCs/>
          <w:sz w:val="22"/>
          <w:szCs w:val="22"/>
        </w:rPr>
      </w:pPr>
    </w:p>
    <w:p w14:paraId="0AAAC77B" w14:textId="77777777" w:rsidR="00E76FF9" w:rsidRPr="00140F74" w:rsidRDefault="00E76FF9" w:rsidP="00C07B83">
      <w:pPr>
        <w:pStyle w:val="Prrafodelista"/>
        <w:numPr>
          <w:ilvl w:val="0"/>
          <w:numId w:val="13"/>
        </w:numPr>
        <w:autoSpaceDE w:val="0"/>
        <w:autoSpaceDN w:val="0"/>
        <w:adjustRightInd w:val="0"/>
        <w:spacing w:line="276" w:lineRule="auto"/>
        <w:jc w:val="both"/>
        <w:rPr>
          <w:rFonts w:ascii="Arial" w:hAnsi="Arial" w:cs="Arial"/>
          <w:bCs/>
          <w:sz w:val="22"/>
          <w:szCs w:val="22"/>
        </w:rPr>
      </w:pPr>
      <w:r w:rsidRPr="00140F74">
        <w:rPr>
          <w:rFonts w:ascii="Arial" w:hAnsi="Arial" w:cs="Arial"/>
          <w:bCs/>
          <w:sz w:val="22"/>
          <w:szCs w:val="22"/>
        </w:rPr>
        <w:t xml:space="preserve">La evaluación de la Gestión Financiera con indicadores del desempeño y con los avances respecto de los planes y programas; </w:t>
      </w:r>
    </w:p>
    <w:p w14:paraId="54B36B5C" w14:textId="77777777" w:rsidR="001B6FC7" w:rsidRPr="00B1171E" w:rsidRDefault="001321ED" w:rsidP="00B1171E">
      <w:pPr>
        <w:pStyle w:val="Prrafodelista"/>
        <w:jc w:val="right"/>
        <w:rPr>
          <w:rFonts w:asciiTheme="minorHAnsi" w:eastAsiaTheme="minorHAnsi" w:hAnsiTheme="minorHAnsi" w:cs="Arial"/>
          <w:i/>
          <w:color w:val="0070C0"/>
          <w:sz w:val="14"/>
          <w:szCs w:val="16"/>
        </w:rPr>
      </w:pPr>
      <w:r w:rsidRPr="00B1171E">
        <w:rPr>
          <w:rFonts w:asciiTheme="minorHAnsi" w:eastAsiaTheme="minorHAnsi" w:hAnsiTheme="minorHAnsi" w:cs="Arial"/>
          <w:i/>
          <w:color w:val="0070C0"/>
          <w:sz w:val="14"/>
          <w:szCs w:val="16"/>
        </w:rPr>
        <w:t>FRACCIÓN REFORMADA POR DE</w:t>
      </w:r>
      <w:r w:rsidR="00835AA1" w:rsidRPr="00B1171E">
        <w:rPr>
          <w:rFonts w:asciiTheme="minorHAnsi" w:eastAsiaTheme="minorHAnsi" w:hAnsiTheme="minorHAnsi" w:cs="Arial"/>
          <w:i/>
          <w:color w:val="0070C0"/>
          <w:sz w:val="14"/>
          <w:szCs w:val="16"/>
        </w:rPr>
        <w:t xml:space="preserve">C. 450, P. O. 20 ETX., DE </w:t>
      </w:r>
      <w:r w:rsidRPr="00B1171E">
        <w:rPr>
          <w:rFonts w:asciiTheme="minorHAnsi" w:eastAsiaTheme="minorHAnsi" w:hAnsiTheme="minorHAnsi" w:cs="Arial"/>
          <w:i/>
          <w:color w:val="0070C0"/>
          <w:sz w:val="14"/>
          <w:szCs w:val="16"/>
        </w:rPr>
        <w:t>15 DE DICIEMBRE DE 2012.</w:t>
      </w:r>
    </w:p>
    <w:p w14:paraId="022A92AD" w14:textId="77777777" w:rsidR="001B6FC7" w:rsidRPr="00140F74" w:rsidRDefault="001B6FC7" w:rsidP="00C07B83">
      <w:pPr>
        <w:pStyle w:val="Prrafodelista"/>
        <w:numPr>
          <w:ilvl w:val="0"/>
          <w:numId w:val="13"/>
        </w:numPr>
        <w:spacing w:line="276" w:lineRule="auto"/>
        <w:jc w:val="both"/>
        <w:rPr>
          <w:rFonts w:ascii="Arial" w:hAnsi="Arial" w:cs="Arial"/>
          <w:bCs/>
          <w:sz w:val="22"/>
          <w:szCs w:val="22"/>
        </w:rPr>
      </w:pPr>
      <w:r w:rsidRPr="00140F74">
        <w:rPr>
          <w:rFonts w:ascii="Arial" w:hAnsi="Arial" w:cs="Arial"/>
          <w:bCs/>
          <w:sz w:val="22"/>
          <w:szCs w:val="22"/>
        </w:rPr>
        <w:t xml:space="preserve">Las observaciones, comentarios y documentación de las actuaciones que, en su caso, se hubieren efectuado; </w:t>
      </w:r>
    </w:p>
    <w:p w14:paraId="364999B1" w14:textId="77777777" w:rsidR="001B6FC7" w:rsidRPr="009F67A2" w:rsidRDefault="001B6FC7" w:rsidP="00B465BC">
      <w:pPr>
        <w:spacing w:line="276" w:lineRule="auto"/>
        <w:jc w:val="both"/>
        <w:rPr>
          <w:rFonts w:ascii="Arial" w:hAnsi="Arial" w:cs="Arial"/>
          <w:bCs/>
          <w:sz w:val="22"/>
          <w:szCs w:val="22"/>
        </w:rPr>
      </w:pPr>
    </w:p>
    <w:p w14:paraId="4099E08A" w14:textId="77777777" w:rsidR="00E76FF9" w:rsidRPr="00140F74" w:rsidRDefault="00E76FF9" w:rsidP="00C07B83">
      <w:pPr>
        <w:pStyle w:val="Prrafodelista"/>
        <w:numPr>
          <w:ilvl w:val="0"/>
          <w:numId w:val="13"/>
        </w:numPr>
        <w:autoSpaceDE w:val="0"/>
        <w:autoSpaceDN w:val="0"/>
        <w:adjustRightInd w:val="0"/>
        <w:spacing w:line="276" w:lineRule="auto"/>
        <w:jc w:val="both"/>
        <w:rPr>
          <w:rFonts w:ascii="Arial" w:hAnsi="Arial" w:cs="Arial"/>
          <w:bCs/>
          <w:sz w:val="22"/>
          <w:szCs w:val="22"/>
        </w:rPr>
      </w:pPr>
      <w:r w:rsidRPr="00140F74">
        <w:rPr>
          <w:rFonts w:ascii="Arial" w:hAnsi="Arial" w:cs="Arial"/>
          <w:bCs/>
          <w:sz w:val="22"/>
          <w:szCs w:val="22"/>
        </w:rPr>
        <w:t xml:space="preserve">El cumplimiento de los principios de contabilidad </w:t>
      </w:r>
      <w:proofErr w:type="gramStart"/>
      <w:r w:rsidRPr="00140F74">
        <w:rPr>
          <w:rFonts w:ascii="Arial" w:hAnsi="Arial" w:cs="Arial"/>
          <w:bCs/>
          <w:sz w:val="22"/>
          <w:szCs w:val="22"/>
        </w:rPr>
        <w:t>gubernamental  que</w:t>
      </w:r>
      <w:proofErr w:type="gramEnd"/>
      <w:r w:rsidRPr="00140F74">
        <w:rPr>
          <w:rFonts w:ascii="Arial" w:hAnsi="Arial" w:cs="Arial"/>
          <w:bCs/>
          <w:sz w:val="22"/>
          <w:szCs w:val="22"/>
        </w:rPr>
        <w:t xml:space="preserve"> establece la Ley de Contabilidad Gubernamental, el Consejo de Armonización Contable y el Consejo Estatal de Armonización Contable de Durango y de las disposiciones contenidas en los ordenamientos legales correspondientes; y </w:t>
      </w:r>
    </w:p>
    <w:p w14:paraId="6A47D251" w14:textId="77777777" w:rsidR="001B6FC7" w:rsidRPr="00B1171E" w:rsidRDefault="001321ED" w:rsidP="00B1171E">
      <w:pPr>
        <w:pStyle w:val="Prrafodelista"/>
        <w:jc w:val="right"/>
        <w:rPr>
          <w:rFonts w:asciiTheme="minorHAnsi" w:eastAsiaTheme="minorHAnsi" w:hAnsiTheme="minorHAnsi" w:cs="Arial"/>
          <w:i/>
          <w:color w:val="0070C0"/>
          <w:sz w:val="14"/>
          <w:szCs w:val="16"/>
        </w:rPr>
      </w:pPr>
      <w:r w:rsidRPr="00B1171E">
        <w:rPr>
          <w:rFonts w:asciiTheme="minorHAnsi" w:eastAsiaTheme="minorHAnsi" w:hAnsiTheme="minorHAnsi" w:cs="Arial"/>
          <w:i/>
          <w:color w:val="0070C0"/>
          <w:sz w:val="14"/>
          <w:szCs w:val="16"/>
        </w:rPr>
        <w:t>FRACCIÓN REFORMADA POR D</w:t>
      </w:r>
      <w:r w:rsidR="00835AA1" w:rsidRPr="00B1171E">
        <w:rPr>
          <w:rFonts w:asciiTheme="minorHAnsi" w:eastAsiaTheme="minorHAnsi" w:hAnsiTheme="minorHAnsi" w:cs="Arial"/>
          <w:i/>
          <w:color w:val="0070C0"/>
          <w:sz w:val="14"/>
          <w:szCs w:val="16"/>
        </w:rPr>
        <w:t xml:space="preserve">EC. 450, P. O. 20 ETX., DE </w:t>
      </w:r>
      <w:r w:rsidRPr="00B1171E">
        <w:rPr>
          <w:rFonts w:asciiTheme="minorHAnsi" w:eastAsiaTheme="minorHAnsi" w:hAnsiTheme="minorHAnsi" w:cs="Arial"/>
          <w:i/>
          <w:color w:val="0070C0"/>
          <w:sz w:val="14"/>
          <w:szCs w:val="16"/>
        </w:rPr>
        <w:t xml:space="preserve"> 15 DE DICIEMBRE DE 2012.</w:t>
      </w:r>
    </w:p>
    <w:p w14:paraId="605C5281" w14:textId="77777777" w:rsidR="001B6FC7" w:rsidRPr="00140F74" w:rsidRDefault="001B6FC7" w:rsidP="00C07B83">
      <w:pPr>
        <w:pStyle w:val="Prrafodelista"/>
        <w:numPr>
          <w:ilvl w:val="0"/>
          <w:numId w:val="13"/>
        </w:numPr>
        <w:spacing w:line="276" w:lineRule="auto"/>
        <w:jc w:val="both"/>
        <w:rPr>
          <w:rFonts w:ascii="Arial" w:hAnsi="Arial" w:cs="Arial"/>
          <w:bCs/>
          <w:sz w:val="22"/>
          <w:szCs w:val="22"/>
        </w:rPr>
      </w:pPr>
      <w:r w:rsidRPr="00140F74">
        <w:rPr>
          <w:rFonts w:ascii="Arial" w:hAnsi="Arial" w:cs="Arial"/>
          <w:bCs/>
          <w:sz w:val="22"/>
          <w:szCs w:val="22"/>
        </w:rPr>
        <w:t>El señalamiento, en su caso, de las irregularidades detectadas.</w:t>
      </w:r>
    </w:p>
    <w:p w14:paraId="50D5F9FA" w14:textId="77777777" w:rsidR="001B6FC7" w:rsidRPr="009F67A2" w:rsidRDefault="001B6FC7" w:rsidP="00B465BC">
      <w:pPr>
        <w:spacing w:line="276" w:lineRule="auto"/>
        <w:jc w:val="both"/>
        <w:outlineLvl w:val="0"/>
        <w:rPr>
          <w:rFonts w:ascii="Arial" w:hAnsi="Arial" w:cs="Arial"/>
          <w:bCs/>
          <w:sz w:val="22"/>
          <w:szCs w:val="22"/>
        </w:rPr>
      </w:pPr>
    </w:p>
    <w:p w14:paraId="3BE3C0DD" w14:textId="77777777" w:rsidR="001B6FC7" w:rsidRPr="009F67A2" w:rsidRDefault="001B6FC7" w:rsidP="00B465BC">
      <w:pPr>
        <w:spacing w:line="276" w:lineRule="auto"/>
        <w:jc w:val="both"/>
        <w:outlineLvl w:val="0"/>
        <w:rPr>
          <w:rFonts w:ascii="Arial" w:hAnsi="Arial" w:cs="Arial"/>
          <w:bCs/>
          <w:sz w:val="22"/>
          <w:szCs w:val="22"/>
        </w:rPr>
      </w:pPr>
    </w:p>
    <w:p w14:paraId="2B6ABE58" w14:textId="77777777" w:rsidR="001B6FC7" w:rsidRPr="00140F74" w:rsidRDefault="001B6FC7" w:rsidP="00B465BC">
      <w:pPr>
        <w:spacing w:line="276" w:lineRule="auto"/>
        <w:jc w:val="center"/>
        <w:outlineLvl w:val="0"/>
        <w:rPr>
          <w:rFonts w:ascii="Arial" w:hAnsi="Arial" w:cs="Arial"/>
          <w:b/>
          <w:bCs/>
          <w:sz w:val="22"/>
          <w:szCs w:val="22"/>
        </w:rPr>
      </w:pPr>
      <w:r w:rsidRPr="00140F74">
        <w:rPr>
          <w:rFonts w:ascii="Arial" w:hAnsi="Arial" w:cs="Arial"/>
          <w:b/>
          <w:bCs/>
          <w:sz w:val="22"/>
          <w:szCs w:val="22"/>
        </w:rPr>
        <w:t>TÍTULO CUARTO</w:t>
      </w:r>
    </w:p>
    <w:p w14:paraId="39150A90" w14:textId="77777777" w:rsidR="001B6FC7" w:rsidRPr="00140F74" w:rsidRDefault="001B6FC7" w:rsidP="00B465BC">
      <w:pPr>
        <w:pStyle w:val="Ttulo1"/>
        <w:spacing w:line="276" w:lineRule="auto"/>
        <w:jc w:val="center"/>
        <w:rPr>
          <w:rFonts w:ascii="Arial" w:hAnsi="Arial" w:cs="Arial"/>
          <w:b/>
          <w:sz w:val="22"/>
          <w:szCs w:val="22"/>
        </w:rPr>
      </w:pPr>
      <w:r w:rsidRPr="00140F74">
        <w:rPr>
          <w:rFonts w:ascii="Arial" w:hAnsi="Arial" w:cs="Arial"/>
          <w:b/>
          <w:sz w:val="22"/>
          <w:szCs w:val="22"/>
        </w:rPr>
        <w:t>DE LA INVESTIGACIÓN DE IRREGULARIDADES Y</w:t>
      </w:r>
    </w:p>
    <w:p w14:paraId="774312EC" w14:textId="77777777" w:rsidR="001B6FC7" w:rsidRPr="00140F74" w:rsidRDefault="001B6FC7" w:rsidP="00B465BC">
      <w:pPr>
        <w:spacing w:line="276" w:lineRule="auto"/>
        <w:jc w:val="center"/>
        <w:rPr>
          <w:rFonts w:ascii="Arial" w:hAnsi="Arial" w:cs="Arial"/>
          <w:b/>
          <w:bCs/>
          <w:sz w:val="22"/>
          <w:szCs w:val="22"/>
        </w:rPr>
      </w:pPr>
      <w:r w:rsidRPr="00140F74">
        <w:rPr>
          <w:rFonts w:ascii="Arial" w:hAnsi="Arial" w:cs="Arial"/>
          <w:b/>
          <w:bCs/>
          <w:sz w:val="22"/>
          <w:szCs w:val="22"/>
        </w:rPr>
        <w:t>DE LOS DAÑOS Y PERJUICIOS</w:t>
      </w:r>
    </w:p>
    <w:p w14:paraId="6339D50E" w14:textId="77777777" w:rsidR="001B6FC7" w:rsidRPr="00140F74" w:rsidRDefault="001B6FC7" w:rsidP="00B465BC">
      <w:pPr>
        <w:spacing w:line="276" w:lineRule="auto"/>
        <w:jc w:val="center"/>
        <w:rPr>
          <w:rFonts w:ascii="Arial" w:hAnsi="Arial" w:cs="Arial"/>
          <w:b/>
          <w:bCs/>
          <w:sz w:val="22"/>
          <w:szCs w:val="22"/>
        </w:rPr>
      </w:pPr>
    </w:p>
    <w:p w14:paraId="3CAF5486" w14:textId="77777777" w:rsidR="001B6FC7" w:rsidRPr="00140F74" w:rsidRDefault="001B6FC7" w:rsidP="00B465BC">
      <w:pPr>
        <w:spacing w:line="276" w:lineRule="auto"/>
        <w:jc w:val="center"/>
        <w:rPr>
          <w:rFonts w:ascii="Arial" w:hAnsi="Arial" w:cs="Arial"/>
          <w:b/>
          <w:bCs/>
          <w:sz w:val="22"/>
          <w:szCs w:val="22"/>
        </w:rPr>
      </w:pPr>
      <w:r w:rsidRPr="00140F74">
        <w:rPr>
          <w:rFonts w:ascii="Arial" w:hAnsi="Arial" w:cs="Arial"/>
          <w:b/>
          <w:bCs/>
          <w:sz w:val="22"/>
          <w:szCs w:val="22"/>
        </w:rPr>
        <w:t>CAPÍTULO I</w:t>
      </w:r>
    </w:p>
    <w:p w14:paraId="2D4A7BBD" w14:textId="77777777" w:rsidR="001B6FC7" w:rsidRPr="00140F74" w:rsidRDefault="001B6FC7" w:rsidP="00B465BC">
      <w:pPr>
        <w:pStyle w:val="Ttulo1"/>
        <w:spacing w:line="276" w:lineRule="auto"/>
        <w:jc w:val="center"/>
        <w:rPr>
          <w:rFonts w:ascii="Arial" w:hAnsi="Arial" w:cs="Arial"/>
          <w:b/>
          <w:sz w:val="22"/>
          <w:szCs w:val="22"/>
        </w:rPr>
      </w:pPr>
      <w:r w:rsidRPr="00140F74">
        <w:rPr>
          <w:rFonts w:ascii="Arial" w:hAnsi="Arial" w:cs="Arial"/>
          <w:b/>
          <w:sz w:val="22"/>
          <w:szCs w:val="22"/>
        </w:rPr>
        <w:t>DE LA INVESTIGACIÓN DE IRREGULARIDADES</w:t>
      </w:r>
    </w:p>
    <w:p w14:paraId="1D79BA15" w14:textId="77777777" w:rsidR="001B6FC7" w:rsidRPr="009F67A2" w:rsidRDefault="001B6FC7" w:rsidP="00B465BC">
      <w:pPr>
        <w:spacing w:line="276" w:lineRule="auto"/>
        <w:jc w:val="both"/>
        <w:rPr>
          <w:rFonts w:ascii="Arial" w:hAnsi="Arial" w:cs="Arial"/>
          <w:bCs/>
          <w:sz w:val="22"/>
          <w:szCs w:val="22"/>
        </w:rPr>
      </w:pPr>
    </w:p>
    <w:p w14:paraId="61E488D9" w14:textId="77777777" w:rsidR="001B6FC7" w:rsidRPr="009F67A2" w:rsidRDefault="00637180" w:rsidP="00B465BC">
      <w:pPr>
        <w:pStyle w:val="Textoindependiente2"/>
        <w:spacing w:line="276" w:lineRule="auto"/>
        <w:rPr>
          <w:rFonts w:ascii="Arial" w:hAnsi="Arial" w:cs="Arial"/>
          <w:b w:val="0"/>
          <w:bCs/>
          <w:sz w:val="22"/>
          <w:szCs w:val="22"/>
        </w:rPr>
      </w:pPr>
      <w:r w:rsidRPr="00140F74">
        <w:rPr>
          <w:rFonts w:ascii="Arial" w:hAnsi="Arial" w:cs="Arial"/>
          <w:bCs/>
          <w:sz w:val="22"/>
          <w:szCs w:val="22"/>
        </w:rPr>
        <w:lastRenderedPageBreak/>
        <w:t>ARTÍCULO 34.</w:t>
      </w:r>
      <w:r>
        <w:rPr>
          <w:rFonts w:ascii="Arial" w:hAnsi="Arial" w:cs="Arial"/>
          <w:bCs/>
          <w:sz w:val="22"/>
          <w:szCs w:val="22"/>
        </w:rPr>
        <w:t xml:space="preserve"> </w:t>
      </w:r>
      <w:r w:rsidR="001B6FC7" w:rsidRPr="009F67A2">
        <w:rPr>
          <w:rFonts w:ascii="Arial" w:hAnsi="Arial" w:cs="Arial"/>
          <w:b w:val="0"/>
          <w:bCs/>
          <w:sz w:val="22"/>
          <w:szCs w:val="22"/>
        </w:rPr>
        <w:t>Si de la revisión y fiscalización superior de las Cuentas Públicas, que apruebe el Congreso, aparecieran irregularidades que permitan presumir la existencia de hechos o conductas que produzcan daños y perjuicios en contra de las haciendas públicas estatal y municipales y al patrimonio de las entidades, la Entidad procederá de inmediato a iniciar las investigaciones del caso y, al efecto, podrá requerir a los entes fiscalizables un informe de sus actuaciones.</w:t>
      </w:r>
      <w:r w:rsidR="001B6FC7" w:rsidRPr="009F67A2">
        <w:rPr>
          <w:rFonts w:ascii="Arial" w:hAnsi="Arial" w:cs="Arial"/>
          <w:b w:val="0"/>
          <w:bCs/>
          <w:sz w:val="22"/>
          <w:szCs w:val="22"/>
        </w:rPr>
        <w:cr/>
      </w:r>
    </w:p>
    <w:p w14:paraId="1762E924" w14:textId="77777777" w:rsidR="00E76FF9" w:rsidRPr="009F67A2" w:rsidRDefault="00E76FF9" w:rsidP="00B465BC">
      <w:pPr>
        <w:autoSpaceDE w:val="0"/>
        <w:autoSpaceDN w:val="0"/>
        <w:adjustRightInd w:val="0"/>
        <w:spacing w:line="276" w:lineRule="auto"/>
        <w:jc w:val="both"/>
        <w:rPr>
          <w:rFonts w:ascii="Arial" w:hAnsi="Arial" w:cs="Arial"/>
          <w:bCs/>
          <w:sz w:val="22"/>
          <w:szCs w:val="22"/>
          <w:lang w:val="es-ES"/>
        </w:rPr>
      </w:pPr>
      <w:r w:rsidRPr="009F67A2">
        <w:rPr>
          <w:rFonts w:ascii="Arial" w:hAnsi="Arial" w:cs="Arial"/>
          <w:bCs/>
          <w:sz w:val="22"/>
          <w:szCs w:val="22"/>
          <w:lang w:val="es-ES"/>
        </w:rPr>
        <w:t>A partir de que inicie la investigación, la Entidad fincará preventivamente las indemnizaciones que se deriven del presunto daño patrimonial causado y procederá al inicio del procedimiento, mismo que deberá ser resuelto al término de diez meses, fincando definitivamente el monto de la indemnización y de las sanciones administrativas y pecuniarias a que haya lugar.</w:t>
      </w:r>
    </w:p>
    <w:p w14:paraId="4896CAAB" w14:textId="77777777" w:rsidR="00835AA1" w:rsidRPr="00B1171E" w:rsidRDefault="00835AA1" w:rsidP="00835AA1">
      <w:pPr>
        <w:pStyle w:val="Prrafodelista"/>
        <w:jc w:val="right"/>
        <w:rPr>
          <w:rFonts w:asciiTheme="minorHAnsi" w:eastAsiaTheme="minorHAnsi" w:hAnsiTheme="minorHAnsi" w:cs="Arial"/>
          <w:i/>
          <w:color w:val="0070C0"/>
          <w:sz w:val="14"/>
          <w:szCs w:val="16"/>
        </w:rPr>
      </w:pPr>
      <w:r w:rsidRPr="00B1171E">
        <w:rPr>
          <w:rFonts w:asciiTheme="minorHAnsi" w:eastAsiaTheme="minorHAnsi" w:hAnsiTheme="minorHAnsi" w:cs="Arial"/>
          <w:i/>
          <w:color w:val="0070C0"/>
          <w:sz w:val="14"/>
          <w:szCs w:val="16"/>
        </w:rPr>
        <w:t>PÁRRAFO REFORMADO POR DEC. 450, P. O. 20 ETX., DE 15 DE DICIEMBRE DE 2012.</w:t>
      </w:r>
    </w:p>
    <w:p w14:paraId="5BE9CBA0" w14:textId="77777777" w:rsidR="001B6FC7" w:rsidRPr="00835AA1" w:rsidRDefault="001B6FC7" w:rsidP="00B465BC">
      <w:pPr>
        <w:spacing w:line="276" w:lineRule="auto"/>
        <w:jc w:val="both"/>
        <w:rPr>
          <w:rFonts w:ascii="Arial" w:hAnsi="Arial" w:cs="Arial"/>
          <w:bCs/>
          <w:sz w:val="22"/>
          <w:szCs w:val="22"/>
          <w:lang w:val="es-ES"/>
        </w:rPr>
      </w:pPr>
    </w:p>
    <w:p w14:paraId="33359A3C"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35. </w:t>
      </w:r>
      <w:r w:rsidR="001B6FC7" w:rsidRPr="009F67A2">
        <w:rPr>
          <w:rFonts w:ascii="Arial" w:hAnsi="Arial" w:cs="Arial"/>
          <w:bCs/>
          <w:sz w:val="22"/>
          <w:szCs w:val="22"/>
        </w:rPr>
        <w:t xml:space="preserve">En los casos previstos en el artículo anterior, los entes fiscalizables deberán rendir a la Entidad, en un plazo que no excederá de veinte días hábiles contados a partir de la recepción del requerimiento, un informe de sus actuaciones. </w:t>
      </w:r>
    </w:p>
    <w:p w14:paraId="2A6AB2DC" w14:textId="77777777" w:rsidR="001B6FC7" w:rsidRPr="009F67A2" w:rsidRDefault="001B6FC7" w:rsidP="00B465BC">
      <w:pPr>
        <w:spacing w:line="276" w:lineRule="auto"/>
        <w:jc w:val="both"/>
        <w:rPr>
          <w:rFonts w:ascii="Arial" w:hAnsi="Arial" w:cs="Arial"/>
          <w:bCs/>
          <w:sz w:val="22"/>
          <w:szCs w:val="22"/>
        </w:rPr>
      </w:pPr>
    </w:p>
    <w:p w14:paraId="5A5C6B33"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Este plazo podrá ampliarse en no más de veinte días hábiles cuando, a juicio de la Entidad, medie causa justificada.</w:t>
      </w:r>
    </w:p>
    <w:p w14:paraId="26897618" w14:textId="77777777" w:rsidR="001B6FC7" w:rsidRPr="009F67A2" w:rsidRDefault="001B6FC7" w:rsidP="00B465BC">
      <w:pPr>
        <w:spacing w:line="276" w:lineRule="auto"/>
        <w:jc w:val="both"/>
        <w:rPr>
          <w:rFonts w:ascii="Arial" w:hAnsi="Arial" w:cs="Arial"/>
          <w:bCs/>
          <w:sz w:val="22"/>
          <w:szCs w:val="22"/>
        </w:rPr>
      </w:pPr>
    </w:p>
    <w:p w14:paraId="02844626"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36. </w:t>
      </w:r>
      <w:r w:rsidR="00795728" w:rsidRPr="00795728">
        <w:rPr>
          <w:rFonts w:ascii="Arial" w:hAnsi="Arial" w:cs="Arial"/>
          <w:bCs/>
          <w:sz w:val="22"/>
          <w:szCs w:val="22"/>
        </w:rPr>
        <w:t xml:space="preserve">Si transcurrido el plazo señalado en el artículo que antecede, el ente fiscalizable, sin causa justificada, no presenta el informe requerido, la Entidad amonestará a los servidores públicos responsables, apercibiéndolos que de no presentarlo, se harán acreedores a una multa de cien a seiscientas veces la Unidad de Medida y </w:t>
      </w:r>
      <w:proofErr w:type="gramStart"/>
      <w:r w:rsidR="00795728" w:rsidRPr="00795728">
        <w:rPr>
          <w:rFonts w:ascii="Arial" w:hAnsi="Arial" w:cs="Arial"/>
          <w:bCs/>
          <w:sz w:val="22"/>
          <w:szCs w:val="22"/>
        </w:rPr>
        <w:t>Actualización,  la</w:t>
      </w:r>
      <w:proofErr w:type="gramEnd"/>
      <w:r w:rsidR="00795728" w:rsidRPr="00795728">
        <w:rPr>
          <w:rFonts w:ascii="Arial" w:hAnsi="Arial" w:cs="Arial"/>
          <w:bCs/>
          <w:sz w:val="22"/>
          <w:szCs w:val="22"/>
        </w:rPr>
        <w:t xml:space="preserve"> que tendrá el carácter previsto en el artículo 46</w:t>
      </w:r>
      <w:r w:rsidR="001B6FC7" w:rsidRPr="009F67A2">
        <w:rPr>
          <w:rFonts w:ascii="Arial" w:hAnsi="Arial" w:cs="Arial"/>
          <w:bCs/>
          <w:sz w:val="22"/>
          <w:szCs w:val="22"/>
        </w:rPr>
        <w:t>.</w:t>
      </w:r>
    </w:p>
    <w:p w14:paraId="2783C199" w14:textId="77777777" w:rsidR="001B6FC7" w:rsidRPr="009F67A2" w:rsidRDefault="001B6FC7" w:rsidP="00B465BC">
      <w:pPr>
        <w:spacing w:line="276" w:lineRule="auto"/>
        <w:jc w:val="both"/>
        <w:rPr>
          <w:rFonts w:ascii="Arial" w:hAnsi="Arial" w:cs="Arial"/>
          <w:bCs/>
          <w:sz w:val="22"/>
          <w:szCs w:val="22"/>
        </w:rPr>
      </w:pPr>
    </w:p>
    <w:p w14:paraId="04A6E15B"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Una vez cumplido el procedimiento señalado en el párrafo anterior, la Entidad requerirá de nueva cuenta al ente fiscalizable que entregue, en un plazo improrrogable de cinco días hábiles, el informe de sus actuaciones. El incumplimiento a dicho requerimiento se podrá castigar con una multa hasta del doble de la ya impuesta y con la promoción de la destitución de los responsables ante las autoridades competentes.</w:t>
      </w:r>
    </w:p>
    <w:p w14:paraId="11201137" w14:textId="77777777" w:rsidR="001B6FC7" w:rsidRPr="009F67A2" w:rsidRDefault="001B6FC7" w:rsidP="00B465BC">
      <w:pPr>
        <w:spacing w:line="276" w:lineRule="auto"/>
        <w:jc w:val="both"/>
        <w:rPr>
          <w:rFonts w:ascii="Arial" w:hAnsi="Arial" w:cs="Arial"/>
          <w:bCs/>
          <w:sz w:val="22"/>
          <w:szCs w:val="22"/>
        </w:rPr>
      </w:pPr>
    </w:p>
    <w:p w14:paraId="16412474" w14:textId="77777777" w:rsidR="001B6FC7" w:rsidRDefault="001B6FC7" w:rsidP="00B465BC">
      <w:pPr>
        <w:spacing w:line="276" w:lineRule="auto"/>
        <w:jc w:val="both"/>
        <w:rPr>
          <w:rFonts w:ascii="Arial" w:hAnsi="Arial" w:cs="Arial"/>
          <w:bCs/>
          <w:sz w:val="22"/>
          <w:szCs w:val="22"/>
        </w:rPr>
      </w:pPr>
      <w:r w:rsidRPr="009F67A2">
        <w:rPr>
          <w:rFonts w:ascii="Arial" w:hAnsi="Arial" w:cs="Arial"/>
          <w:bCs/>
          <w:sz w:val="22"/>
          <w:szCs w:val="22"/>
        </w:rPr>
        <w:t>La imposición de sanciones no relevará al infractor del cumplimiento de sus obligaciones y de la regularización de las situaciones que las motivaron.</w:t>
      </w:r>
    </w:p>
    <w:p w14:paraId="5C2035D4" w14:textId="77777777" w:rsidR="002A46F5" w:rsidRPr="002A46F5" w:rsidRDefault="002A46F5" w:rsidP="002A46F5">
      <w:pPr>
        <w:spacing w:line="276" w:lineRule="auto"/>
        <w:jc w:val="right"/>
        <w:rPr>
          <w:rFonts w:asciiTheme="minorHAnsi" w:hAnsiTheme="minorHAnsi" w:cs="Arial"/>
          <w:bCs/>
          <w:color w:val="0070C0"/>
          <w:sz w:val="14"/>
          <w:szCs w:val="14"/>
        </w:rPr>
      </w:pPr>
      <w:r>
        <w:rPr>
          <w:rFonts w:asciiTheme="minorHAnsi" w:hAnsiTheme="minorHAnsi" w:cs="Arial"/>
          <w:bCs/>
          <w:color w:val="0070C0"/>
          <w:sz w:val="14"/>
          <w:szCs w:val="14"/>
        </w:rPr>
        <w:t>REFORMADO POR DEC. 79 P.O. 19 DE 5 DE MARZO DE 2017.</w:t>
      </w:r>
    </w:p>
    <w:p w14:paraId="5ABDEEFD" w14:textId="77777777" w:rsidR="001B6FC7" w:rsidRPr="009F67A2" w:rsidRDefault="001B6FC7" w:rsidP="00B465BC">
      <w:pPr>
        <w:pStyle w:val="Ttulo1"/>
        <w:spacing w:line="276" w:lineRule="auto"/>
        <w:rPr>
          <w:rFonts w:ascii="Arial" w:hAnsi="Arial" w:cs="Arial"/>
          <w:sz w:val="22"/>
          <w:szCs w:val="22"/>
        </w:rPr>
      </w:pPr>
    </w:p>
    <w:p w14:paraId="43864C1B" w14:textId="77777777" w:rsidR="001B6FC7" w:rsidRPr="009F67A2" w:rsidRDefault="001B6FC7" w:rsidP="00B465BC">
      <w:pPr>
        <w:pStyle w:val="Encabezado"/>
        <w:spacing w:line="276" w:lineRule="auto"/>
        <w:jc w:val="both"/>
        <w:rPr>
          <w:rFonts w:ascii="Arial" w:hAnsi="Arial" w:cs="Arial"/>
          <w:bCs/>
          <w:sz w:val="22"/>
          <w:szCs w:val="22"/>
        </w:rPr>
      </w:pPr>
    </w:p>
    <w:p w14:paraId="12228CBD" w14:textId="77777777" w:rsidR="001B6FC7" w:rsidRPr="00140F74" w:rsidRDefault="001B6FC7" w:rsidP="00B465BC">
      <w:pPr>
        <w:pStyle w:val="Ttulo1"/>
        <w:spacing w:line="276" w:lineRule="auto"/>
        <w:jc w:val="center"/>
        <w:rPr>
          <w:rFonts w:ascii="Arial" w:hAnsi="Arial" w:cs="Arial"/>
          <w:b/>
          <w:sz w:val="22"/>
          <w:szCs w:val="22"/>
        </w:rPr>
      </w:pPr>
      <w:r w:rsidRPr="00140F74">
        <w:rPr>
          <w:rFonts w:ascii="Arial" w:hAnsi="Arial" w:cs="Arial"/>
          <w:b/>
          <w:sz w:val="22"/>
          <w:szCs w:val="22"/>
        </w:rPr>
        <w:t>CAPÍTULO II</w:t>
      </w:r>
    </w:p>
    <w:p w14:paraId="527DFBD6" w14:textId="77777777" w:rsidR="001B6FC7" w:rsidRPr="00140F74" w:rsidRDefault="001B6FC7" w:rsidP="00B465BC">
      <w:pPr>
        <w:spacing w:line="276" w:lineRule="auto"/>
        <w:jc w:val="center"/>
        <w:rPr>
          <w:rFonts w:ascii="Arial" w:hAnsi="Arial" w:cs="Arial"/>
          <w:b/>
          <w:bCs/>
          <w:sz w:val="22"/>
          <w:szCs w:val="22"/>
        </w:rPr>
      </w:pPr>
      <w:r w:rsidRPr="00140F74">
        <w:rPr>
          <w:rFonts w:ascii="Arial" w:hAnsi="Arial" w:cs="Arial"/>
          <w:b/>
          <w:bCs/>
          <w:sz w:val="22"/>
          <w:szCs w:val="22"/>
        </w:rPr>
        <w:t>DE LOS DAÑOS Y PERJUICIOS</w:t>
      </w:r>
    </w:p>
    <w:p w14:paraId="46331E07" w14:textId="77777777" w:rsidR="001B6FC7" w:rsidRPr="009F67A2" w:rsidRDefault="001B6FC7" w:rsidP="00B465BC">
      <w:pPr>
        <w:spacing w:line="276" w:lineRule="auto"/>
        <w:jc w:val="both"/>
        <w:rPr>
          <w:rFonts w:ascii="Arial" w:hAnsi="Arial" w:cs="Arial"/>
          <w:bCs/>
          <w:sz w:val="22"/>
          <w:szCs w:val="22"/>
        </w:rPr>
      </w:pPr>
    </w:p>
    <w:p w14:paraId="3213D1DA"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lastRenderedPageBreak/>
        <w:t xml:space="preserve">ARTÍCULO 37. </w:t>
      </w:r>
      <w:r w:rsidR="001B6FC7" w:rsidRPr="009F67A2">
        <w:rPr>
          <w:rFonts w:ascii="Arial" w:hAnsi="Arial" w:cs="Arial"/>
          <w:bCs/>
          <w:sz w:val="22"/>
          <w:szCs w:val="22"/>
        </w:rPr>
        <w:t>Si como resultado de las investigaciones a que se hace referencia en este Capítulo, aparecieran irregularidades, la Entidad procederá a:</w:t>
      </w:r>
    </w:p>
    <w:p w14:paraId="3D6673D5" w14:textId="77777777" w:rsidR="001B6FC7" w:rsidRPr="009F67A2" w:rsidRDefault="001B6FC7" w:rsidP="00B465BC">
      <w:pPr>
        <w:spacing w:line="276" w:lineRule="auto"/>
        <w:jc w:val="both"/>
        <w:rPr>
          <w:rFonts w:ascii="Arial" w:hAnsi="Arial" w:cs="Arial"/>
          <w:bCs/>
          <w:sz w:val="22"/>
          <w:szCs w:val="22"/>
        </w:rPr>
      </w:pPr>
    </w:p>
    <w:p w14:paraId="1E7691D7" w14:textId="77777777" w:rsidR="001B6FC7" w:rsidRPr="00140F74" w:rsidRDefault="001B6FC7" w:rsidP="00C07B83">
      <w:pPr>
        <w:pStyle w:val="Prrafodelista"/>
        <w:numPr>
          <w:ilvl w:val="0"/>
          <w:numId w:val="14"/>
        </w:numPr>
        <w:spacing w:line="276" w:lineRule="auto"/>
        <w:jc w:val="both"/>
        <w:rPr>
          <w:rFonts w:ascii="Arial" w:hAnsi="Arial" w:cs="Arial"/>
          <w:bCs/>
          <w:sz w:val="22"/>
          <w:szCs w:val="22"/>
        </w:rPr>
      </w:pPr>
      <w:r w:rsidRPr="00140F74">
        <w:rPr>
          <w:rFonts w:ascii="Arial" w:hAnsi="Arial" w:cs="Arial"/>
          <w:bCs/>
          <w:sz w:val="22"/>
          <w:szCs w:val="22"/>
        </w:rPr>
        <w:t>Establecer la presunción de responsabilidades, el señalamiento de presuntos responsables y la estimación del monto de los daños y perjuicios, para efectos de iniciar el procedimiento administrativo correspondiente;</w:t>
      </w:r>
    </w:p>
    <w:p w14:paraId="45C5A851" w14:textId="77777777" w:rsidR="001B6FC7" w:rsidRPr="009F67A2" w:rsidRDefault="001B6FC7" w:rsidP="00B465BC">
      <w:pPr>
        <w:spacing w:line="276" w:lineRule="auto"/>
        <w:jc w:val="both"/>
        <w:rPr>
          <w:rFonts w:ascii="Arial" w:hAnsi="Arial" w:cs="Arial"/>
          <w:bCs/>
          <w:sz w:val="22"/>
          <w:szCs w:val="22"/>
        </w:rPr>
      </w:pPr>
    </w:p>
    <w:p w14:paraId="4AD702A4" w14:textId="77777777" w:rsidR="001B6FC7" w:rsidRPr="00140F74" w:rsidRDefault="001B6FC7" w:rsidP="00C07B83">
      <w:pPr>
        <w:pStyle w:val="Prrafodelista"/>
        <w:numPr>
          <w:ilvl w:val="0"/>
          <w:numId w:val="14"/>
        </w:numPr>
        <w:spacing w:line="276" w:lineRule="auto"/>
        <w:jc w:val="both"/>
        <w:rPr>
          <w:rFonts w:ascii="Arial" w:hAnsi="Arial" w:cs="Arial"/>
          <w:bCs/>
          <w:sz w:val="22"/>
          <w:szCs w:val="22"/>
        </w:rPr>
      </w:pPr>
      <w:r w:rsidRPr="00140F74">
        <w:rPr>
          <w:rFonts w:ascii="Arial" w:hAnsi="Arial" w:cs="Arial"/>
          <w:bCs/>
          <w:sz w:val="22"/>
          <w:szCs w:val="22"/>
        </w:rPr>
        <w:t>Promover ante las autoridades competentes el fincamiento de otras responsabilidades;</w:t>
      </w:r>
    </w:p>
    <w:p w14:paraId="358D37E7" w14:textId="77777777" w:rsidR="001B6FC7" w:rsidRPr="009F67A2" w:rsidRDefault="001B6FC7" w:rsidP="00B465BC">
      <w:pPr>
        <w:spacing w:line="276" w:lineRule="auto"/>
        <w:jc w:val="both"/>
        <w:rPr>
          <w:rFonts w:ascii="Arial" w:hAnsi="Arial" w:cs="Arial"/>
          <w:bCs/>
          <w:sz w:val="22"/>
          <w:szCs w:val="22"/>
        </w:rPr>
      </w:pPr>
    </w:p>
    <w:p w14:paraId="05A66918" w14:textId="77777777" w:rsidR="001B6FC7" w:rsidRPr="00140F74" w:rsidRDefault="001B6FC7" w:rsidP="00C07B83">
      <w:pPr>
        <w:pStyle w:val="Prrafodelista"/>
        <w:numPr>
          <w:ilvl w:val="0"/>
          <w:numId w:val="14"/>
        </w:numPr>
        <w:spacing w:line="276" w:lineRule="auto"/>
        <w:jc w:val="both"/>
        <w:rPr>
          <w:rFonts w:ascii="Arial" w:hAnsi="Arial" w:cs="Arial"/>
          <w:bCs/>
          <w:sz w:val="22"/>
          <w:szCs w:val="22"/>
        </w:rPr>
      </w:pPr>
      <w:r w:rsidRPr="00140F74">
        <w:rPr>
          <w:rFonts w:ascii="Arial" w:hAnsi="Arial" w:cs="Arial"/>
          <w:bCs/>
          <w:sz w:val="22"/>
          <w:szCs w:val="22"/>
        </w:rPr>
        <w:t xml:space="preserve">Promover las acciones de responsabilidad a que se refiere el Título Quinto de la Constitución Política del Estado y la ley de la materia; </w:t>
      </w:r>
    </w:p>
    <w:p w14:paraId="5C1A7ED4" w14:textId="77777777" w:rsidR="001B6FC7" w:rsidRPr="009F67A2" w:rsidRDefault="001B6FC7" w:rsidP="00B465BC">
      <w:pPr>
        <w:spacing w:line="276" w:lineRule="auto"/>
        <w:jc w:val="both"/>
        <w:rPr>
          <w:rFonts w:ascii="Arial" w:hAnsi="Arial" w:cs="Arial"/>
          <w:bCs/>
          <w:sz w:val="22"/>
          <w:szCs w:val="22"/>
        </w:rPr>
      </w:pPr>
    </w:p>
    <w:p w14:paraId="7F80854C" w14:textId="77777777" w:rsidR="001B6FC7" w:rsidRPr="00140F74" w:rsidRDefault="001B6FC7" w:rsidP="00C07B83">
      <w:pPr>
        <w:pStyle w:val="Prrafodelista"/>
        <w:numPr>
          <w:ilvl w:val="0"/>
          <w:numId w:val="14"/>
        </w:numPr>
        <w:spacing w:line="276" w:lineRule="auto"/>
        <w:jc w:val="both"/>
        <w:rPr>
          <w:rFonts w:ascii="Arial" w:hAnsi="Arial" w:cs="Arial"/>
          <w:bCs/>
          <w:sz w:val="22"/>
          <w:szCs w:val="22"/>
        </w:rPr>
      </w:pPr>
      <w:r w:rsidRPr="00140F74">
        <w:rPr>
          <w:rFonts w:ascii="Arial" w:hAnsi="Arial" w:cs="Arial"/>
          <w:bCs/>
          <w:sz w:val="22"/>
          <w:szCs w:val="22"/>
        </w:rPr>
        <w:t xml:space="preserve">Presentar las denuncias y querellas penales, en cuyos procedimientos tendrá la intervención a que haya lugar; y </w:t>
      </w:r>
    </w:p>
    <w:p w14:paraId="00869F3D" w14:textId="77777777" w:rsidR="001B6FC7" w:rsidRPr="009F67A2" w:rsidRDefault="001B6FC7" w:rsidP="00B465BC">
      <w:pPr>
        <w:spacing w:line="276" w:lineRule="auto"/>
        <w:jc w:val="both"/>
        <w:rPr>
          <w:rFonts w:ascii="Arial" w:hAnsi="Arial" w:cs="Arial"/>
          <w:bCs/>
          <w:sz w:val="22"/>
          <w:szCs w:val="22"/>
        </w:rPr>
      </w:pPr>
    </w:p>
    <w:p w14:paraId="4797868E" w14:textId="77777777" w:rsidR="001B6FC7" w:rsidRPr="00140F74" w:rsidRDefault="001B6FC7" w:rsidP="00C07B83">
      <w:pPr>
        <w:pStyle w:val="Prrafodelista"/>
        <w:numPr>
          <w:ilvl w:val="0"/>
          <w:numId w:val="14"/>
        </w:numPr>
        <w:spacing w:line="276" w:lineRule="auto"/>
        <w:jc w:val="both"/>
        <w:rPr>
          <w:rFonts w:ascii="Arial" w:hAnsi="Arial" w:cs="Arial"/>
          <w:bCs/>
          <w:sz w:val="22"/>
          <w:szCs w:val="22"/>
        </w:rPr>
      </w:pPr>
      <w:r w:rsidRPr="00140F74">
        <w:rPr>
          <w:rFonts w:ascii="Arial" w:hAnsi="Arial" w:cs="Arial"/>
          <w:bCs/>
          <w:sz w:val="22"/>
          <w:szCs w:val="22"/>
        </w:rPr>
        <w:t xml:space="preserve">Coadyuvar con el Ministerio Público en las averiguaciones Previas </w:t>
      </w:r>
      <w:proofErr w:type="gramStart"/>
      <w:r w:rsidRPr="00140F74">
        <w:rPr>
          <w:rFonts w:ascii="Arial" w:hAnsi="Arial" w:cs="Arial"/>
          <w:bCs/>
          <w:sz w:val="22"/>
          <w:szCs w:val="22"/>
        </w:rPr>
        <w:t>y  procesos</w:t>
      </w:r>
      <w:proofErr w:type="gramEnd"/>
      <w:r w:rsidRPr="00140F74">
        <w:rPr>
          <w:rFonts w:ascii="Arial" w:hAnsi="Arial" w:cs="Arial"/>
          <w:bCs/>
          <w:sz w:val="22"/>
          <w:szCs w:val="22"/>
        </w:rPr>
        <w:t xml:space="preserve"> penales correspondientes.</w:t>
      </w:r>
    </w:p>
    <w:p w14:paraId="1B11D38D" w14:textId="77777777" w:rsidR="001B6FC7" w:rsidRPr="009F67A2" w:rsidRDefault="001B6FC7" w:rsidP="00B465BC">
      <w:pPr>
        <w:spacing w:line="276" w:lineRule="auto"/>
        <w:jc w:val="both"/>
        <w:rPr>
          <w:rFonts w:ascii="Arial" w:hAnsi="Arial" w:cs="Arial"/>
          <w:bCs/>
          <w:sz w:val="22"/>
          <w:szCs w:val="22"/>
        </w:rPr>
      </w:pPr>
    </w:p>
    <w:p w14:paraId="15ED7EA0"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38. </w:t>
      </w:r>
      <w:r w:rsidR="001B6FC7" w:rsidRPr="009F67A2">
        <w:rPr>
          <w:rFonts w:ascii="Arial" w:hAnsi="Arial" w:cs="Arial"/>
          <w:bCs/>
          <w:sz w:val="22"/>
          <w:szCs w:val="22"/>
        </w:rPr>
        <w:t>La Entidad determinará los daños y perjuicios que afecten a las haciendas públicas estatal, municipales y al patrimonio de las entidades, con base en medios probatorios que permitan presumir el manejo, aplicación o custodia irregulares de recursos públicos. Al efecto, la Entidad podrá requerir a los entes fiscalizables la revisión de conceptos específicos vinculados de manera directa con sus investigaciones o con las denuncias presentadas.</w:t>
      </w:r>
    </w:p>
    <w:p w14:paraId="531F6EA8" w14:textId="77777777" w:rsidR="001B6FC7" w:rsidRPr="009F67A2" w:rsidRDefault="001B6FC7" w:rsidP="00B465BC">
      <w:pPr>
        <w:spacing w:line="276" w:lineRule="auto"/>
        <w:jc w:val="both"/>
        <w:rPr>
          <w:rFonts w:ascii="Arial" w:hAnsi="Arial" w:cs="Arial"/>
          <w:bCs/>
          <w:sz w:val="22"/>
          <w:szCs w:val="22"/>
        </w:rPr>
      </w:pPr>
    </w:p>
    <w:p w14:paraId="77E4F526"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39. </w:t>
      </w:r>
      <w:r w:rsidR="001B6FC7" w:rsidRPr="009F67A2">
        <w:rPr>
          <w:rFonts w:ascii="Arial" w:hAnsi="Arial" w:cs="Arial"/>
          <w:bCs/>
          <w:sz w:val="22"/>
          <w:szCs w:val="22"/>
        </w:rPr>
        <w:t>La Entidad formulará a los entes fiscalizables, según sea el caso, los pliegos de observaciones derivados de la revisión y fiscalización de las Cuentas Públicas, en los que se determinará la presunta responsabilidad de los infractores, y se fijará en cantidad líquida el monto de los daños y perjuicios.</w:t>
      </w:r>
    </w:p>
    <w:p w14:paraId="259DB602" w14:textId="77777777" w:rsidR="007C5B2A" w:rsidRPr="009F67A2" w:rsidRDefault="007C5B2A" w:rsidP="00B465BC">
      <w:pPr>
        <w:spacing w:line="276" w:lineRule="auto"/>
        <w:jc w:val="both"/>
        <w:rPr>
          <w:rFonts w:ascii="Arial" w:hAnsi="Arial" w:cs="Arial"/>
          <w:bCs/>
          <w:sz w:val="22"/>
          <w:szCs w:val="22"/>
        </w:rPr>
      </w:pPr>
    </w:p>
    <w:p w14:paraId="2E5C204D"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40. </w:t>
      </w:r>
      <w:r w:rsidR="001B6FC7" w:rsidRPr="009F67A2">
        <w:rPr>
          <w:rFonts w:ascii="Arial" w:hAnsi="Arial" w:cs="Arial"/>
          <w:bCs/>
          <w:sz w:val="22"/>
          <w:szCs w:val="22"/>
        </w:rPr>
        <w:t>Los entes fiscalizables, dentro de un plazo de veinte días hábiles, contados a partir de la fecha de recibo de los pliegos de observaciones, deberán solventarlos ante la Entidad y ésta emitirá la resolución correspondiente. Cuando los pliegos de observaciones no sean solventados dentro del plazo señalado, o bien, la documentación y argumentos presentados no sean suficientes, a juicio de la Entidad, para desvirtuar las observaciones, iniciará el procedimiento para el fincamiento de las responsabilidades a que haya lugar.</w:t>
      </w:r>
    </w:p>
    <w:p w14:paraId="1F4FFEF2" w14:textId="77777777" w:rsidR="001B6FC7" w:rsidRPr="009F67A2" w:rsidRDefault="001B6FC7" w:rsidP="00B465BC">
      <w:pPr>
        <w:spacing w:line="276" w:lineRule="auto"/>
        <w:jc w:val="both"/>
        <w:rPr>
          <w:rFonts w:ascii="Arial" w:hAnsi="Arial" w:cs="Arial"/>
          <w:bCs/>
          <w:sz w:val="22"/>
          <w:szCs w:val="22"/>
        </w:rPr>
      </w:pPr>
    </w:p>
    <w:p w14:paraId="5AF43CA4" w14:textId="77777777" w:rsidR="001B6FC7" w:rsidRPr="009F67A2" w:rsidRDefault="001B6FC7" w:rsidP="00B465BC">
      <w:pPr>
        <w:spacing w:line="276" w:lineRule="auto"/>
        <w:jc w:val="both"/>
        <w:rPr>
          <w:rFonts w:ascii="Arial" w:hAnsi="Arial" w:cs="Arial"/>
          <w:bCs/>
          <w:sz w:val="22"/>
          <w:szCs w:val="22"/>
        </w:rPr>
      </w:pPr>
    </w:p>
    <w:p w14:paraId="66C7384B" w14:textId="77777777" w:rsidR="001B6FC7" w:rsidRPr="00140F74" w:rsidRDefault="001B6FC7" w:rsidP="00B465BC">
      <w:pPr>
        <w:pStyle w:val="Ttulo1"/>
        <w:spacing w:line="276" w:lineRule="auto"/>
        <w:jc w:val="center"/>
        <w:rPr>
          <w:rFonts w:ascii="Arial" w:hAnsi="Arial" w:cs="Arial"/>
          <w:b/>
          <w:sz w:val="22"/>
          <w:szCs w:val="22"/>
        </w:rPr>
      </w:pPr>
      <w:r w:rsidRPr="00140F74">
        <w:rPr>
          <w:rFonts w:ascii="Arial" w:hAnsi="Arial" w:cs="Arial"/>
          <w:b/>
          <w:sz w:val="22"/>
          <w:szCs w:val="22"/>
        </w:rPr>
        <w:lastRenderedPageBreak/>
        <w:t>CAPÍTULO III</w:t>
      </w:r>
    </w:p>
    <w:p w14:paraId="03C7717D" w14:textId="77777777" w:rsidR="001B6FC7" w:rsidRPr="00140F74" w:rsidRDefault="001B6FC7" w:rsidP="00B465BC">
      <w:pPr>
        <w:spacing w:line="276" w:lineRule="auto"/>
        <w:jc w:val="center"/>
        <w:rPr>
          <w:rFonts w:ascii="Arial" w:hAnsi="Arial" w:cs="Arial"/>
          <w:b/>
          <w:bCs/>
          <w:sz w:val="22"/>
          <w:szCs w:val="22"/>
        </w:rPr>
      </w:pPr>
      <w:r w:rsidRPr="00140F74">
        <w:rPr>
          <w:rFonts w:ascii="Arial" w:hAnsi="Arial" w:cs="Arial"/>
          <w:b/>
          <w:bCs/>
          <w:sz w:val="22"/>
          <w:szCs w:val="22"/>
        </w:rPr>
        <w:t>DE LOS SUJETOS RESPONSABLES, DE LAS INDEMNIZACIONES Y SANCIONES</w:t>
      </w:r>
    </w:p>
    <w:p w14:paraId="15596C87" w14:textId="77777777" w:rsidR="001B6FC7" w:rsidRPr="00140F74" w:rsidRDefault="001B6FC7" w:rsidP="00B465BC">
      <w:pPr>
        <w:spacing w:line="276" w:lineRule="auto"/>
        <w:jc w:val="both"/>
        <w:rPr>
          <w:rFonts w:ascii="Arial" w:hAnsi="Arial" w:cs="Arial"/>
          <w:b/>
          <w:bCs/>
          <w:sz w:val="22"/>
          <w:szCs w:val="22"/>
        </w:rPr>
      </w:pPr>
    </w:p>
    <w:p w14:paraId="22A53FA7" w14:textId="77777777" w:rsidR="001B6FC7" w:rsidRPr="00140F74"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41. </w:t>
      </w:r>
      <w:r w:rsidR="001B6FC7" w:rsidRPr="009F67A2">
        <w:rPr>
          <w:rFonts w:ascii="Arial" w:hAnsi="Arial" w:cs="Arial"/>
          <w:bCs/>
          <w:sz w:val="22"/>
          <w:szCs w:val="22"/>
        </w:rPr>
        <w:t>Para los efectos de esta ley incurren en responsabilidad:</w:t>
      </w:r>
    </w:p>
    <w:p w14:paraId="38879D85" w14:textId="77777777" w:rsidR="001B6FC7" w:rsidRPr="009F67A2" w:rsidRDefault="001B6FC7" w:rsidP="00B465BC">
      <w:pPr>
        <w:spacing w:line="276" w:lineRule="auto"/>
        <w:jc w:val="both"/>
        <w:rPr>
          <w:rFonts w:ascii="Arial" w:hAnsi="Arial" w:cs="Arial"/>
          <w:bCs/>
          <w:sz w:val="22"/>
          <w:szCs w:val="22"/>
        </w:rPr>
      </w:pPr>
    </w:p>
    <w:p w14:paraId="45B2C577" w14:textId="77777777" w:rsidR="001B6FC7" w:rsidRPr="00140F74" w:rsidRDefault="001B6FC7" w:rsidP="00C07B83">
      <w:pPr>
        <w:pStyle w:val="Prrafodelista"/>
        <w:numPr>
          <w:ilvl w:val="0"/>
          <w:numId w:val="15"/>
        </w:numPr>
        <w:spacing w:line="276" w:lineRule="auto"/>
        <w:jc w:val="both"/>
        <w:rPr>
          <w:rFonts w:ascii="Arial" w:hAnsi="Arial" w:cs="Arial"/>
          <w:bCs/>
          <w:sz w:val="22"/>
          <w:szCs w:val="22"/>
        </w:rPr>
      </w:pPr>
      <w:r w:rsidRPr="00140F74">
        <w:rPr>
          <w:rFonts w:ascii="Arial" w:hAnsi="Arial" w:cs="Arial"/>
          <w:bCs/>
          <w:sz w:val="22"/>
          <w:szCs w:val="22"/>
        </w:rPr>
        <w:t>Los servidores públicos y los particulares, por actos u omisiones que causen daño o perjuicio estimable en dinero en contra de las haciendas públicas estatal, municipales y del patrimonio de las entidades;</w:t>
      </w:r>
    </w:p>
    <w:p w14:paraId="764E5160" w14:textId="77777777" w:rsidR="001B6FC7" w:rsidRPr="009F67A2" w:rsidRDefault="001B6FC7" w:rsidP="00B465BC">
      <w:pPr>
        <w:spacing w:line="276" w:lineRule="auto"/>
        <w:jc w:val="both"/>
        <w:rPr>
          <w:rFonts w:ascii="Arial" w:hAnsi="Arial" w:cs="Arial"/>
          <w:bCs/>
          <w:sz w:val="22"/>
          <w:szCs w:val="22"/>
        </w:rPr>
      </w:pPr>
    </w:p>
    <w:p w14:paraId="3594C656" w14:textId="77777777" w:rsidR="001B6FC7" w:rsidRPr="00140F74" w:rsidRDefault="001B6FC7" w:rsidP="00C07B83">
      <w:pPr>
        <w:pStyle w:val="Prrafodelista"/>
        <w:numPr>
          <w:ilvl w:val="0"/>
          <w:numId w:val="15"/>
        </w:numPr>
        <w:spacing w:line="276" w:lineRule="auto"/>
        <w:jc w:val="both"/>
        <w:rPr>
          <w:rFonts w:ascii="Arial" w:hAnsi="Arial" w:cs="Arial"/>
          <w:bCs/>
          <w:sz w:val="22"/>
          <w:szCs w:val="22"/>
        </w:rPr>
      </w:pPr>
      <w:r w:rsidRPr="00140F74">
        <w:rPr>
          <w:rFonts w:ascii="Arial" w:hAnsi="Arial" w:cs="Arial"/>
          <w:bCs/>
          <w:sz w:val="22"/>
          <w:szCs w:val="22"/>
        </w:rPr>
        <w:t xml:space="preserve">Los servidores públicos de los entes fiscalizables que no rindan sus informes acerca de la </w:t>
      </w:r>
      <w:proofErr w:type="spellStart"/>
      <w:r w:rsidRPr="00140F74">
        <w:rPr>
          <w:rFonts w:ascii="Arial" w:hAnsi="Arial" w:cs="Arial"/>
          <w:bCs/>
          <w:sz w:val="22"/>
          <w:szCs w:val="22"/>
        </w:rPr>
        <w:t>solventación</w:t>
      </w:r>
      <w:proofErr w:type="spellEnd"/>
      <w:r w:rsidRPr="00140F74">
        <w:rPr>
          <w:rFonts w:ascii="Arial" w:hAnsi="Arial" w:cs="Arial"/>
          <w:bCs/>
          <w:sz w:val="22"/>
          <w:szCs w:val="22"/>
        </w:rPr>
        <w:t xml:space="preserve"> de los pliegos de observaciones formulados y remitidos por la Entidad;</w:t>
      </w:r>
    </w:p>
    <w:p w14:paraId="2789B1D4" w14:textId="77777777" w:rsidR="001B6FC7" w:rsidRPr="009F67A2" w:rsidRDefault="001B6FC7" w:rsidP="00B465BC">
      <w:pPr>
        <w:spacing w:line="276" w:lineRule="auto"/>
        <w:jc w:val="both"/>
        <w:rPr>
          <w:rFonts w:ascii="Arial" w:hAnsi="Arial" w:cs="Arial"/>
          <w:bCs/>
          <w:sz w:val="22"/>
          <w:szCs w:val="22"/>
        </w:rPr>
      </w:pPr>
    </w:p>
    <w:p w14:paraId="6877CAA9" w14:textId="77777777" w:rsidR="001B6FC7" w:rsidRPr="00140F74" w:rsidRDefault="001B6FC7" w:rsidP="00C07B83">
      <w:pPr>
        <w:pStyle w:val="Prrafodelista"/>
        <w:numPr>
          <w:ilvl w:val="0"/>
          <w:numId w:val="15"/>
        </w:numPr>
        <w:spacing w:line="276" w:lineRule="auto"/>
        <w:jc w:val="both"/>
        <w:rPr>
          <w:rFonts w:ascii="Arial" w:hAnsi="Arial" w:cs="Arial"/>
          <w:bCs/>
          <w:sz w:val="22"/>
          <w:szCs w:val="22"/>
        </w:rPr>
      </w:pPr>
      <w:r w:rsidRPr="00140F74">
        <w:rPr>
          <w:rFonts w:ascii="Arial" w:hAnsi="Arial" w:cs="Arial"/>
          <w:bCs/>
          <w:sz w:val="22"/>
          <w:szCs w:val="22"/>
        </w:rPr>
        <w:t xml:space="preserve">Los servidores públicos de la Entidad cuando, con motivo de la revisión y fiscalización superior de las Cuentas Públicas, no formulen el informe de sus actuaciones que justifiquen las situaciones irregulares que detecten o estando obligados a rendir informes preliminares o Cuentas Públicas, no lo hagan o las presenten en formas </w:t>
      </w:r>
      <w:proofErr w:type="gramStart"/>
      <w:r w:rsidRPr="00140F74">
        <w:rPr>
          <w:rFonts w:ascii="Arial" w:hAnsi="Arial" w:cs="Arial"/>
          <w:bCs/>
          <w:sz w:val="22"/>
          <w:szCs w:val="22"/>
        </w:rPr>
        <w:t>no  previstas</w:t>
      </w:r>
      <w:proofErr w:type="gramEnd"/>
      <w:r w:rsidRPr="00140F74">
        <w:rPr>
          <w:rFonts w:ascii="Arial" w:hAnsi="Arial" w:cs="Arial"/>
          <w:bCs/>
          <w:sz w:val="22"/>
          <w:szCs w:val="22"/>
        </w:rPr>
        <w:t xml:space="preserve"> en la Ley o extemporáneamente; y</w:t>
      </w:r>
    </w:p>
    <w:p w14:paraId="56A69B85" w14:textId="77777777" w:rsidR="001B6FC7" w:rsidRPr="009F67A2" w:rsidRDefault="001B6FC7" w:rsidP="00B465BC">
      <w:pPr>
        <w:spacing w:line="276" w:lineRule="auto"/>
        <w:jc w:val="both"/>
        <w:rPr>
          <w:rFonts w:ascii="Arial" w:hAnsi="Arial" w:cs="Arial"/>
          <w:bCs/>
          <w:sz w:val="22"/>
          <w:szCs w:val="22"/>
        </w:rPr>
      </w:pPr>
    </w:p>
    <w:p w14:paraId="50A92D42" w14:textId="77777777" w:rsidR="001B6FC7" w:rsidRPr="00140F74" w:rsidRDefault="001B6FC7" w:rsidP="00C07B83">
      <w:pPr>
        <w:pStyle w:val="Prrafodelista"/>
        <w:numPr>
          <w:ilvl w:val="0"/>
          <w:numId w:val="15"/>
        </w:numPr>
        <w:spacing w:line="276" w:lineRule="auto"/>
        <w:jc w:val="both"/>
        <w:rPr>
          <w:rFonts w:ascii="Arial" w:hAnsi="Arial" w:cs="Arial"/>
          <w:bCs/>
          <w:sz w:val="22"/>
          <w:szCs w:val="22"/>
        </w:rPr>
      </w:pPr>
      <w:r w:rsidRPr="00140F74">
        <w:rPr>
          <w:rFonts w:ascii="Arial" w:hAnsi="Arial" w:cs="Arial"/>
          <w:bCs/>
          <w:sz w:val="22"/>
          <w:szCs w:val="22"/>
        </w:rPr>
        <w:t xml:space="preserve">IV.- Los servidores Públicos </w:t>
      </w:r>
      <w:proofErr w:type="gramStart"/>
      <w:r w:rsidRPr="00140F74">
        <w:rPr>
          <w:rFonts w:ascii="Arial" w:hAnsi="Arial" w:cs="Arial"/>
          <w:bCs/>
          <w:sz w:val="22"/>
          <w:szCs w:val="22"/>
        </w:rPr>
        <w:t>que</w:t>
      </w:r>
      <w:proofErr w:type="gramEnd"/>
      <w:r w:rsidRPr="00140F74">
        <w:rPr>
          <w:rFonts w:ascii="Arial" w:hAnsi="Arial" w:cs="Arial"/>
          <w:bCs/>
          <w:sz w:val="22"/>
          <w:szCs w:val="22"/>
        </w:rPr>
        <w:t xml:space="preserve"> teniendo la obligación de presentar los informes preliminares o Cuentas Públicas, no las presentaran en forma oportuna o no reúnan los requisitos legales necesarios. </w:t>
      </w:r>
    </w:p>
    <w:p w14:paraId="053A250E" w14:textId="77777777" w:rsidR="001B6FC7" w:rsidRPr="009F67A2" w:rsidRDefault="001B6FC7" w:rsidP="00B465BC">
      <w:pPr>
        <w:spacing w:line="276" w:lineRule="auto"/>
        <w:jc w:val="both"/>
        <w:rPr>
          <w:rFonts w:ascii="Arial" w:hAnsi="Arial" w:cs="Arial"/>
          <w:bCs/>
          <w:sz w:val="22"/>
          <w:szCs w:val="22"/>
        </w:rPr>
      </w:pPr>
    </w:p>
    <w:p w14:paraId="22AC4907"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42. </w:t>
      </w:r>
      <w:r w:rsidR="001B6FC7" w:rsidRPr="009F67A2">
        <w:rPr>
          <w:rFonts w:ascii="Arial" w:hAnsi="Arial" w:cs="Arial"/>
          <w:bCs/>
          <w:sz w:val="22"/>
          <w:szCs w:val="22"/>
        </w:rPr>
        <w:t>La Entidad, con base en las responsabilidades que se determinen conforme al procedimiento previsto en esta ley, fincará directamente a los responsables las indemnizaciones correspondientes, a fin de resarcir a las haciendas públicas estatal y municipales, al patrimonio de las entidades paraestatales y al de los organismos, el monto de los daños y perjuicios cuantificables en dinero que se hayan causado.</w:t>
      </w:r>
    </w:p>
    <w:p w14:paraId="467A5B33" w14:textId="77777777" w:rsidR="001B6FC7" w:rsidRPr="009F67A2" w:rsidRDefault="001B6FC7" w:rsidP="00B465BC">
      <w:pPr>
        <w:spacing w:line="276" w:lineRule="auto"/>
        <w:jc w:val="both"/>
        <w:rPr>
          <w:rFonts w:ascii="Arial" w:hAnsi="Arial" w:cs="Arial"/>
          <w:bCs/>
          <w:sz w:val="22"/>
          <w:szCs w:val="22"/>
        </w:rPr>
      </w:pPr>
    </w:p>
    <w:p w14:paraId="5F097C35" w14:textId="77777777" w:rsidR="001B6FC7" w:rsidRDefault="00795728" w:rsidP="00B465BC">
      <w:pPr>
        <w:spacing w:line="276" w:lineRule="auto"/>
        <w:jc w:val="both"/>
        <w:rPr>
          <w:rFonts w:ascii="Arial" w:hAnsi="Arial" w:cs="Arial"/>
          <w:bCs/>
          <w:sz w:val="22"/>
          <w:szCs w:val="22"/>
        </w:rPr>
      </w:pPr>
      <w:r w:rsidRPr="00795728">
        <w:rPr>
          <w:rFonts w:ascii="Arial" w:hAnsi="Arial" w:cs="Arial"/>
          <w:bCs/>
          <w:sz w:val="22"/>
          <w:szCs w:val="22"/>
        </w:rPr>
        <w:t xml:space="preserve">Las indemnizaciones se fincarán independientemente de las </w:t>
      </w:r>
      <w:proofErr w:type="gramStart"/>
      <w:r w:rsidRPr="00795728">
        <w:rPr>
          <w:rFonts w:ascii="Arial" w:hAnsi="Arial" w:cs="Arial"/>
          <w:bCs/>
          <w:sz w:val="22"/>
          <w:szCs w:val="22"/>
        </w:rPr>
        <w:t>sanciones  administrativas</w:t>
      </w:r>
      <w:proofErr w:type="gramEnd"/>
      <w:r w:rsidRPr="00795728">
        <w:rPr>
          <w:rFonts w:ascii="Arial" w:hAnsi="Arial" w:cs="Arial"/>
          <w:bCs/>
          <w:sz w:val="22"/>
          <w:szCs w:val="22"/>
        </w:rPr>
        <w:t xml:space="preserve"> que sean procedentes y de aquellas que sean objeto de otras leyes, y de las sanciones pecuniarias correspondientes, las que en su caso no excederán de 600 veces la Unidad de Medida y Actualización, excepto el caso previsto en el último párrafo de la fracción II del artículo 45</w:t>
      </w:r>
      <w:r w:rsidR="001B6FC7" w:rsidRPr="009F67A2">
        <w:rPr>
          <w:rFonts w:ascii="Arial" w:hAnsi="Arial" w:cs="Arial"/>
          <w:bCs/>
          <w:sz w:val="22"/>
          <w:szCs w:val="22"/>
        </w:rPr>
        <w:t>.</w:t>
      </w:r>
    </w:p>
    <w:p w14:paraId="09EEDE71" w14:textId="77777777" w:rsidR="002A46F5" w:rsidRPr="009F67A2" w:rsidRDefault="002A46F5" w:rsidP="002A46F5">
      <w:pPr>
        <w:spacing w:line="276" w:lineRule="auto"/>
        <w:jc w:val="right"/>
        <w:rPr>
          <w:rFonts w:ascii="Arial" w:hAnsi="Arial" w:cs="Arial"/>
          <w:bCs/>
          <w:sz w:val="22"/>
          <w:szCs w:val="22"/>
        </w:rPr>
      </w:pPr>
      <w:r>
        <w:rPr>
          <w:rFonts w:asciiTheme="minorHAnsi" w:hAnsiTheme="minorHAnsi" w:cs="Arial"/>
          <w:bCs/>
          <w:color w:val="0070C0"/>
          <w:sz w:val="14"/>
          <w:szCs w:val="14"/>
        </w:rPr>
        <w:t>REFORMADO POR DEC. 79 P.O. 19 DE 5 DE MARZO DE 2017</w:t>
      </w:r>
    </w:p>
    <w:p w14:paraId="2BD838B8" w14:textId="77777777" w:rsidR="001B6FC7" w:rsidRPr="009F67A2" w:rsidRDefault="001B6FC7" w:rsidP="00B465BC">
      <w:pPr>
        <w:spacing w:line="276" w:lineRule="auto"/>
        <w:jc w:val="both"/>
        <w:rPr>
          <w:rFonts w:ascii="Arial" w:hAnsi="Arial" w:cs="Arial"/>
          <w:bCs/>
          <w:sz w:val="22"/>
          <w:szCs w:val="22"/>
        </w:rPr>
      </w:pPr>
    </w:p>
    <w:p w14:paraId="2104B001"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43. </w:t>
      </w:r>
      <w:r w:rsidR="001B6FC7" w:rsidRPr="009F67A2">
        <w:rPr>
          <w:rFonts w:ascii="Arial" w:hAnsi="Arial" w:cs="Arial"/>
          <w:bCs/>
          <w:sz w:val="22"/>
          <w:szCs w:val="22"/>
        </w:rPr>
        <w:t xml:space="preserve">Las indemnizaciones y sanciones se fincarán en primer término a los servidores públicos o particulares que directamente hayan ejecutado los actos o incurrido en las omisiones que las hayan originado y, subsidiariamente, en orden jerárquico, al servidor público que, por la índole de </w:t>
      </w:r>
      <w:r w:rsidR="001B6FC7" w:rsidRPr="009F67A2">
        <w:rPr>
          <w:rFonts w:ascii="Arial" w:hAnsi="Arial" w:cs="Arial"/>
          <w:bCs/>
          <w:sz w:val="22"/>
          <w:szCs w:val="22"/>
        </w:rPr>
        <w:lastRenderedPageBreak/>
        <w:t xml:space="preserve">sus funciones, haya omitido la revisión, consentido la </w:t>
      </w:r>
      <w:proofErr w:type="gramStart"/>
      <w:r w:rsidR="001B6FC7" w:rsidRPr="009F67A2">
        <w:rPr>
          <w:rFonts w:ascii="Arial" w:hAnsi="Arial" w:cs="Arial"/>
          <w:bCs/>
          <w:sz w:val="22"/>
          <w:szCs w:val="22"/>
        </w:rPr>
        <w:t>omisión  o</w:t>
      </w:r>
      <w:proofErr w:type="gramEnd"/>
      <w:r w:rsidR="001B6FC7" w:rsidRPr="009F67A2">
        <w:rPr>
          <w:rFonts w:ascii="Arial" w:hAnsi="Arial" w:cs="Arial"/>
          <w:bCs/>
          <w:sz w:val="22"/>
          <w:szCs w:val="22"/>
        </w:rPr>
        <w:t xml:space="preserve"> autorizado tales actos, por causas que impliquen dolo, culpa o negligencia.</w:t>
      </w:r>
    </w:p>
    <w:p w14:paraId="4BE0E2F1" w14:textId="77777777" w:rsidR="001B6FC7" w:rsidRPr="009F67A2" w:rsidRDefault="001B6FC7" w:rsidP="00B465BC">
      <w:pPr>
        <w:spacing w:line="276" w:lineRule="auto"/>
        <w:jc w:val="both"/>
        <w:rPr>
          <w:rFonts w:ascii="Arial" w:hAnsi="Arial" w:cs="Arial"/>
          <w:bCs/>
          <w:sz w:val="22"/>
          <w:szCs w:val="22"/>
        </w:rPr>
      </w:pPr>
    </w:p>
    <w:p w14:paraId="0D6F0375"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Serán responsables solidarios con los servidores públicos, los particulares, que hayan participado en los actos u omisiones que causen responsabilidad.</w:t>
      </w:r>
    </w:p>
    <w:p w14:paraId="76E4530D" w14:textId="77777777" w:rsidR="001B6FC7" w:rsidRPr="009F67A2" w:rsidRDefault="001B6FC7" w:rsidP="00B465BC">
      <w:pPr>
        <w:spacing w:line="276" w:lineRule="auto"/>
        <w:jc w:val="both"/>
        <w:rPr>
          <w:rFonts w:ascii="Arial" w:hAnsi="Arial" w:cs="Arial"/>
          <w:bCs/>
          <w:sz w:val="22"/>
          <w:szCs w:val="22"/>
        </w:rPr>
      </w:pPr>
    </w:p>
    <w:p w14:paraId="305318BA"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44. </w:t>
      </w:r>
      <w:r w:rsidR="001B6FC7" w:rsidRPr="009F67A2">
        <w:rPr>
          <w:rFonts w:ascii="Arial" w:hAnsi="Arial" w:cs="Arial"/>
          <w:bCs/>
          <w:sz w:val="22"/>
          <w:szCs w:val="22"/>
        </w:rPr>
        <w:t xml:space="preserve">El fincamiento de las indemnizaciones y sanciones a que se refiere esta ley no exime a los servidores públicos ni a los particulares de sus obligaciones, cuyo cumplimiento se les exigirá </w:t>
      </w:r>
      <w:proofErr w:type="spellStart"/>
      <w:r w:rsidR="001B6FC7" w:rsidRPr="009F67A2">
        <w:rPr>
          <w:rFonts w:ascii="Arial" w:hAnsi="Arial" w:cs="Arial"/>
          <w:bCs/>
          <w:sz w:val="22"/>
          <w:szCs w:val="22"/>
        </w:rPr>
        <w:t>aún</w:t>
      </w:r>
      <w:proofErr w:type="spellEnd"/>
      <w:r w:rsidR="001B6FC7" w:rsidRPr="009F67A2">
        <w:rPr>
          <w:rFonts w:ascii="Arial" w:hAnsi="Arial" w:cs="Arial"/>
          <w:bCs/>
          <w:sz w:val="22"/>
          <w:szCs w:val="22"/>
        </w:rPr>
        <w:t xml:space="preserve"> cuando la responsabilidad se hubiere hecho efectiva total o parcialmente.</w:t>
      </w:r>
    </w:p>
    <w:p w14:paraId="7EE86CE9" w14:textId="77777777" w:rsidR="001B6FC7" w:rsidRPr="009F67A2" w:rsidRDefault="001B6FC7" w:rsidP="00B465BC">
      <w:pPr>
        <w:spacing w:line="276" w:lineRule="auto"/>
        <w:jc w:val="both"/>
        <w:rPr>
          <w:rFonts w:ascii="Arial" w:hAnsi="Arial" w:cs="Arial"/>
          <w:bCs/>
          <w:sz w:val="22"/>
          <w:szCs w:val="22"/>
        </w:rPr>
      </w:pPr>
    </w:p>
    <w:p w14:paraId="35A72294" w14:textId="77777777" w:rsidR="001B6FC7" w:rsidRPr="00C028B2" w:rsidRDefault="001B6FC7" w:rsidP="00B465BC">
      <w:pPr>
        <w:spacing w:line="276" w:lineRule="auto"/>
        <w:jc w:val="both"/>
        <w:rPr>
          <w:rFonts w:ascii="Arial" w:hAnsi="Arial" w:cs="Arial"/>
          <w:b/>
          <w:bCs/>
          <w:sz w:val="22"/>
          <w:szCs w:val="22"/>
        </w:rPr>
      </w:pPr>
    </w:p>
    <w:p w14:paraId="67E64C06" w14:textId="77777777" w:rsidR="001B6FC7" w:rsidRPr="00C028B2" w:rsidRDefault="001B6FC7" w:rsidP="00B465BC">
      <w:pPr>
        <w:spacing w:line="276" w:lineRule="auto"/>
        <w:jc w:val="center"/>
        <w:outlineLvl w:val="0"/>
        <w:rPr>
          <w:rFonts w:ascii="Arial" w:hAnsi="Arial" w:cs="Arial"/>
          <w:b/>
          <w:bCs/>
          <w:sz w:val="22"/>
          <w:szCs w:val="22"/>
        </w:rPr>
      </w:pPr>
      <w:r w:rsidRPr="00C028B2">
        <w:rPr>
          <w:rFonts w:ascii="Arial" w:hAnsi="Arial" w:cs="Arial"/>
          <w:b/>
          <w:bCs/>
          <w:sz w:val="22"/>
          <w:szCs w:val="22"/>
        </w:rPr>
        <w:t>CAPÍTULO IV</w:t>
      </w:r>
    </w:p>
    <w:p w14:paraId="08FF6E3B" w14:textId="77777777" w:rsidR="001B6FC7" w:rsidRPr="00C028B2" w:rsidRDefault="001B6FC7" w:rsidP="00B465BC">
      <w:pPr>
        <w:spacing w:line="276" w:lineRule="auto"/>
        <w:jc w:val="center"/>
        <w:rPr>
          <w:rFonts w:ascii="Arial" w:hAnsi="Arial" w:cs="Arial"/>
          <w:b/>
          <w:bCs/>
          <w:sz w:val="22"/>
          <w:szCs w:val="22"/>
        </w:rPr>
      </w:pPr>
      <w:r w:rsidRPr="00C028B2">
        <w:rPr>
          <w:rFonts w:ascii="Arial" w:hAnsi="Arial" w:cs="Arial"/>
          <w:b/>
          <w:bCs/>
          <w:sz w:val="22"/>
          <w:szCs w:val="22"/>
        </w:rPr>
        <w:t>DEL PROCEDIMIENTO PARA LA DETERMINACIÓN DE RESPONSABILIDADES Y EL FINCAMIENTO DE INDEMNIZACIONES Y SANCIONES</w:t>
      </w:r>
    </w:p>
    <w:p w14:paraId="4A347E10" w14:textId="77777777" w:rsidR="001B6FC7" w:rsidRPr="009F67A2" w:rsidRDefault="001B6FC7" w:rsidP="00B465BC">
      <w:pPr>
        <w:spacing w:line="276" w:lineRule="auto"/>
        <w:jc w:val="both"/>
        <w:rPr>
          <w:rFonts w:ascii="Arial" w:hAnsi="Arial" w:cs="Arial"/>
          <w:bCs/>
          <w:sz w:val="22"/>
          <w:szCs w:val="22"/>
        </w:rPr>
      </w:pPr>
    </w:p>
    <w:p w14:paraId="5AD5013B"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45. </w:t>
      </w:r>
      <w:r w:rsidR="001B6FC7" w:rsidRPr="009F67A2">
        <w:rPr>
          <w:rFonts w:ascii="Arial" w:hAnsi="Arial" w:cs="Arial"/>
          <w:bCs/>
          <w:sz w:val="22"/>
          <w:szCs w:val="22"/>
        </w:rPr>
        <w:t>La determinación de las responsabilidades y el fincamiento de indemnizaciones y sanciones se sujetará al procedimiento siguiente:</w:t>
      </w:r>
    </w:p>
    <w:p w14:paraId="389D10F9" w14:textId="77777777" w:rsidR="001B6FC7" w:rsidRPr="009F67A2" w:rsidRDefault="001B6FC7" w:rsidP="00B465BC">
      <w:pPr>
        <w:spacing w:line="276" w:lineRule="auto"/>
        <w:jc w:val="both"/>
        <w:rPr>
          <w:rFonts w:ascii="Arial" w:hAnsi="Arial" w:cs="Arial"/>
          <w:bCs/>
          <w:sz w:val="22"/>
          <w:szCs w:val="22"/>
        </w:rPr>
      </w:pPr>
    </w:p>
    <w:p w14:paraId="7CA0E071" w14:textId="77777777" w:rsidR="001B6FC7" w:rsidRPr="009F67A2" w:rsidRDefault="001B6FC7" w:rsidP="00C07B83">
      <w:pPr>
        <w:pStyle w:val="Textoindependiente2"/>
        <w:numPr>
          <w:ilvl w:val="0"/>
          <w:numId w:val="16"/>
        </w:numPr>
        <w:spacing w:line="276" w:lineRule="auto"/>
        <w:rPr>
          <w:rFonts w:ascii="Arial" w:hAnsi="Arial" w:cs="Arial"/>
          <w:b w:val="0"/>
          <w:bCs/>
          <w:sz w:val="22"/>
          <w:szCs w:val="22"/>
        </w:rPr>
      </w:pPr>
      <w:r w:rsidRPr="009F67A2">
        <w:rPr>
          <w:rFonts w:ascii="Arial" w:hAnsi="Arial" w:cs="Arial"/>
          <w:b w:val="0"/>
          <w:bCs/>
          <w:sz w:val="22"/>
          <w:szCs w:val="22"/>
        </w:rPr>
        <w:t xml:space="preserve">Se citará personalmente al presunto o presuntos responsables a una audiencia en la sede de la Entidad, haciéndoles saber los hechos que se les imputan y que sean causa de responsabilidad en los términos de esta ley, señalando el lugar, día y hora en que tendrá verificativo dicha audiencia y su derecho a ofrecer pruebas y alegar en la misma lo que a su derecho convenga, por sí o por medio de un defensor; apercibidos que de no comparecer sin justa causa, se tendrá por </w:t>
      </w:r>
      <w:proofErr w:type="spellStart"/>
      <w:r w:rsidRPr="009F67A2">
        <w:rPr>
          <w:rFonts w:ascii="Arial" w:hAnsi="Arial" w:cs="Arial"/>
          <w:b w:val="0"/>
          <w:bCs/>
          <w:sz w:val="22"/>
          <w:szCs w:val="22"/>
        </w:rPr>
        <w:t>precluído</w:t>
      </w:r>
      <w:proofErr w:type="spellEnd"/>
      <w:r w:rsidRPr="009F67A2">
        <w:rPr>
          <w:rFonts w:ascii="Arial" w:hAnsi="Arial" w:cs="Arial"/>
          <w:b w:val="0"/>
          <w:bCs/>
          <w:sz w:val="22"/>
          <w:szCs w:val="22"/>
        </w:rPr>
        <w:t xml:space="preserve"> su derecho para ofrecer pruebas o formular alegatos, y se resolverá con los elementos que obren en el expediente respectivo.</w:t>
      </w:r>
    </w:p>
    <w:p w14:paraId="42CF53E6" w14:textId="77777777" w:rsidR="001B6FC7" w:rsidRPr="009F67A2" w:rsidRDefault="001B6FC7" w:rsidP="00B465BC">
      <w:pPr>
        <w:spacing w:line="276" w:lineRule="auto"/>
        <w:jc w:val="both"/>
        <w:rPr>
          <w:rFonts w:ascii="Arial" w:hAnsi="Arial" w:cs="Arial"/>
          <w:bCs/>
          <w:sz w:val="22"/>
          <w:szCs w:val="22"/>
        </w:rPr>
      </w:pPr>
    </w:p>
    <w:p w14:paraId="26D27A58" w14:textId="77777777" w:rsidR="001B6FC7" w:rsidRPr="009F67A2" w:rsidRDefault="001B6FC7" w:rsidP="00B465BC">
      <w:pPr>
        <w:spacing w:line="276" w:lineRule="auto"/>
        <w:ind w:left="708"/>
        <w:jc w:val="both"/>
        <w:rPr>
          <w:rFonts w:ascii="Arial" w:hAnsi="Arial" w:cs="Arial"/>
          <w:bCs/>
          <w:sz w:val="22"/>
          <w:szCs w:val="22"/>
        </w:rPr>
      </w:pPr>
      <w:r w:rsidRPr="009F67A2">
        <w:rPr>
          <w:rFonts w:ascii="Arial" w:hAnsi="Arial" w:cs="Arial"/>
          <w:bCs/>
          <w:sz w:val="22"/>
          <w:szCs w:val="22"/>
        </w:rPr>
        <w:t xml:space="preserve">A la audiencia podrá asistir un representante del </w:t>
      </w:r>
      <w:r w:rsidR="00B1171E" w:rsidRPr="009F67A2">
        <w:rPr>
          <w:rFonts w:ascii="Arial" w:hAnsi="Arial" w:cs="Arial"/>
          <w:bCs/>
          <w:sz w:val="22"/>
          <w:szCs w:val="22"/>
        </w:rPr>
        <w:t>Órgano</w:t>
      </w:r>
      <w:r w:rsidRPr="009F67A2">
        <w:rPr>
          <w:rFonts w:ascii="Arial" w:hAnsi="Arial" w:cs="Arial"/>
          <w:bCs/>
          <w:sz w:val="22"/>
          <w:szCs w:val="22"/>
        </w:rPr>
        <w:t xml:space="preserve"> Interno de Control del ente fiscalizable al que pertenezca el o los presuntos responsables; en el caso de los Ayuntamientos, asistirá el contralor municipal o el Síndico del </w:t>
      </w:r>
      <w:proofErr w:type="gramStart"/>
      <w:r w:rsidRPr="009F67A2">
        <w:rPr>
          <w:rFonts w:ascii="Arial" w:hAnsi="Arial" w:cs="Arial"/>
          <w:bCs/>
          <w:sz w:val="22"/>
          <w:szCs w:val="22"/>
        </w:rPr>
        <w:t>Ayuntamiento,  si</w:t>
      </w:r>
      <w:proofErr w:type="gramEnd"/>
      <w:r w:rsidRPr="009F67A2">
        <w:rPr>
          <w:rFonts w:ascii="Arial" w:hAnsi="Arial" w:cs="Arial"/>
          <w:bCs/>
          <w:sz w:val="22"/>
          <w:szCs w:val="22"/>
        </w:rPr>
        <w:t xml:space="preserve"> es que así lo considera el Cabildo respectivo. Entre la fecha de citación y la de la audiencia deberá mediar un plazo no menor de diez ni mayor de quince días hábiles;</w:t>
      </w:r>
    </w:p>
    <w:p w14:paraId="73AC48FF" w14:textId="77777777" w:rsidR="001B6FC7" w:rsidRPr="009F67A2" w:rsidRDefault="001B6FC7" w:rsidP="00B465BC">
      <w:pPr>
        <w:spacing w:line="276" w:lineRule="auto"/>
        <w:jc w:val="both"/>
        <w:rPr>
          <w:rFonts w:ascii="Arial" w:hAnsi="Arial" w:cs="Arial"/>
          <w:bCs/>
          <w:sz w:val="22"/>
          <w:szCs w:val="22"/>
        </w:rPr>
      </w:pPr>
    </w:p>
    <w:p w14:paraId="33796655" w14:textId="77777777" w:rsidR="001B6FC7" w:rsidRPr="00C028B2" w:rsidRDefault="001B6FC7" w:rsidP="00C07B83">
      <w:pPr>
        <w:pStyle w:val="Prrafodelista"/>
        <w:numPr>
          <w:ilvl w:val="0"/>
          <w:numId w:val="16"/>
        </w:numPr>
        <w:spacing w:line="276" w:lineRule="auto"/>
        <w:jc w:val="both"/>
        <w:rPr>
          <w:rFonts w:ascii="Arial" w:hAnsi="Arial" w:cs="Arial"/>
          <w:bCs/>
          <w:sz w:val="22"/>
          <w:szCs w:val="22"/>
        </w:rPr>
      </w:pPr>
      <w:r w:rsidRPr="00C028B2">
        <w:rPr>
          <w:rFonts w:ascii="Arial" w:hAnsi="Arial" w:cs="Arial"/>
          <w:bCs/>
          <w:sz w:val="22"/>
          <w:szCs w:val="22"/>
        </w:rPr>
        <w:t xml:space="preserve">Celebrada la audiencia, se emitirá resolución dentro de los quince días hábiles siguientes, en la que se determinará la existencia o inexistencia de la responsabilidad, y se fincará, en su caso, la indemnización y sanción correspondientes, a </w:t>
      </w:r>
      <w:proofErr w:type="spellStart"/>
      <w:r w:rsidRPr="00C028B2">
        <w:rPr>
          <w:rFonts w:ascii="Arial" w:hAnsi="Arial" w:cs="Arial"/>
          <w:bCs/>
          <w:sz w:val="22"/>
          <w:szCs w:val="22"/>
        </w:rPr>
        <w:t>el</w:t>
      </w:r>
      <w:proofErr w:type="spellEnd"/>
      <w:r w:rsidRPr="00C028B2">
        <w:rPr>
          <w:rFonts w:ascii="Arial" w:hAnsi="Arial" w:cs="Arial"/>
          <w:bCs/>
          <w:sz w:val="22"/>
          <w:szCs w:val="22"/>
        </w:rPr>
        <w:t xml:space="preserve"> o los responsables, y se notificará a éstos dicha resolución, remitiéndose un tanto autógrafo de la misma a la Secretaría o a la Tesorería Municipal que corresponda, para el efecto de que si, en un plazo de quince días hábiles siguientes a la fecha en que surta efectos la notificación, éste no es cubierto, o no es impugnado </w:t>
      </w:r>
      <w:r w:rsidRPr="00C028B2">
        <w:rPr>
          <w:rFonts w:ascii="Arial" w:hAnsi="Arial" w:cs="Arial"/>
          <w:bCs/>
          <w:sz w:val="22"/>
          <w:szCs w:val="22"/>
        </w:rPr>
        <w:lastRenderedPageBreak/>
        <w:t xml:space="preserve">y debidamente garantizado en términos de las disposiciones aplicables, se haga efectivo, mediante el procedimiento administrativo de ejecución. Cuando los responsables sean servidores públicos, dicha resolución será notificada al representante del ente fiscalizable, al </w:t>
      </w:r>
      <w:r w:rsidR="00B1171E" w:rsidRPr="00C028B2">
        <w:rPr>
          <w:rFonts w:ascii="Arial" w:hAnsi="Arial" w:cs="Arial"/>
          <w:bCs/>
          <w:sz w:val="22"/>
          <w:szCs w:val="22"/>
        </w:rPr>
        <w:t>Órgano</w:t>
      </w:r>
      <w:r w:rsidRPr="00C028B2">
        <w:rPr>
          <w:rFonts w:ascii="Arial" w:hAnsi="Arial" w:cs="Arial"/>
          <w:bCs/>
          <w:sz w:val="22"/>
          <w:szCs w:val="22"/>
        </w:rPr>
        <w:t xml:space="preserve"> Interno de Control respectivo y a la Contraloría, para los efectos del registro oportuno de la sanción.</w:t>
      </w:r>
    </w:p>
    <w:p w14:paraId="5357A2EB" w14:textId="77777777" w:rsidR="001B6FC7" w:rsidRPr="009F67A2" w:rsidRDefault="001B6FC7" w:rsidP="00B465BC">
      <w:pPr>
        <w:spacing w:line="276" w:lineRule="auto"/>
        <w:jc w:val="both"/>
        <w:rPr>
          <w:rFonts w:ascii="Arial" w:hAnsi="Arial" w:cs="Arial"/>
          <w:bCs/>
          <w:sz w:val="22"/>
          <w:szCs w:val="22"/>
        </w:rPr>
      </w:pPr>
    </w:p>
    <w:p w14:paraId="6411FB9E" w14:textId="77777777" w:rsidR="001B6FC7" w:rsidRPr="009F67A2" w:rsidRDefault="001B6FC7" w:rsidP="00B465BC">
      <w:pPr>
        <w:pStyle w:val="Textoindependiente2"/>
        <w:spacing w:line="276" w:lineRule="auto"/>
        <w:ind w:left="708"/>
        <w:rPr>
          <w:rFonts w:ascii="Arial" w:hAnsi="Arial" w:cs="Arial"/>
          <w:b w:val="0"/>
          <w:bCs/>
          <w:sz w:val="22"/>
          <w:szCs w:val="22"/>
        </w:rPr>
      </w:pPr>
      <w:r w:rsidRPr="009F67A2">
        <w:rPr>
          <w:rFonts w:ascii="Arial" w:hAnsi="Arial" w:cs="Arial"/>
          <w:b w:val="0"/>
          <w:bCs/>
          <w:sz w:val="22"/>
          <w:szCs w:val="22"/>
        </w:rPr>
        <w:t>La indemnización deberá ser suficiente para cubrir los daños y perjuicios causados, y se actualizará para efectos de su pago, en la forma y términos que establecen las disposiciones fiscales aplicables tratándose de contribuciones.</w:t>
      </w:r>
    </w:p>
    <w:p w14:paraId="20EECBF8" w14:textId="77777777" w:rsidR="001B6FC7" w:rsidRPr="009F67A2" w:rsidRDefault="001B6FC7" w:rsidP="00B465BC">
      <w:pPr>
        <w:spacing w:line="276" w:lineRule="auto"/>
        <w:jc w:val="both"/>
        <w:rPr>
          <w:rFonts w:ascii="Arial" w:hAnsi="Arial" w:cs="Arial"/>
          <w:bCs/>
          <w:sz w:val="22"/>
          <w:szCs w:val="22"/>
        </w:rPr>
      </w:pPr>
    </w:p>
    <w:p w14:paraId="0413AE55" w14:textId="77777777" w:rsidR="001B6FC7" w:rsidRPr="009F67A2" w:rsidRDefault="001B6FC7" w:rsidP="00B465BC">
      <w:pPr>
        <w:spacing w:line="276" w:lineRule="auto"/>
        <w:ind w:left="708"/>
        <w:jc w:val="both"/>
        <w:rPr>
          <w:rFonts w:ascii="Arial" w:hAnsi="Arial" w:cs="Arial"/>
          <w:bCs/>
          <w:sz w:val="22"/>
          <w:szCs w:val="22"/>
        </w:rPr>
      </w:pPr>
      <w:r w:rsidRPr="009F67A2">
        <w:rPr>
          <w:rFonts w:ascii="Arial" w:hAnsi="Arial" w:cs="Arial"/>
          <w:bCs/>
          <w:sz w:val="22"/>
          <w:szCs w:val="22"/>
        </w:rPr>
        <w:t xml:space="preserve">La sanción pecuniaria consistirá en una multa de uno hasta tres tantos del monto de los daños y perjuicios causados; y será determinada conforme lo dispone el artículo 47 de </w:t>
      </w:r>
      <w:proofErr w:type="gramStart"/>
      <w:r w:rsidRPr="009F67A2">
        <w:rPr>
          <w:rFonts w:ascii="Arial" w:hAnsi="Arial" w:cs="Arial"/>
          <w:bCs/>
          <w:sz w:val="22"/>
          <w:szCs w:val="22"/>
        </w:rPr>
        <w:t>ésta</w:t>
      </w:r>
      <w:proofErr w:type="gramEnd"/>
      <w:r w:rsidRPr="009F67A2">
        <w:rPr>
          <w:rFonts w:ascii="Arial" w:hAnsi="Arial" w:cs="Arial"/>
          <w:bCs/>
          <w:sz w:val="22"/>
          <w:szCs w:val="22"/>
        </w:rPr>
        <w:t xml:space="preserve"> ley. Las sanciones administrativas serán determinadas conforme lo disponga la Ley de Responsabilidades de los Servidores Públicos del Estado y de los Municipios;</w:t>
      </w:r>
    </w:p>
    <w:p w14:paraId="0213A011" w14:textId="77777777" w:rsidR="001B6FC7" w:rsidRPr="009F67A2" w:rsidRDefault="001B6FC7" w:rsidP="00B465BC">
      <w:pPr>
        <w:spacing w:line="276" w:lineRule="auto"/>
        <w:jc w:val="both"/>
        <w:rPr>
          <w:rFonts w:ascii="Arial" w:hAnsi="Arial" w:cs="Arial"/>
          <w:bCs/>
          <w:sz w:val="22"/>
          <w:szCs w:val="22"/>
        </w:rPr>
      </w:pPr>
    </w:p>
    <w:p w14:paraId="45F04D98" w14:textId="77777777" w:rsidR="001B6FC7" w:rsidRPr="00C028B2" w:rsidRDefault="001B6FC7" w:rsidP="00C07B83">
      <w:pPr>
        <w:pStyle w:val="Prrafodelista"/>
        <w:numPr>
          <w:ilvl w:val="0"/>
          <w:numId w:val="16"/>
        </w:numPr>
        <w:spacing w:line="276" w:lineRule="auto"/>
        <w:jc w:val="both"/>
        <w:rPr>
          <w:rFonts w:ascii="Arial" w:hAnsi="Arial" w:cs="Arial"/>
          <w:bCs/>
          <w:sz w:val="22"/>
          <w:szCs w:val="22"/>
        </w:rPr>
      </w:pPr>
      <w:r w:rsidRPr="00C028B2">
        <w:rPr>
          <w:rFonts w:ascii="Arial" w:hAnsi="Arial" w:cs="Arial"/>
          <w:bCs/>
          <w:sz w:val="22"/>
          <w:szCs w:val="22"/>
        </w:rPr>
        <w:t>Si celebrada la audiencia la Entidad no encontrara elementos suficientes para fincar la responsabilidad, emitirá una resolución en ese sentido, en el plazo señalado en la fracción anterior.</w:t>
      </w:r>
    </w:p>
    <w:p w14:paraId="2EDD9A83" w14:textId="77777777" w:rsidR="001B6FC7" w:rsidRPr="009F67A2" w:rsidRDefault="001B6FC7" w:rsidP="00B465BC">
      <w:pPr>
        <w:spacing w:line="276" w:lineRule="auto"/>
        <w:jc w:val="both"/>
        <w:rPr>
          <w:rFonts w:ascii="Arial" w:hAnsi="Arial" w:cs="Arial"/>
          <w:bCs/>
          <w:sz w:val="22"/>
          <w:szCs w:val="22"/>
        </w:rPr>
      </w:pPr>
    </w:p>
    <w:p w14:paraId="067D595A"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46. </w:t>
      </w:r>
      <w:r w:rsidR="001B6FC7" w:rsidRPr="009F67A2">
        <w:rPr>
          <w:rFonts w:ascii="Arial" w:hAnsi="Arial" w:cs="Arial"/>
          <w:bCs/>
          <w:sz w:val="22"/>
          <w:szCs w:val="22"/>
        </w:rPr>
        <w:t xml:space="preserve">Las indemnizaciones y sanciones a que se refiere la presente ley, tendrán el carácter de créditos fiscales y se fijarán en cantidad líquida, haciéndose efectivas conforme al procedimiento administrativo de ejecución que establece el Código Fiscal del Estado. </w:t>
      </w:r>
    </w:p>
    <w:p w14:paraId="11D9894C" w14:textId="77777777" w:rsidR="001B6FC7" w:rsidRPr="009F67A2" w:rsidRDefault="001B6FC7" w:rsidP="00B465BC">
      <w:pPr>
        <w:spacing w:line="276" w:lineRule="auto"/>
        <w:jc w:val="both"/>
        <w:rPr>
          <w:rFonts w:ascii="Arial" w:hAnsi="Arial" w:cs="Arial"/>
          <w:bCs/>
          <w:sz w:val="22"/>
          <w:szCs w:val="22"/>
        </w:rPr>
      </w:pPr>
    </w:p>
    <w:p w14:paraId="6174D38B" w14:textId="77777777" w:rsidR="001B6FC7" w:rsidRPr="009F67A2" w:rsidRDefault="001B6FC7" w:rsidP="00B465BC">
      <w:pPr>
        <w:pStyle w:val="Textoindependiente2"/>
        <w:spacing w:line="276" w:lineRule="auto"/>
        <w:rPr>
          <w:rFonts w:ascii="Arial" w:hAnsi="Arial" w:cs="Arial"/>
          <w:b w:val="0"/>
          <w:bCs/>
          <w:sz w:val="22"/>
          <w:szCs w:val="22"/>
        </w:rPr>
      </w:pPr>
      <w:r w:rsidRPr="009F67A2">
        <w:rPr>
          <w:rFonts w:ascii="Arial" w:hAnsi="Arial" w:cs="Arial"/>
          <w:b w:val="0"/>
          <w:bCs/>
          <w:sz w:val="22"/>
          <w:szCs w:val="22"/>
        </w:rPr>
        <w:t>El importe de las indemnizaciones y de las sanciones que se recuperen en los términos de esta ley, quedará a disponibilidad de los Poderes del Estado, Ayuntamientos u organismos que sufrieron el daño o perjuicio, y sólo podrá ser ejercido de conformidad con lo establecido en el presupuesto correspondiente.</w:t>
      </w:r>
    </w:p>
    <w:p w14:paraId="59E45868" w14:textId="77777777" w:rsidR="001B6FC7" w:rsidRPr="009F67A2" w:rsidRDefault="001B6FC7" w:rsidP="00B465BC">
      <w:pPr>
        <w:pStyle w:val="Textoindependiente2"/>
        <w:spacing w:line="276" w:lineRule="auto"/>
        <w:rPr>
          <w:rFonts w:ascii="Arial" w:hAnsi="Arial" w:cs="Arial"/>
          <w:b w:val="0"/>
          <w:bCs/>
          <w:sz w:val="22"/>
          <w:szCs w:val="22"/>
        </w:rPr>
      </w:pPr>
    </w:p>
    <w:p w14:paraId="2820709D" w14:textId="77777777" w:rsidR="001B6FC7" w:rsidRPr="009F67A2" w:rsidRDefault="001B6FC7" w:rsidP="00B465BC">
      <w:pPr>
        <w:pStyle w:val="Textoindependiente2"/>
        <w:spacing w:line="276" w:lineRule="auto"/>
        <w:rPr>
          <w:rFonts w:ascii="Arial" w:hAnsi="Arial" w:cs="Arial"/>
          <w:b w:val="0"/>
          <w:bCs/>
          <w:sz w:val="22"/>
          <w:szCs w:val="22"/>
        </w:rPr>
      </w:pPr>
      <w:r w:rsidRPr="009F67A2">
        <w:rPr>
          <w:rFonts w:ascii="Arial" w:hAnsi="Arial" w:cs="Arial"/>
          <w:b w:val="0"/>
          <w:bCs/>
          <w:sz w:val="22"/>
          <w:szCs w:val="22"/>
        </w:rPr>
        <w:t xml:space="preserve">Las sanciones administrativas que conforme a esta ley tengan el carácter de firmes, serán aplicadas en forma inmediata, La Entidad y la Secretaría llevarán debido registro de sancionados. </w:t>
      </w:r>
    </w:p>
    <w:p w14:paraId="7F8D00E9" w14:textId="77777777" w:rsidR="001B6FC7" w:rsidRPr="009F67A2" w:rsidRDefault="001B6FC7" w:rsidP="00B465BC">
      <w:pPr>
        <w:spacing w:line="276" w:lineRule="auto"/>
        <w:jc w:val="both"/>
        <w:rPr>
          <w:rFonts w:ascii="Arial" w:hAnsi="Arial" w:cs="Arial"/>
          <w:bCs/>
          <w:sz w:val="22"/>
          <w:szCs w:val="22"/>
        </w:rPr>
      </w:pPr>
    </w:p>
    <w:p w14:paraId="5F68EE97"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47. </w:t>
      </w:r>
      <w:r w:rsidR="001B6FC7" w:rsidRPr="009F67A2">
        <w:rPr>
          <w:rFonts w:ascii="Arial" w:hAnsi="Arial" w:cs="Arial"/>
          <w:bCs/>
          <w:sz w:val="22"/>
          <w:szCs w:val="22"/>
        </w:rPr>
        <w:t>La imposición de sanciones deberá fundarse y motivarse, tomando en cuenta las condiciones económicas del infractor, su nivel académico, gravedad de la infracción cometida, los medios de ejecución y, en su caso, su nivel jerárquico, ajustándose al fin de evitar prácticas tendientes a contravenir las disposiciones contenidas en esta ley.</w:t>
      </w:r>
    </w:p>
    <w:p w14:paraId="5796121D" w14:textId="77777777" w:rsidR="001B6FC7" w:rsidRPr="009F67A2" w:rsidRDefault="001B6FC7" w:rsidP="00B465BC">
      <w:pPr>
        <w:spacing w:line="276" w:lineRule="auto"/>
        <w:jc w:val="both"/>
        <w:rPr>
          <w:rFonts w:ascii="Arial" w:hAnsi="Arial" w:cs="Arial"/>
          <w:bCs/>
          <w:sz w:val="22"/>
          <w:szCs w:val="22"/>
        </w:rPr>
      </w:pPr>
    </w:p>
    <w:p w14:paraId="3341B4A8" w14:textId="77777777" w:rsidR="001B6FC7" w:rsidRDefault="00637180" w:rsidP="00B465BC">
      <w:pPr>
        <w:spacing w:line="276" w:lineRule="auto"/>
        <w:jc w:val="both"/>
        <w:rPr>
          <w:rFonts w:ascii="Arial" w:hAnsi="Arial" w:cs="Arial"/>
          <w:bCs/>
          <w:sz w:val="22"/>
          <w:szCs w:val="22"/>
        </w:rPr>
      </w:pPr>
      <w:r>
        <w:rPr>
          <w:rFonts w:ascii="Arial" w:hAnsi="Arial" w:cs="Arial"/>
          <w:b/>
          <w:bCs/>
          <w:sz w:val="22"/>
          <w:szCs w:val="22"/>
        </w:rPr>
        <w:t xml:space="preserve">ARTÍCULO 48. </w:t>
      </w:r>
      <w:r w:rsidR="00795728" w:rsidRPr="00795728">
        <w:rPr>
          <w:rFonts w:ascii="Arial" w:hAnsi="Arial" w:cs="Arial"/>
          <w:bCs/>
          <w:sz w:val="22"/>
          <w:szCs w:val="22"/>
        </w:rPr>
        <w:t xml:space="preserve">El Auditor Superior, bajo su más estricta responsabilidad, podrá abstenerse de sancionar al infractor, por una sola vez, justificando plenamente las causas de la abstención, siempre </w:t>
      </w:r>
      <w:r w:rsidR="00795728" w:rsidRPr="00795728">
        <w:rPr>
          <w:rFonts w:ascii="Arial" w:hAnsi="Arial" w:cs="Arial"/>
          <w:bCs/>
          <w:sz w:val="22"/>
          <w:szCs w:val="22"/>
        </w:rPr>
        <w:lastRenderedPageBreak/>
        <w:t xml:space="preserve">que se trate de hechos que no revistan gravedad ni constituyan delito, cuando lo ameriten los antecedentes y circunstancias del infractor y el daño causado por </w:t>
      </w:r>
      <w:proofErr w:type="gramStart"/>
      <w:r w:rsidR="00795728" w:rsidRPr="00795728">
        <w:rPr>
          <w:rFonts w:ascii="Arial" w:hAnsi="Arial" w:cs="Arial"/>
          <w:bCs/>
          <w:sz w:val="22"/>
          <w:szCs w:val="22"/>
        </w:rPr>
        <w:t>éste</w:t>
      </w:r>
      <w:proofErr w:type="gramEnd"/>
      <w:r w:rsidR="00795728" w:rsidRPr="00795728">
        <w:rPr>
          <w:rFonts w:ascii="Arial" w:hAnsi="Arial" w:cs="Arial"/>
          <w:bCs/>
          <w:sz w:val="22"/>
          <w:szCs w:val="22"/>
        </w:rPr>
        <w:t xml:space="preserve"> no exceda de veinte veces la Unidad de Medida y Actualización vigente en la fecha en que se cometa la infracción. El trámite anterior procederá siempre y cuando lo solicite el infractor y el procedimiento haya concluido. La autoridad resolutora determinará si ha lugar o no a la abstención</w:t>
      </w:r>
      <w:r w:rsidR="001B6FC7" w:rsidRPr="009F67A2">
        <w:rPr>
          <w:rFonts w:ascii="Arial" w:hAnsi="Arial" w:cs="Arial"/>
          <w:bCs/>
          <w:sz w:val="22"/>
          <w:szCs w:val="22"/>
        </w:rPr>
        <w:t>.</w:t>
      </w:r>
    </w:p>
    <w:p w14:paraId="7ABC6DDD" w14:textId="77777777" w:rsidR="002A46F5" w:rsidRPr="009F67A2" w:rsidRDefault="002A46F5" w:rsidP="002A46F5">
      <w:pPr>
        <w:spacing w:line="276" w:lineRule="auto"/>
        <w:jc w:val="right"/>
        <w:rPr>
          <w:rFonts w:ascii="Arial" w:hAnsi="Arial" w:cs="Arial"/>
          <w:bCs/>
          <w:sz w:val="22"/>
          <w:szCs w:val="22"/>
        </w:rPr>
      </w:pPr>
      <w:r>
        <w:rPr>
          <w:rFonts w:asciiTheme="minorHAnsi" w:hAnsiTheme="minorHAnsi" w:cs="Arial"/>
          <w:bCs/>
          <w:color w:val="0070C0"/>
          <w:sz w:val="14"/>
          <w:szCs w:val="14"/>
        </w:rPr>
        <w:t>REFORMADO POR DEC. 79 P.O. 19 DE 5 DE MARZO DE 2017</w:t>
      </w:r>
    </w:p>
    <w:p w14:paraId="29CFB983" w14:textId="77777777" w:rsidR="001B6FC7" w:rsidRPr="009F67A2" w:rsidRDefault="001B6FC7" w:rsidP="00B465BC">
      <w:pPr>
        <w:spacing w:line="276" w:lineRule="auto"/>
        <w:jc w:val="both"/>
        <w:rPr>
          <w:rFonts w:ascii="Arial" w:hAnsi="Arial" w:cs="Arial"/>
          <w:bCs/>
          <w:sz w:val="22"/>
          <w:szCs w:val="22"/>
        </w:rPr>
      </w:pPr>
    </w:p>
    <w:p w14:paraId="210CA4BE"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49. </w:t>
      </w:r>
      <w:r w:rsidR="001B6FC7" w:rsidRPr="009F67A2">
        <w:rPr>
          <w:rFonts w:ascii="Arial" w:hAnsi="Arial" w:cs="Arial"/>
          <w:bCs/>
          <w:sz w:val="22"/>
          <w:szCs w:val="22"/>
        </w:rPr>
        <w:t>En todas las cuestiones relativas al procedimiento no previstas en este capítulo, así como en el ofrecimiento, admisión, desahogo y valoración de los medios de prueba, trámite y resolución del recurso de reconsideración, se aplicarán supletoriamente las disposiciones del Código Fiscal del Estado o, en su caso, del Código de Procedimientos Civiles para el Estado de Durango.</w:t>
      </w:r>
    </w:p>
    <w:p w14:paraId="7D18D1CE" w14:textId="77777777" w:rsidR="001B6FC7" w:rsidRPr="009F67A2" w:rsidRDefault="001B6FC7" w:rsidP="00B465BC">
      <w:pPr>
        <w:spacing w:line="276" w:lineRule="auto"/>
        <w:jc w:val="both"/>
        <w:rPr>
          <w:rFonts w:ascii="Arial" w:hAnsi="Arial" w:cs="Arial"/>
          <w:bCs/>
          <w:sz w:val="22"/>
          <w:szCs w:val="22"/>
        </w:rPr>
      </w:pPr>
    </w:p>
    <w:p w14:paraId="3C35C24C" w14:textId="77777777" w:rsidR="001B6FC7" w:rsidRPr="009F67A2" w:rsidRDefault="001B6FC7" w:rsidP="00B465BC">
      <w:pPr>
        <w:spacing w:line="276" w:lineRule="auto"/>
        <w:jc w:val="both"/>
        <w:rPr>
          <w:rFonts w:ascii="Arial" w:hAnsi="Arial" w:cs="Arial"/>
          <w:bCs/>
          <w:sz w:val="22"/>
          <w:szCs w:val="22"/>
        </w:rPr>
      </w:pPr>
    </w:p>
    <w:p w14:paraId="756BBE30" w14:textId="77777777" w:rsidR="001B6FC7" w:rsidRPr="00C028B2" w:rsidRDefault="001B6FC7" w:rsidP="00B465BC">
      <w:pPr>
        <w:pStyle w:val="Ttulo1"/>
        <w:spacing w:line="276" w:lineRule="auto"/>
        <w:jc w:val="center"/>
        <w:rPr>
          <w:rFonts w:ascii="Arial" w:hAnsi="Arial" w:cs="Arial"/>
          <w:b/>
          <w:sz w:val="22"/>
          <w:szCs w:val="22"/>
        </w:rPr>
      </w:pPr>
      <w:r w:rsidRPr="00C028B2">
        <w:rPr>
          <w:rFonts w:ascii="Arial" w:hAnsi="Arial" w:cs="Arial"/>
          <w:b/>
          <w:sz w:val="22"/>
          <w:szCs w:val="22"/>
        </w:rPr>
        <w:t>TÍTULO QUINTO</w:t>
      </w:r>
    </w:p>
    <w:p w14:paraId="416C3CCF" w14:textId="77777777" w:rsidR="001B6FC7" w:rsidRPr="00C028B2" w:rsidRDefault="001B6FC7" w:rsidP="00B465BC">
      <w:pPr>
        <w:spacing w:line="276" w:lineRule="auto"/>
        <w:jc w:val="center"/>
        <w:outlineLvl w:val="0"/>
        <w:rPr>
          <w:rFonts w:ascii="Arial" w:hAnsi="Arial" w:cs="Arial"/>
          <w:b/>
          <w:bCs/>
          <w:sz w:val="22"/>
          <w:szCs w:val="22"/>
        </w:rPr>
      </w:pPr>
      <w:r w:rsidRPr="00C028B2">
        <w:rPr>
          <w:rFonts w:ascii="Arial" w:hAnsi="Arial" w:cs="Arial"/>
          <w:b/>
          <w:bCs/>
          <w:sz w:val="22"/>
          <w:szCs w:val="22"/>
        </w:rPr>
        <w:t>DE LOS MEDIOS DE DEFENSA</w:t>
      </w:r>
    </w:p>
    <w:p w14:paraId="7065B753" w14:textId="77777777" w:rsidR="001B6FC7" w:rsidRPr="00C028B2" w:rsidRDefault="001B6FC7" w:rsidP="00B465BC">
      <w:pPr>
        <w:spacing w:line="276" w:lineRule="auto"/>
        <w:jc w:val="center"/>
        <w:outlineLvl w:val="0"/>
        <w:rPr>
          <w:rFonts w:ascii="Arial" w:hAnsi="Arial" w:cs="Arial"/>
          <w:b/>
          <w:bCs/>
          <w:sz w:val="22"/>
          <w:szCs w:val="22"/>
        </w:rPr>
      </w:pPr>
    </w:p>
    <w:p w14:paraId="0936DB19" w14:textId="77777777" w:rsidR="001B6FC7" w:rsidRPr="00C028B2" w:rsidRDefault="001B6FC7" w:rsidP="00B465BC">
      <w:pPr>
        <w:spacing w:line="276" w:lineRule="auto"/>
        <w:jc w:val="center"/>
        <w:outlineLvl w:val="0"/>
        <w:rPr>
          <w:rFonts w:ascii="Arial" w:hAnsi="Arial" w:cs="Arial"/>
          <w:b/>
          <w:bCs/>
          <w:sz w:val="22"/>
          <w:szCs w:val="22"/>
        </w:rPr>
      </w:pPr>
      <w:r w:rsidRPr="00C028B2">
        <w:rPr>
          <w:rFonts w:ascii="Arial" w:hAnsi="Arial" w:cs="Arial"/>
          <w:b/>
          <w:bCs/>
          <w:sz w:val="22"/>
          <w:szCs w:val="22"/>
        </w:rPr>
        <w:t>CAPÍTULO ÚNICO</w:t>
      </w:r>
    </w:p>
    <w:p w14:paraId="18800FF2" w14:textId="77777777" w:rsidR="001B6FC7" w:rsidRPr="00C028B2" w:rsidRDefault="001B6FC7" w:rsidP="00B465BC">
      <w:pPr>
        <w:spacing w:line="276" w:lineRule="auto"/>
        <w:jc w:val="center"/>
        <w:rPr>
          <w:rFonts w:ascii="Arial" w:hAnsi="Arial" w:cs="Arial"/>
          <w:b/>
          <w:bCs/>
          <w:sz w:val="22"/>
          <w:szCs w:val="22"/>
        </w:rPr>
      </w:pPr>
      <w:r w:rsidRPr="00C028B2">
        <w:rPr>
          <w:rFonts w:ascii="Arial" w:hAnsi="Arial" w:cs="Arial"/>
          <w:b/>
          <w:bCs/>
          <w:sz w:val="22"/>
          <w:szCs w:val="22"/>
        </w:rPr>
        <w:t>DEL RECURSO DE RECONSIDERACIÓN</w:t>
      </w:r>
    </w:p>
    <w:p w14:paraId="03F083CB" w14:textId="77777777" w:rsidR="001B6FC7" w:rsidRPr="009F67A2" w:rsidRDefault="001B6FC7" w:rsidP="00B465BC">
      <w:pPr>
        <w:spacing w:line="276" w:lineRule="auto"/>
        <w:jc w:val="both"/>
        <w:rPr>
          <w:rFonts w:ascii="Arial" w:hAnsi="Arial" w:cs="Arial"/>
          <w:bCs/>
          <w:sz w:val="22"/>
          <w:szCs w:val="22"/>
        </w:rPr>
      </w:pPr>
    </w:p>
    <w:p w14:paraId="3CFCC429"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50. </w:t>
      </w:r>
      <w:r w:rsidR="001B6FC7" w:rsidRPr="009F67A2">
        <w:rPr>
          <w:rFonts w:ascii="Arial" w:hAnsi="Arial" w:cs="Arial"/>
          <w:bCs/>
          <w:sz w:val="22"/>
          <w:szCs w:val="22"/>
        </w:rPr>
        <w:t>Los interesados afectados por los actos o resoluciones definitivos de la Entidad, podrán interponer el recurso de reconsideración previsto en esta ley o iniciar el juicio de nulidad ante la Sala del Tribunal Superior de Justicia que sea competente.</w:t>
      </w:r>
    </w:p>
    <w:p w14:paraId="47FE2253" w14:textId="77777777" w:rsidR="001B6FC7" w:rsidRPr="009F67A2" w:rsidRDefault="001B6FC7" w:rsidP="00B465BC">
      <w:pPr>
        <w:spacing w:line="276" w:lineRule="auto"/>
        <w:jc w:val="both"/>
        <w:rPr>
          <w:rFonts w:ascii="Arial" w:hAnsi="Arial" w:cs="Arial"/>
          <w:bCs/>
          <w:sz w:val="22"/>
          <w:szCs w:val="22"/>
        </w:rPr>
      </w:pPr>
    </w:p>
    <w:p w14:paraId="7B77A44A"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Se entenderán como actos o resoluciones definitivos, aquellos que ponen fin al procedimiento a que alude el Título Cuarto de esta ley.</w:t>
      </w:r>
    </w:p>
    <w:p w14:paraId="37E6986E" w14:textId="77777777" w:rsidR="001B6FC7" w:rsidRPr="009F67A2" w:rsidRDefault="001B6FC7" w:rsidP="00B465BC">
      <w:pPr>
        <w:spacing w:line="276" w:lineRule="auto"/>
        <w:jc w:val="both"/>
        <w:rPr>
          <w:rFonts w:ascii="Arial" w:hAnsi="Arial" w:cs="Arial"/>
          <w:bCs/>
          <w:sz w:val="22"/>
          <w:szCs w:val="22"/>
        </w:rPr>
      </w:pPr>
    </w:p>
    <w:p w14:paraId="24727D05" w14:textId="77777777" w:rsidR="001B6FC7" w:rsidRPr="00C028B2" w:rsidRDefault="00637180" w:rsidP="00B465BC">
      <w:pPr>
        <w:spacing w:line="276" w:lineRule="auto"/>
        <w:jc w:val="both"/>
        <w:rPr>
          <w:rFonts w:ascii="Arial" w:hAnsi="Arial" w:cs="Arial"/>
          <w:b/>
          <w:bCs/>
          <w:sz w:val="22"/>
          <w:szCs w:val="22"/>
        </w:rPr>
      </w:pPr>
      <w:r w:rsidRPr="00C028B2">
        <w:rPr>
          <w:rFonts w:ascii="Arial" w:hAnsi="Arial" w:cs="Arial"/>
          <w:b/>
          <w:bCs/>
          <w:sz w:val="22"/>
          <w:szCs w:val="22"/>
        </w:rPr>
        <w:t>ARTÍCULO 51</w:t>
      </w:r>
      <w:r>
        <w:rPr>
          <w:rFonts w:ascii="Arial" w:hAnsi="Arial" w:cs="Arial"/>
          <w:b/>
          <w:bCs/>
          <w:sz w:val="22"/>
          <w:szCs w:val="22"/>
        </w:rPr>
        <w:t xml:space="preserve">. </w:t>
      </w:r>
      <w:r w:rsidR="001B6FC7" w:rsidRPr="009F67A2">
        <w:rPr>
          <w:rFonts w:ascii="Arial" w:hAnsi="Arial" w:cs="Arial"/>
          <w:bCs/>
          <w:sz w:val="22"/>
          <w:szCs w:val="22"/>
        </w:rPr>
        <w:t>El término para interponer el recurso de reconsideración será de quince días hábiles, contados a partir del día siguiente a aquél en que surta sus efectos la notificación del acto o resolución que se recurra.</w:t>
      </w:r>
    </w:p>
    <w:p w14:paraId="5732E01D" w14:textId="77777777" w:rsidR="007C5B2A" w:rsidRPr="009F67A2" w:rsidRDefault="007C5B2A" w:rsidP="00B465BC">
      <w:pPr>
        <w:spacing w:line="276" w:lineRule="auto"/>
        <w:jc w:val="both"/>
        <w:rPr>
          <w:rFonts w:ascii="Arial" w:hAnsi="Arial" w:cs="Arial"/>
          <w:bCs/>
          <w:sz w:val="22"/>
          <w:szCs w:val="22"/>
        </w:rPr>
      </w:pPr>
    </w:p>
    <w:p w14:paraId="55CC9452"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52. </w:t>
      </w:r>
      <w:r w:rsidR="001B6FC7" w:rsidRPr="009F67A2">
        <w:rPr>
          <w:rFonts w:ascii="Arial" w:hAnsi="Arial" w:cs="Arial"/>
          <w:bCs/>
          <w:sz w:val="22"/>
          <w:szCs w:val="22"/>
        </w:rPr>
        <w:t>El recurso de reconsideración deberá presentarse ante la autoridad que emitió el acto o la resolución recurrida. En los términos de la Legislación aplicable, el promovente podrá recurrir el acto o resolución definitivo, ante la Autoridad competente.</w:t>
      </w:r>
    </w:p>
    <w:p w14:paraId="2462FB30" w14:textId="77777777" w:rsidR="001B6FC7" w:rsidRPr="009F67A2" w:rsidRDefault="001B6FC7" w:rsidP="00B465BC">
      <w:pPr>
        <w:spacing w:line="276" w:lineRule="auto"/>
        <w:jc w:val="both"/>
        <w:rPr>
          <w:rFonts w:ascii="Arial" w:hAnsi="Arial" w:cs="Arial"/>
          <w:bCs/>
          <w:sz w:val="22"/>
          <w:szCs w:val="22"/>
        </w:rPr>
      </w:pPr>
    </w:p>
    <w:p w14:paraId="044B1B69"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El Auditor Superior o, en su caso, la dependencia de la Entidad a la que el Reglamento Interior otorgue las facultades correspondientes, serán competentes para conocer y resolver de plano dicho recurso en un plazo no mayor de veinte días hábiles, contados a partir del que hubieren quedado desahogadas todas las pruebas.</w:t>
      </w:r>
    </w:p>
    <w:p w14:paraId="50673CBF" w14:textId="77777777" w:rsidR="001B6FC7" w:rsidRPr="009F67A2" w:rsidRDefault="001B6FC7" w:rsidP="00B465BC">
      <w:pPr>
        <w:spacing w:line="276" w:lineRule="auto"/>
        <w:jc w:val="both"/>
        <w:rPr>
          <w:rFonts w:ascii="Arial" w:hAnsi="Arial" w:cs="Arial"/>
          <w:bCs/>
          <w:sz w:val="22"/>
          <w:szCs w:val="22"/>
        </w:rPr>
      </w:pPr>
    </w:p>
    <w:p w14:paraId="23924EAB"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53. </w:t>
      </w:r>
      <w:r w:rsidR="001B6FC7" w:rsidRPr="009F67A2">
        <w:rPr>
          <w:rFonts w:ascii="Arial" w:hAnsi="Arial" w:cs="Arial"/>
          <w:bCs/>
          <w:sz w:val="22"/>
          <w:szCs w:val="22"/>
        </w:rPr>
        <w:t>En el escrito de interposición del recurso de reconsideración, el interesado deberá señalar:</w:t>
      </w:r>
    </w:p>
    <w:p w14:paraId="3EE0C373" w14:textId="77777777" w:rsidR="001B6FC7" w:rsidRPr="009F67A2" w:rsidRDefault="001B6FC7" w:rsidP="00B465BC">
      <w:pPr>
        <w:spacing w:line="276" w:lineRule="auto"/>
        <w:jc w:val="both"/>
        <w:rPr>
          <w:rFonts w:ascii="Arial" w:hAnsi="Arial" w:cs="Arial"/>
          <w:bCs/>
          <w:sz w:val="22"/>
          <w:szCs w:val="22"/>
        </w:rPr>
      </w:pPr>
    </w:p>
    <w:p w14:paraId="4FB6D7A3" w14:textId="77777777" w:rsidR="001B6FC7" w:rsidRPr="00C028B2" w:rsidRDefault="001B6FC7" w:rsidP="00C07B83">
      <w:pPr>
        <w:pStyle w:val="Prrafodelista"/>
        <w:numPr>
          <w:ilvl w:val="0"/>
          <w:numId w:val="17"/>
        </w:numPr>
        <w:spacing w:line="276" w:lineRule="auto"/>
        <w:jc w:val="both"/>
        <w:rPr>
          <w:rFonts w:ascii="Arial" w:hAnsi="Arial" w:cs="Arial"/>
          <w:bCs/>
          <w:sz w:val="22"/>
          <w:szCs w:val="22"/>
        </w:rPr>
      </w:pPr>
      <w:r w:rsidRPr="00C028B2">
        <w:rPr>
          <w:rFonts w:ascii="Arial" w:hAnsi="Arial" w:cs="Arial"/>
          <w:bCs/>
          <w:sz w:val="22"/>
          <w:szCs w:val="22"/>
        </w:rPr>
        <w:t>La autoridad a quien se dirige;</w:t>
      </w:r>
    </w:p>
    <w:p w14:paraId="347B5F48" w14:textId="77777777" w:rsidR="001B6FC7" w:rsidRPr="009F67A2" w:rsidRDefault="001B6FC7" w:rsidP="00B465BC">
      <w:pPr>
        <w:spacing w:line="276" w:lineRule="auto"/>
        <w:jc w:val="both"/>
        <w:rPr>
          <w:rFonts w:ascii="Arial" w:hAnsi="Arial" w:cs="Arial"/>
          <w:bCs/>
          <w:sz w:val="22"/>
          <w:szCs w:val="22"/>
        </w:rPr>
      </w:pPr>
    </w:p>
    <w:p w14:paraId="7C03298A" w14:textId="77777777" w:rsidR="001B6FC7" w:rsidRPr="00C028B2" w:rsidRDefault="001B6FC7" w:rsidP="00C07B83">
      <w:pPr>
        <w:pStyle w:val="Prrafodelista"/>
        <w:numPr>
          <w:ilvl w:val="0"/>
          <w:numId w:val="17"/>
        </w:numPr>
        <w:spacing w:line="276" w:lineRule="auto"/>
        <w:jc w:val="both"/>
        <w:rPr>
          <w:rFonts w:ascii="Arial" w:hAnsi="Arial" w:cs="Arial"/>
          <w:bCs/>
          <w:sz w:val="22"/>
          <w:szCs w:val="22"/>
        </w:rPr>
      </w:pPr>
      <w:r w:rsidRPr="00C028B2">
        <w:rPr>
          <w:rFonts w:ascii="Arial" w:hAnsi="Arial" w:cs="Arial"/>
          <w:bCs/>
          <w:sz w:val="22"/>
          <w:szCs w:val="22"/>
        </w:rPr>
        <w:t>El nombre del recurrente, así como el domicilio que señale para oír y recibir notificaciones y documentos;</w:t>
      </w:r>
    </w:p>
    <w:p w14:paraId="205D91EA" w14:textId="77777777" w:rsidR="001B6FC7" w:rsidRPr="009F67A2" w:rsidRDefault="001B6FC7" w:rsidP="00B465BC">
      <w:pPr>
        <w:spacing w:line="276" w:lineRule="auto"/>
        <w:jc w:val="both"/>
        <w:rPr>
          <w:rFonts w:ascii="Arial" w:hAnsi="Arial" w:cs="Arial"/>
          <w:bCs/>
          <w:sz w:val="22"/>
          <w:szCs w:val="22"/>
        </w:rPr>
      </w:pPr>
    </w:p>
    <w:p w14:paraId="40B37E5F" w14:textId="77777777" w:rsidR="001B6FC7" w:rsidRPr="00C028B2" w:rsidRDefault="001B6FC7" w:rsidP="00C07B83">
      <w:pPr>
        <w:pStyle w:val="Prrafodelista"/>
        <w:numPr>
          <w:ilvl w:val="0"/>
          <w:numId w:val="17"/>
        </w:numPr>
        <w:spacing w:line="276" w:lineRule="auto"/>
        <w:jc w:val="both"/>
        <w:rPr>
          <w:rFonts w:ascii="Arial" w:hAnsi="Arial" w:cs="Arial"/>
          <w:bCs/>
          <w:sz w:val="22"/>
          <w:szCs w:val="22"/>
        </w:rPr>
      </w:pPr>
      <w:r w:rsidRPr="00C028B2">
        <w:rPr>
          <w:rFonts w:ascii="Arial" w:hAnsi="Arial" w:cs="Arial"/>
          <w:bCs/>
          <w:sz w:val="22"/>
          <w:szCs w:val="22"/>
        </w:rPr>
        <w:t>El acto o resolución administrativa que impugna, así como la fecha en que fue notificado;</w:t>
      </w:r>
    </w:p>
    <w:p w14:paraId="4103DD7A" w14:textId="77777777" w:rsidR="001B6FC7" w:rsidRPr="009F67A2" w:rsidRDefault="001B6FC7" w:rsidP="00B465BC">
      <w:pPr>
        <w:spacing w:line="276" w:lineRule="auto"/>
        <w:jc w:val="both"/>
        <w:rPr>
          <w:rFonts w:ascii="Arial" w:hAnsi="Arial" w:cs="Arial"/>
          <w:bCs/>
          <w:sz w:val="22"/>
          <w:szCs w:val="22"/>
        </w:rPr>
      </w:pPr>
    </w:p>
    <w:p w14:paraId="4C54586D" w14:textId="77777777" w:rsidR="001B6FC7" w:rsidRPr="00C028B2" w:rsidRDefault="001B6FC7" w:rsidP="00C07B83">
      <w:pPr>
        <w:pStyle w:val="Prrafodelista"/>
        <w:numPr>
          <w:ilvl w:val="0"/>
          <w:numId w:val="17"/>
        </w:numPr>
        <w:spacing w:line="276" w:lineRule="auto"/>
        <w:jc w:val="both"/>
        <w:rPr>
          <w:rFonts w:ascii="Arial" w:hAnsi="Arial" w:cs="Arial"/>
          <w:bCs/>
          <w:sz w:val="22"/>
          <w:szCs w:val="22"/>
        </w:rPr>
      </w:pPr>
      <w:r w:rsidRPr="00C028B2">
        <w:rPr>
          <w:rFonts w:ascii="Arial" w:hAnsi="Arial" w:cs="Arial"/>
          <w:bCs/>
          <w:sz w:val="22"/>
          <w:szCs w:val="22"/>
        </w:rPr>
        <w:t>La autoridad emisora de la resolución que recurre;</w:t>
      </w:r>
    </w:p>
    <w:p w14:paraId="5AD135E6" w14:textId="77777777" w:rsidR="001B6FC7" w:rsidRPr="009F67A2" w:rsidRDefault="001B6FC7" w:rsidP="00B465BC">
      <w:pPr>
        <w:spacing w:line="276" w:lineRule="auto"/>
        <w:jc w:val="both"/>
        <w:rPr>
          <w:rFonts w:ascii="Arial" w:hAnsi="Arial" w:cs="Arial"/>
          <w:bCs/>
          <w:sz w:val="22"/>
          <w:szCs w:val="22"/>
        </w:rPr>
      </w:pPr>
    </w:p>
    <w:p w14:paraId="270D8C67" w14:textId="77777777" w:rsidR="001B6FC7" w:rsidRPr="00C028B2" w:rsidRDefault="001B6FC7" w:rsidP="00C07B83">
      <w:pPr>
        <w:pStyle w:val="Prrafodelista"/>
        <w:numPr>
          <w:ilvl w:val="0"/>
          <w:numId w:val="17"/>
        </w:numPr>
        <w:spacing w:line="276" w:lineRule="auto"/>
        <w:jc w:val="both"/>
        <w:rPr>
          <w:rFonts w:ascii="Arial" w:hAnsi="Arial" w:cs="Arial"/>
          <w:bCs/>
          <w:sz w:val="22"/>
          <w:szCs w:val="22"/>
        </w:rPr>
      </w:pPr>
      <w:r w:rsidRPr="00C028B2">
        <w:rPr>
          <w:rFonts w:ascii="Arial" w:hAnsi="Arial" w:cs="Arial"/>
          <w:bCs/>
          <w:sz w:val="22"/>
          <w:szCs w:val="22"/>
        </w:rPr>
        <w:t>La descripción de los hechos, antecedentes de la resolución que se recurre;</w:t>
      </w:r>
    </w:p>
    <w:p w14:paraId="4DD008B5" w14:textId="77777777" w:rsidR="001B6FC7" w:rsidRPr="009F67A2" w:rsidRDefault="001B6FC7" w:rsidP="00B465BC">
      <w:pPr>
        <w:spacing w:line="276" w:lineRule="auto"/>
        <w:jc w:val="both"/>
        <w:rPr>
          <w:rFonts w:ascii="Arial" w:hAnsi="Arial" w:cs="Arial"/>
          <w:bCs/>
          <w:sz w:val="22"/>
          <w:szCs w:val="22"/>
        </w:rPr>
      </w:pPr>
    </w:p>
    <w:p w14:paraId="40EAF7EC" w14:textId="77777777" w:rsidR="001B6FC7" w:rsidRPr="00C028B2" w:rsidRDefault="001B6FC7" w:rsidP="00C07B83">
      <w:pPr>
        <w:pStyle w:val="Prrafodelista"/>
        <w:numPr>
          <w:ilvl w:val="0"/>
          <w:numId w:val="17"/>
        </w:numPr>
        <w:spacing w:line="276" w:lineRule="auto"/>
        <w:jc w:val="both"/>
        <w:rPr>
          <w:rFonts w:ascii="Arial" w:hAnsi="Arial" w:cs="Arial"/>
          <w:bCs/>
          <w:sz w:val="22"/>
          <w:szCs w:val="22"/>
        </w:rPr>
      </w:pPr>
      <w:r w:rsidRPr="00C028B2">
        <w:rPr>
          <w:rFonts w:ascii="Arial" w:hAnsi="Arial" w:cs="Arial"/>
          <w:bCs/>
          <w:sz w:val="22"/>
          <w:szCs w:val="22"/>
        </w:rPr>
        <w:t>Los agravios que le causan y los argumentos de derecho en contra de la resolución que se recurre; y</w:t>
      </w:r>
    </w:p>
    <w:p w14:paraId="1135EF5B" w14:textId="77777777" w:rsidR="001B6FC7" w:rsidRPr="009F67A2" w:rsidRDefault="001B6FC7" w:rsidP="00B465BC">
      <w:pPr>
        <w:spacing w:line="276" w:lineRule="auto"/>
        <w:jc w:val="both"/>
        <w:rPr>
          <w:rFonts w:ascii="Arial" w:hAnsi="Arial" w:cs="Arial"/>
          <w:bCs/>
          <w:sz w:val="22"/>
          <w:szCs w:val="22"/>
        </w:rPr>
      </w:pPr>
    </w:p>
    <w:p w14:paraId="5D2C28A2" w14:textId="77777777" w:rsidR="001B6FC7" w:rsidRPr="00C028B2" w:rsidRDefault="001B6FC7" w:rsidP="00C07B83">
      <w:pPr>
        <w:pStyle w:val="Prrafodelista"/>
        <w:numPr>
          <w:ilvl w:val="0"/>
          <w:numId w:val="17"/>
        </w:numPr>
        <w:spacing w:line="276" w:lineRule="auto"/>
        <w:jc w:val="both"/>
        <w:rPr>
          <w:rFonts w:ascii="Arial" w:hAnsi="Arial" w:cs="Arial"/>
          <w:bCs/>
          <w:sz w:val="22"/>
          <w:szCs w:val="22"/>
        </w:rPr>
      </w:pPr>
      <w:r w:rsidRPr="00C028B2">
        <w:rPr>
          <w:rFonts w:ascii="Arial" w:hAnsi="Arial" w:cs="Arial"/>
          <w:bCs/>
          <w:sz w:val="22"/>
          <w:szCs w:val="22"/>
        </w:rPr>
        <w:t>Las pruebas que se ofrezcan, relacionándolas con los hechos que se mencionen.</w:t>
      </w:r>
    </w:p>
    <w:p w14:paraId="021FBFFF" w14:textId="77777777" w:rsidR="001B6FC7" w:rsidRPr="009F67A2" w:rsidRDefault="001B6FC7" w:rsidP="00B465BC">
      <w:pPr>
        <w:spacing w:line="276" w:lineRule="auto"/>
        <w:jc w:val="both"/>
        <w:rPr>
          <w:rFonts w:ascii="Arial" w:hAnsi="Arial" w:cs="Arial"/>
          <w:bCs/>
          <w:sz w:val="22"/>
          <w:szCs w:val="22"/>
        </w:rPr>
      </w:pPr>
    </w:p>
    <w:p w14:paraId="171557C1"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Se admitirán toda clase de pruebas incluyendo las supervenientes, con excepción de la confesional a cargo de la autoridad y las contrarias a la moral, el derecho y las buenas costumbres.</w:t>
      </w:r>
    </w:p>
    <w:p w14:paraId="28D450D9" w14:textId="77777777" w:rsidR="001B6FC7" w:rsidRPr="009F67A2" w:rsidRDefault="001B6FC7" w:rsidP="00B465BC">
      <w:pPr>
        <w:spacing w:line="276" w:lineRule="auto"/>
        <w:jc w:val="both"/>
        <w:rPr>
          <w:rFonts w:ascii="Arial" w:hAnsi="Arial" w:cs="Arial"/>
          <w:bCs/>
          <w:sz w:val="22"/>
          <w:szCs w:val="22"/>
        </w:rPr>
      </w:pPr>
    </w:p>
    <w:p w14:paraId="742E551E" w14:textId="77777777" w:rsidR="001B6FC7" w:rsidRPr="00C028B2" w:rsidRDefault="00637180" w:rsidP="00B465BC">
      <w:pPr>
        <w:spacing w:line="276" w:lineRule="auto"/>
        <w:jc w:val="both"/>
        <w:rPr>
          <w:rFonts w:ascii="Arial" w:hAnsi="Arial" w:cs="Arial"/>
          <w:b/>
          <w:bCs/>
          <w:sz w:val="22"/>
          <w:szCs w:val="22"/>
        </w:rPr>
      </w:pPr>
      <w:r>
        <w:rPr>
          <w:rFonts w:ascii="Arial" w:hAnsi="Arial" w:cs="Arial"/>
          <w:b/>
          <w:bCs/>
          <w:sz w:val="22"/>
          <w:szCs w:val="22"/>
        </w:rPr>
        <w:t xml:space="preserve">ARTÍCULO 54. </w:t>
      </w:r>
      <w:r w:rsidR="001B6FC7" w:rsidRPr="009F67A2">
        <w:rPr>
          <w:rFonts w:ascii="Arial" w:hAnsi="Arial" w:cs="Arial"/>
          <w:bCs/>
          <w:sz w:val="22"/>
          <w:szCs w:val="22"/>
        </w:rPr>
        <w:t>Con el recurso de reconsideración se deberán acompañar:</w:t>
      </w:r>
    </w:p>
    <w:p w14:paraId="30845A42" w14:textId="77777777" w:rsidR="001B6FC7" w:rsidRPr="009F67A2" w:rsidRDefault="001B6FC7" w:rsidP="00B465BC">
      <w:pPr>
        <w:spacing w:line="276" w:lineRule="auto"/>
        <w:jc w:val="both"/>
        <w:rPr>
          <w:rFonts w:ascii="Arial" w:hAnsi="Arial" w:cs="Arial"/>
          <w:bCs/>
          <w:sz w:val="22"/>
          <w:szCs w:val="22"/>
        </w:rPr>
      </w:pPr>
    </w:p>
    <w:p w14:paraId="60876147" w14:textId="77777777" w:rsidR="001B6FC7" w:rsidRPr="009F67A2" w:rsidRDefault="001B6FC7" w:rsidP="00C07B83">
      <w:pPr>
        <w:pStyle w:val="Textoindependiente2"/>
        <w:numPr>
          <w:ilvl w:val="0"/>
          <w:numId w:val="18"/>
        </w:numPr>
        <w:spacing w:line="276" w:lineRule="auto"/>
        <w:rPr>
          <w:rFonts w:ascii="Arial" w:hAnsi="Arial" w:cs="Arial"/>
          <w:b w:val="0"/>
          <w:bCs/>
          <w:sz w:val="22"/>
          <w:szCs w:val="22"/>
        </w:rPr>
      </w:pPr>
      <w:r w:rsidRPr="009F67A2">
        <w:rPr>
          <w:rFonts w:ascii="Arial" w:hAnsi="Arial" w:cs="Arial"/>
          <w:b w:val="0"/>
          <w:bCs/>
          <w:sz w:val="22"/>
          <w:szCs w:val="22"/>
        </w:rPr>
        <w:t>Los documentos que acrediten la personalidad del promovente, cuando actúe a nombre de otro o en representación de persona moral;</w:t>
      </w:r>
    </w:p>
    <w:p w14:paraId="44ABCFB0" w14:textId="77777777" w:rsidR="001B6FC7" w:rsidRPr="009F67A2" w:rsidRDefault="001B6FC7" w:rsidP="00B465BC">
      <w:pPr>
        <w:spacing w:line="276" w:lineRule="auto"/>
        <w:jc w:val="both"/>
        <w:rPr>
          <w:rFonts w:ascii="Arial" w:hAnsi="Arial" w:cs="Arial"/>
          <w:bCs/>
          <w:sz w:val="22"/>
          <w:szCs w:val="22"/>
        </w:rPr>
      </w:pPr>
    </w:p>
    <w:p w14:paraId="0E4B6630" w14:textId="77777777" w:rsidR="001B6FC7" w:rsidRPr="00C028B2" w:rsidRDefault="001B6FC7" w:rsidP="00C07B83">
      <w:pPr>
        <w:pStyle w:val="Prrafodelista"/>
        <w:numPr>
          <w:ilvl w:val="0"/>
          <w:numId w:val="18"/>
        </w:numPr>
        <w:spacing w:line="276" w:lineRule="auto"/>
        <w:jc w:val="both"/>
        <w:rPr>
          <w:rFonts w:ascii="Arial" w:hAnsi="Arial" w:cs="Arial"/>
          <w:bCs/>
          <w:sz w:val="22"/>
          <w:szCs w:val="22"/>
        </w:rPr>
      </w:pPr>
      <w:r w:rsidRPr="00C028B2">
        <w:rPr>
          <w:rFonts w:ascii="Arial" w:hAnsi="Arial" w:cs="Arial"/>
          <w:bCs/>
          <w:sz w:val="22"/>
          <w:szCs w:val="22"/>
        </w:rPr>
        <w:t>El documento en que conste el acto o la resolución recurrida, cuando dicha actuación haya sido por escrito; o tratándose de actos que por no haberse resuelto en tiempo se entiendan negados; deberá acompañarse el escrito de iniciación del procedimiento, o el documento sobre el cual no hubiere recaído resolución alguna;</w:t>
      </w:r>
    </w:p>
    <w:p w14:paraId="7D9BEB58" w14:textId="77777777" w:rsidR="001B6FC7" w:rsidRPr="009F67A2" w:rsidRDefault="001B6FC7" w:rsidP="00B465BC">
      <w:pPr>
        <w:spacing w:line="276" w:lineRule="auto"/>
        <w:jc w:val="both"/>
        <w:rPr>
          <w:rFonts w:ascii="Arial" w:hAnsi="Arial" w:cs="Arial"/>
          <w:bCs/>
          <w:sz w:val="22"/>
          <w:szCs w:val="22"/>
        </w:rPr>
      </w:pPr>
    </w:p>
    <w:p w14:paraId="61A079BD" w14:textId="77777777" w:rsidR="001B6FC7" w:rsidRPr="00C028B2" w:rsidRDefault="001B6FC7" w:rsidP="00C07B83">
      <w:pPr>
        <w:pStyle w:val="Prrafodelista"/>
        <w:numPr>
          <w:ilvl w:val="0"/>
          <w:numId w:val="18"/>
        </w:numPr>
        <w:spacing w:line="276" w:lineRule="auto"/>
        <w:jc w:val="both"/>
        <w:rPr>
          <w:rFonts w:ascii="Arial" w:hAnsi="Arial" w:cs="Arial"/>
          <w:bCs/>
          <w:sz w:val="22"/>
          <w:szCs w:val="22"/>
        </w:rPr>
      </w:pPr>
      <w:r w:rsidRPr="00C028B2">
        <w:rPr>
          <w:rFonts w:ascii="Arial" w:hAnsi="Arial" w:cs="Arial"/>
          <w:bCs/>
          <w:sz w:val="22"/>
          <w:szCs w:val="22"/>
        </w:rPr>
        <w:t>La constancia de notificación del acto o resolución impugnado; y</w:t>
      </w:r>
    </w:p>
    <w:p w14:paraId="646B41B7" w14:textId="77777777" w:rsidR="001B6FC7" w:rsidRPr="009F67A2" w:rsidRDefault="001B6FC7" w:rsidP="00B465BC">
      <w:pPr>
        <w:spacing w:line="276" w:lineRule="auto"/>
        <w:jc w:val="both"/>
        <w:rPr>
          <w:rFonts w:ascii="Arial" w:hAnsi="Arial" w:cs="Arial"/>
          <w:bCs/>
          <w:sz w:val="22"/>
          <w:szCs w:val="22"/>
        </w:rPr>
      </w:pPr>
    </w:p>
    <w:p w14:paraId="01C50591" w14:textId="77777777" w:rsidR="001B6FC7" w:rsidRPr="00C028B2" w:rsidRDefault="001B6FC7" w:rsidP="00C07B83">
      <w:pPr>
        <w:pStyle w:val="Prrafodelista"/>
        <w:numPr>
          <w:ilvl w:val="0"/>
          <w:numId w:val="18"/>
        </w:numPr>
        <w:spacing w:line="276" w:lineRule="auto"/>
        <w:jc w:val="both"/>
        <w:rPr>
          <w:rFonts w:ascii="Arial" w:hAnsi="Arial" w:cs="Arial"/>
          <w:bCs/>
          <w:sz w:val="22"/>
          <w:szCs w:val="22"/>
        </w:rPr>
      </w:pPr>
      <w:r w:rsidRPr="00C028B2">
        <w:rPr>
          <w:rFonts w:ascii="Arial" w:hAnsi="Arial" w:cs="Arial"/>
          <w:bCs/>
          <w:sz w:val="22"/>
          <w:szCs w:val="22"/>
        </w:rPr>
        <w:t>Las pruebas documentales que se ofrezcan.</w:t>
      </w:r>
    </w:p>
    <w:p w14:paraId="7E73375B" w14:textId="77777777" w:rsidR="001B6FC7" w:rsidRPr="009F67A2" w:rsidRDefault="001B6FC7" w:rsidP="00B465BC">
      <w:pPr>
        <w:spacing w:line="276" w:lineRule="auto"/>
        <w:jc w:val="both"/>
        <w:rPr>
          <w:rFonts w:ascii="Arial" w:hAnsi="Arial" w:cs="Arial"/>
          <w:bCs/>
          <w:sz w:val="22"/>
          <w:szCs w:val="22"/>
        </w:rPr>
      </w:pPr>
    </w:p>
    <w:p w14:paraId="251F9A4B" w14:textId="77777777" w:rsidR="001B6FC7" w:rsidRPr="00C028B2" w:rsidRDefault="00886FEA" w:rsidP="00B465BC">
      <w:pPr>
        <w:spacing w:line="276" w:lineRule="auto"/>
        <w:jc w:val="both"/>
        <w:rPr>
          <w:rFonts w:ascii="Arial" w:hAnsi="Arial" w:cs="Arial"/>
          <w:b/>
          <w:bCs/>
          <w:sz w:val="22"/>
          <w:szCs w:val="22"/>
        </w:rPr>
      </w:pPr>
      <w:r>
        <w:rPr>
          <w:rFonts w:ascii="Arial" w:hAnsi="Arial" w:cs="Arial"/>
          <w:b/>
          <w:bCs/>
          <w:sz w:val="22"/>
          <w:szCs w:val="22"/>
        </w:rPr>
        <w:lastRenderedPageBreak/>
        <w:t xml:space="preserve">ARTÍCULO 55. </w:t>
      </w:r>
      <w:r w:rsidR="001B6FC7" w:rsidRPr="009F67A2">
        <w:rPr>
          <w:rFonts w:ascii="Arial" w:hAnsi="Arial" w:cs="Arial"/>
          <w:bCs/>
          <w:sz w:val="22"/>
          <w:szCs w:val="22"/>
        </w:rPr>
        <w:t>En caso de que el recurrente no cumpliera con alguno de los requisitos o no presente los documentos que se señalan en los dos artículos anteriores, la autoridad deberá prevenirlo por escrito, por única vez, para que en el término de tres días hábiles siguientes al que surta efectos la notificación personal, subsane la irregularidad. Si transcurrido este plazo, el recurrente no desahoga en sus términos la prevención, el recurso se tendrá por no interpuesto.</w:t>
      </w:r>
    </w:p>
    <w:p w14:paraId="486EFFF2" w14:textId="77777777" w:rsidR="001B6FC7" w:rsidRPr="009F67A2" w:rsidRDefault="001B6FC7" w:rsidP="00B465BC">
      <w:pPr>
        <w:spacing w:line="276" w:lineRule="auto"/>
        <w:jc w:val="both"/>
        <w:rPr>
          <w:rFonts w:ascii="Arial" w:hAnsi="Arial" w:cs="Arial"/>
          <w:bCs/>
          <w:sz w:val="22"/>
          <w:szCs w:val="22"/>
        </w:rPr>
      </w:pPr>
    </w:p>
    <w:p w14:paraId="655DB271" w14:textId="77777777" w:rsidR="001B6FC7" w:rsidRPr="009F67A2" w:rsidRDefault="00886FEA" w:rsidP="00B465BC">
      <w:pPr>
        <w:spacing w:line="276" w:lineRule="auto"/>
        <w:jc w:val="both"/>
        <w:rPr>
          <w:rFonts w:ascii="Arial" w:hAnsi="Arial" w:cs="Arial"/>
          <w:bCs/>
          <w:sz w:val="22"/>
          <w:szCs w:val="22"/>
        </w:rPr>
      </w:pPr>
      <w:r>
        <w:rPr>
          <w:rFonts w:ascii="Arial" w:hAnsi="Arial" w:cs="Arial"/>
          <w:b/>
          <w:bCs/>
          <w:sz w:val="22"/>
          <w:szCs w:val="22"/>
        </w:rPr>
        <w:t xml:space="preserve">ARTÍCULO 56. </w:t>
      </w:r>
      <w:r w:rsidR="001B6FC7" w:rsidRPr="009F67A2">
        <w:rPr>
          <w:rFonts w:ascii="Arial" w:hAnsi="Arial" w:cs="Arial"/>
          <w:bCs/>
          <w:sz w:val="22"/>
          <w:szCs w:val="22"/>
        </w:rPr>
        <w:t>El interesado, en cualquier momento podrá solicitar la suspensión del acto o resolución recurridos, hasta antes de que se resuelva el recurso, siempre que cumpla con los siguientes requisitos:</w:t>
      </w:r>
    </w:p>
    <w:p w14:paraId="5693767C" w14:textId="77777777" w:rsidR="001B6FC7" w:rsidRPr="009F67A2" w:rsidRDefault="001B6FC7" w:rsidP="00B465BC">
      <w:pPr>
        <w:spacing w:line="276" w:lineRule="auto"/>
        <w:jc w:val="both"/>
        <w:rPr>
          <w:rFonts w:ascii="Arial" w:hAnsi="Arial" w:cs="Arial"/>
          <w:bCs/>
          <w:sz w:val="22"/>
          <w:szCs w:val="22"/>
        </w:rPr>
      </w:pPr>
    </w:p>
    <w:p w14:paraId="7235604A" w14:textId="77777777" w:rsidR="001B6FC7" w:rsidRPr="00C028B2" w:rsidRDefault="001B6FC7" w:rsidP="00C07B83">
      <w:pPr>
        <w:pStyle w:val="Prrafodelista"/>
        <w:numPr>
          <w:ilvl w:val="0"/>
          <w:numId w:val="19"/>
        </w:numPr>
        <w:spacing w:line="276" w:lineRule="auto"/>
        <w:jc w:val="both"/>
        <w:rPr>
          <w:rFonts w:ascii="Arial" w:hAnsi="Arial" w:cs="Arial"/>
          <w:bCs/>
          <w:sz w:val="22"/>
          <w:szCs w:val="22"/>
        </w:rPr>
      </w:pPr>
      <w:r w:rsidRPr="00C028B2">
        <w:rPr>
          <w:rFonts w:ascii="Arial" w:hAnsi="Arial" w:cs="Arial"/>
          <w:bCs/>
          <w:sz w:val="22"/>
          <w:szCs w:val="22"/>
        </w:rPr>
        <w:t>Que lo solicite por escrito;</w:t>
      </w:r>
    </w:p>
    <w:p w14:paraId="04BBF0A5" w14:textId="77777777" w:rsidR="001B6FC7" w:rsidRPr="009F67A2" w:rsidRDefault="001B6FC7" w:rsidP="00B465BC">
      <w:pPr>
        <w:spacing w:line="276" w:lineRule="auto"/>
        <w:jc w:val="both"/>
        <w:rPr>
          <w:rFonts w:ascii="Arial" w:hAnsi="Arial" w:cs="Arial"/>
          <w:bCs/>
          <w:sz w:val="22"/>
          <w:szCs w:val="22"/>
        </w:rPr>
      </w:pPr>
    </w:p>
    <w:p w14:paraId="390BA3DD" w14:textId="77777777" w:rsidR="001B6FC7" w:rsidRPr="00C028B2" w:rsidRDefault="001B6FC7" w:rsidP="00C07B83">
      <w:pPr>
        <w:pStyle w:val="Prrafodelista"/>
        <w:numPr>
          <w:ilvl w:val="0"/>
          <w:numId w:val="19"/>
        </w:numPr>
        <w:spacing w:line="276" w:lineRule="auto"/>
        <w:jc w:val="both"/>
        <w:rPr>
          <w:rFonts w:ascii="Arial" w:hAnsi="Arial" w:cs="Arial"/>
          <w:bCs/>
          <w:sz w:val="22"/>
          <w:szCs w:val="22"/>
        </w:rPr>
      </w:pPr>
      <w:r w:rsidRPr="00C028B2">
        <w:rPr>
          <w:rFonts w:ascii="Arial" w:hAnsi="Arial" w:cs="Arial"/>
          <w:bCs/>
          <w:sz w:val="22"/>
          <w:szCs w:val="22"/>
        </w:rPr>
        <w:t>Que acredite la interposición del recurso de reconsideración;</w:t>
      </w:r>
    </w:p>
    <w:p w14:paraId="0E9A186D" w14:textId="77777777" w:rsidR="001B6FC7" w:rsidRPr="009F67A2" w:rsidRDefault="001B6FC7" w:rsidP="00B465BC">
      <w:pPr>
        <w:spacing w:line="276" w:lineRule="auto"/>
        <w:jc w:val="both"/>
        <w:rPr>
          <w:rFonts w:ascii="Arial" w:hAnsi="Arial" w:cs="Arial"/>
          <w:bCs/>
          <w:sz w:val="22"/>
          <w:szCs w:val="22"/>
        </w:rPr>
      </w:pPr>
    </w:p>
    <w:p w14:paraId="48A7B77B" w14:textId="77777777" w:rsidR="001B6FC7" w:rsidRPr="009F67A2" w:rsidRDefault="001B6FC7" w:rsidP="00C07B83">
      <w:pPr>
        <w:pStyle w:val="Textoindependiente2"/>
        <w:numPr>
          <w:ilvl w:val="0"/>
          <w:numId w:val="19"/>
        </w:numPr>
        <w:spacing w:line="276" w:lineRule="auto"/>
        <w:rPr>
          <w:rFonts w:ascii="Arial" w:hAnsi="Arial" w:cs="Arial"/>
          <w:b w:val="0"/>
          <w:bCs/>
          <w:sz w:val="22"/>
          <w:szCs w:val="22"/>
        </w:rPr>
      </w:pPr>
      <w:r w:rsidRPr="009F67A2">
        <w:rPr>
          <w:rFonts w:ascii="Arial" w:hAnsi="Arial" w:cs="Arial"/>
          <w:b w:val="0"/>
          <w:bCs/>
          <w:sz w:val="22"/>
          <w:szCs w:val="22"/>
        </w:rPr>
        <w:t>Que no se cause perjuicio al interés social, ni se contravengan disposiciones de orden público, se deje sin materia el procedimiento o el acto provenga de la presunción de que se ha cometido un delito en los términos de las leyes penales, y</w:t>
      </w:r>
    </w:p>
    <w:p w14:paraId="6536D820" w14:textId="77777777" w:rsidR="001B6FC7" w:rsidRPr="009F67A2" w:rsidRDefault="001B6FC7" w:rsidP="00B465BC">
      <w:pPr>
        <w:spacing w:line="276" w:lineRule="auto"/>
        <w:jc w:val="both"/>
        <w:rPr>
          <w:rFonts w:ascii="Arial" w:hAnsi="Arial" w:cs="Arial"/>
          <w:bCs/>
          <w:sz w:val="22"/>
          <w:szCs w:val="22"/>
        </w:rPr>
      </w:pPr>
    </w:p>
    <w:p w14:paraId="040E39CA" w14:textId="77777777" w:rsidR="001B6FC7" w:rsidRPr="00C028B2" w:rsidRDefault="001B6FC7" w:rsidP="00C07B83">
      <w:pPr>
        <w:pStyle w:val="Prrafodelista"/>
        <w:numPr>
          <w:ilvl w:val="0"/>
          <w:numId w:val="19"/>
        </w:numPr>
        <w:spacing w:line="276" w:lineRule="auto"/>
        <w:jc w:val="both"/>
        <w:rPr>
          <w:rFonts w:ascii="Arial" w:hAnsi="Arial" w:cs="Arial"/>
          <w:bCs/>
          <w:sz w:val="22"/>
          <w:szCs w:val="22"/>
        </w:rPr>
      </w:pPr>
      <w:r w:rsidRPr="00C028B2">
        <w:rPr>
          <w:rFonts w:ascii="Arial" w:hAnsi="Arial" w:cs="Arial"/>
          <w:bCs/>
          <w:sz w:val="22"/>
          <w:szCs w:val="22"/>
        </w:rPr>
        <w:t>Que se garantice debidamente el interés fiscal, en términos de la ley de la materia.</w:t>
      </w:r>
    </w:p>
    <w:p w14:paraId="30CBBF05" w14:textId="77777777" w:rsidR="001B6FC7" w:rsidRPr="009F67A2" w:rsidRDefault="001B6FC7" w:rsidP="00B465BC">
      <w:pPr>
        <w:spacing w:line="276" w:lineRule="auto"/>
        <w:jc w:val="both"/>
        <w:rPr>
          <w:rFonts w:ascii="Arial" w:hAnsi="Arial" w:cs="Arial"/>
          <w:bCs/>
          <w:sz w:val="22"/>
          <w:szCs w:val="22"/>
        </w:rPr>
      </w:pPr>
    </w:p>
    <w:p w14:paraId="136BE4FB" w14:textId="77777777" w:rsidR="001B6FC7" w:rsidRPr="00C028B2" w:rsidRDefault="00886FEA" w:rsidP="00B465BC">
      <w:pPr>
        <w:spacing w:line="276" w:lineRule="auto"/>
        <w:jc w:val="both"/>
        <w:rPr>
          <w:rFonts w:ascii="Arial" w:hAnsi="Arial" w:cs="Arial"/>
          <w:b/>
          <w:bCs/>
          <w:sz w:val="22"/>
          <w:szCs w:val="22"/>
        </w:rPr>
      </w:pPr>
      <w:r>
        <w:rPr>
          <w:rFonts w:ascii="Arial" w:hAnsi="Arial" w:cs="Arial"/>
          <w:b/>
          <w:bCs/>
          <w:sz w:val="22"/>
          <w:szCs w:val="22"/>
        </w:rPr>
        <w:t xml:space="preserve">ARTÍCULO 57. </w:t>
      </w:r>
      <w:r w:rsidR="001B6FC7" w:rsidRPr="009F67A2">
        <w:rPr>
          <w:rFonts w:ascii="Arial" w:hAnsi="Arial" w:cs="Arial"/>
          <w:bCs/>
          <w:sz w:val="22"/>
          <w:szCs w:val="22"/>
        </w:rPr>
        <w:t>La suspensión sólo tendrá como efecto que las cosas se mantengan en el estado en que se encuentran, en tanto se pronuncia la resolución al recurso, y podrá revocarse si se modifican las condiciones bajo las cuales se otorgó.</w:t>
      </w:r>
    </w:p>
    <w:p w14:paraId="2D3C3392" w14:textId="77777777" w:rsidR="001B6FC7" w:rsidRPr="009F67A2" w:rsidRDefault="001B6FC7" w:rsidP="00B465BC">
      <w:pPr>
        <w:spacing w:line="276" w:lineRule="auto"/>
        <w:jc w:val="both"/>
        <w:rPr>
          <w:rFonts w:ascii="Arial" w:hAnsi="Arial" w:cs="Arial"/>
          <w:bCs/>
          <w:sz w:val="22"/>
          <w:szCs w:val="22"/>
        </w:rPr>
      </w:pPr>
    </w:p>
    <w:p w14:paraId="79933F54" w14:textId="77777777" w:rsidR="001B6FC7" w:rsidRPr="009F67A2" w:rsidRDefault="00886FEA" w:rsidP="00B465BC">
      <w:pPr>
        <w:spacing w:line="276" w:lineRule="auto"/>
        <w:jc w:val="both"/>
        <w:rPr>
          <w:rFonts w:ascii="Arial" w:hAnsi="Arial" w:cs="Arial"/>
          <w:bCs/>
          <w:sz w:val="22"/>
          <w:szCs w:val="22"/>
        </w:rPr>
      </w:pPr>
      <w:r>
        <w:rPr>
          <w:rFonts w:ascii="Arial" w:hAnsi="Arial" w:cs="Arial"/>
          <w:b/>
          <w:bCs/>
          <w:sz w:val="22"/>
          <w:szCs w:val="22"/>
        </w:rPr>
        <w:t xml:space="preserve">ARTÍCULO 58. </w:t>
      </w:r>
      <w:r w:rsidR="001B6FC7" w:rsidRPr="009F67A2">
        <w:rPr>
          <w:rFonts w:ascii="Arial" w:hAnsi="Arial" w:cs="Arial"/>
          <w:bCs/>
          <w:sz w:val="22"/>
          <w:szCs w:val="22"/>
        </w:rPr>
        <w:t>Se desechará por improcedente el recurso cuando se interponga:</w:t>
      </w:r>
    </w:p>
    <w:p w14:paraId="20F16ACF" w14:textId="77777777" w:rsidR="001B6FC7" w:rsidRPr="009F67A2" w:rsidRDefault="001B6FC7" w:rsidP="00B465BC">
      <w:pPr>
        <w:spacing w:line="276" w:lineRule="auto"/>
        <w:jc w:val="both"/>
        <w:rPr>
          <w:rFonts w:ascii="Arial" w:hAnsi="Arial" w:cs="Arial"/>
          <w:bCs/>
          <w:sz w:val="22"/>
          <w:szCs w:val="22"/>
        </w:rPr>
      </w:pPr>
    </w:p>
    <w:p w14:paraId="689B5340" w14:textId="77777777" w:rsidR="001B6FC7" w:rsidRPr="00C028B2" w:rsidRDefault="001B6FC7" w:rsidP="00C07B83">
      <w:pPr>
        <w:pStyle w:val="Prrafodelista"/>
        <w:numPr>
          <w:ilvl w:val="0"/>
          <w:numId w:val="20"/>
        </w:numPr>
        <w:spacing w:line="276" w:lineRule="auto"/>
        <w:jc w:val="both"/>
        <w:rPr>
          <w:rFonts w:ascii="Arial" w:hAnsi="Arial" w:cs="Arial"/>
          <w:bCs/>
          <w:sz w:val="22"/>
          <w:szCs w:val="22"/>
        </w:rPr>
      </w:pPr>
      <w:r w:rsidRPr="00C028B2">
        <w:rPr>
          <w:rFonts w:ascii="Arial" w:hAnsi="Arial" w:cs="Arial"/>
          <w:bCs/>
          <w:sz w:val="22"/>
          <w:szCs w:val="22"/>
        </w:rPr>
        <w:t>Contra actos o resoluciones que no sean definitivos, en los términos señalados por este capítulo;</w:t>
      </w:r>
    </w:p>
    <w:p w14:paraId="29D5A61A" w14:textId="77777777" w:rsidR="001B6FC7" w:rsidRPr="009F67A2" w:rsidRDefault="001B6FC7" w:rsidP="00B465BC">
      <w:pPr>
        <w:spacing w:line="276" w:lineRule="auto"/>
        <w:jc w:val="both"/>
        <w:rPr>
          <w:rFonts w:ascii="Arial" w:hAnsi="Arial" w:cs="Arial"/>
          <w:bCs/>
          <w:sz w:val="22"/>
          <w:szCs w:val="22"/>
        </w:rPr>
      </w:pPr>
    </w:p>
    <w:p w14:paraId="045203D9" w14:textId="77777777" w:rsidR="001B6FC7" w:rsidRPr="00C028B2" w:rsidRDefault="001B6FC7" w:rsidP="00C07B83">
      <w:pPr>
        <w:pStyle w:val="Prrafodelista"/>
        <w:numPr>
          <w:ilvl w:val="0"/>
          <w:numId w:val="20"/>
        </w:numPr>
        <w:spacing w:line="276" w:lineRule="auto"/>
        <w:jc w:val="both"/>
        <w:rPr>
          <w:rFonts w:ascii="Arial" w:hAnsi="Arial" w:cs="Arial"/>
          <w:bCs/>
          <w:sz w:val="22"/>
          <w:szCs w:val="22"/>
        </w:rPr>
      </w:pPr>
      <w:r w:rsidRPr="00C028B2">
        <w:rPr>
          <w:rFonts w:ascii="Arial" w:hAnsi="Arial" w:cs="Arial"/>
          <w:bCs/>
          <w:sz w:val="22"/>
          <w:szCs w:val="22"/>
        </w:rPr>
        <w:t>Contra actos que sean materia de otro recurso que se encuentre pendiente de resolver y que haya sido promovido por el mismo recurrente por el propio acto impugnado;</w:t>
      </w:r>
    </w:p>
    <w:p w14:paraId="596A4B7C" w14:textId="77777777" w:rsidR="001B6FC7" w:rsidRPr="009F67A2" w:rsidRDefault="001B6FC7" w:rsidP="00B465BC">
      <w:pPr>
        <w:spacing w:line="276" w:lineRule="auto"/>
        <w:jc w:val="both"/>
        <w:rPr>
          <w:rFonts w:ascii="Arial" w:hAnsi="Arial" w:cs="Arial"/>
          <w:bCs/>
          <w:sz w:val="22"/>
          <w:szCs w:val="22"/>
        </w:rPr>
      </w:pPr>
    </w:p>
    <w:p w14:paraId="5DDEC1F7" w14:textId="77777777" w:rsidR="001B6FC7" w:rsidRPr="00C028B2" w:rsidRDefault="001B6FC7" w:rsidP="00C07B83">
      <w:pPr>
        <w:pStyle w:val="Prrafodelista"/>
        <w:numPr>
          <w:ilvl w:val="0"/>
          <w:numId w:val="20"/>
        </w:numPr>
        <w:spacing w:line="276" w:lineRule="auto"/>
        <w:jc w:val="both"/>
        <w:rPr>
          <w:rFonts w:ascii="Arial" w:hAnsi="Arial" w:cs="Arial"/>
          <w:bCs/>
          <w:sz w:val="22"/>
          <w:szCs w:val="22"/>
        </w:rPr>
      </w:pPr>
      <w:r w:rsidRPr="00C028B2">
        <w:rPr>
          <w:rFonts w:ascii="Arial" w:hAnsi="Arial" w:cs="Arial"/>
          <w:bCs/>
          <w:sz w:val="22"/>
          <w:szCs w:val="22"/>
        </w:rPr>
        <w:t>Contra actos que no afecten los intereses legítimos del promovente;</w:t>
      </w:r>
    </w:p>
    <w:p w14:paraId="45C40C7A" w14:textId="77777777" w:rsidR="001B6FC7" w:rsidRPr="009F67A2" w:rsidRDefault="001B6FC7" w:rsidP="00B465BC">
      <w:pPr>
        <w:spacing w:line="276" w:lineRule="auto"/>
        <w:jc w:val="both"/>
        <w:rPr>
          <w:rFonts w:ascii="Arial" w:hAnsi="Arial" w:cs="Arial"/>
          <w:bCs/>
          <w:sz w:val="22"/>
          <w:szCs w:val="22"/>
        </w:rPr>
      </w:pPr>
    </w:p>
    <w:p w14:paraId="0D1F85CE" w14:textId="77777777" w:rsidR="001B6FC7" w:rsidRPr="00C028B2" w:rsidRDefault="001B6FC7" w:rsidP="00C07B83">
      <w:pPr>
        <w:pStyle w:val="Prrafodelista"/>
        <w:numPr>
          <w:ilvl w:val="0"/>
          <w:numId w:val="20"/>
        </w:numPr>
        <w:spacing w:line="276" w:lineRule="auto"/>
        <w:jc w:val="both"/>
        <w:rPr>
          <w:rFonts w:ascii="Arial" w:hAnsi="Arial" w:cs="Arial"/>
          <w:bCs/>
          <w:sz w:val="22"/>
          <w:szCs w:val="22"/>
        </w:rPr>
      </w:pPr>
      <w:r w:rsidRPr="00C028B2">
        <w:rPr>
          <w:rFonts w:ascii="Arial" w:hAnsi="Arial" w:cs="Arial"/>
          <w:bCs/>
          <w:sz w:val="22"/>
          <w:szCs w:val="22"/>
        </w:rPr>
        <w:t>Contra actos consumados de modo irreparable;</w:t>
      </w:r>
    </w:p>
    <w:p w14:paraId="0D5CEF61" w14:textId="77777777" w:rsidR="001B6FC7" w:rsidRPr="009F67A2" w:rsidRDefault="001B6FC7" w:rsidP="00B465BC">
      <w:pPr>
        <w:spacing w:line="276" w:lineRule="auto"/>
        <w:jc w:val="both"/>
        <w:rPr>
          <w:rFonts w:ascii="Arial" w:hAnsi="Arial" w:cs="Arial"/>
          <w:bCs/>
          <w:sz w:val="22"/>
          <w:szCs w:val="22"/>
        </w:rPr>
      </w:pPr>
    </w:p>
    <w:p w14:paraId="415810EA" w14:textId="77777777" w:rsidR="001B6FC7" w:rsidRPr="00C028B2" w:rsidRDefault="001B6FC7" w:rsidP="00C07B83">
      <w:pPr>
        <w:pStyle w:val="Prrafodelista"/>
        <w:numPr>
          <w:ilvl w:val="0"/>
          <w:numId w:val="20"/>
        </w:numPr>
        <w:spacing w:line="276" w:lineRule="auto"/>
        <w:jc w:val="both"/>
        <w:rPr>
          <w:rFonts w:ascii="Arial" w:hAnsi="Arial" w:cs="Arial"/>
          <w:bCs/>
          <w:sz w:val="22"/>
          <w:szCs w:val="22"/>
        </w:rPr>
      </w:pPr>
      <w:r w:rsidRPr="00C028B2">
        <w:rPr>
          <w:rFonts w:ascii="Arial" w:hAnsi="Arial" w:cs="Arial"/>
          <w:bCs/>
          <w:sz w:val="22"/>
          <w:szCs w:val="22"/>
        </w:rPr>
        <w:t>Contra actos consentidos expresamente;</w:t>
      </w:r>
    </w:p>
    <w:p w14:paraId="6A8DAF15" w14:textId="77777777" w:rsidR="001B6FC7" w:rsidRPr="009F67A2" w:rsidRDefault="001B6FC7" w:rsidP="00B465BC">
      <w:pPr>
        <w:spacing w:line="276" w:lineRule="auto"/>
        <w:jc w:val="both"/>
        <w:rPr>
          <w:rFonts w:ascii="Arial" w:hAnsi="Arial" w:cs="Arial"/>
          <w:bCs/>
          <w:sz w:val="22"/>
          <w:szCs w:val="22"/>
        </w:rPr>
      </w:pPr>
    </w:p>
    <w:p w14:paraId="58829CCF" w14:textId="77777777" w:rsidR="001B6FC7" w:rsidRPr="00C028B2" w:rsidRDefault="001B6FC7" w:rsidP="00C07B83">
      <w:pPr>
        <w:pStyle w:val="Prrafodelista"/>
        <w:numPr>
          <w:ilvl w:val="0"/>
          <w:numId w:val="20"/>
        </w:numPr>
        <w:spacing w:line="276" w:lineRule="auto"/>
        <w:jc w:val="both"/>
        <w:rPr>
          <w:rFonts w:ascii="Arial" w:hAnsi="Arial" w:cs="Arial"/>
          <w:bCs/>
          <w:sz w:val="22"/>
          <w:szCs w:val="22"/>
        </w:rPr>
      </w:pPr>
      <w:r w:rsidRPr="00C028B2">
        <w:rPr>
          <w:rFonts w:ascii="Arial" w:hAnsi="Arial" w:cs="Arial"/>
          <w:bCs/>
          <w:sz w:val="22"/>
          <w:szCs w:val="22"/>
        </w:rPr>
        <w:t>Cuando el recurso sea interpuesto fuera del término previsto por esta ley; o</w:t>
      </w:r>
    </w:p>
    <w:p w14:paraId="25C6856C" w14:textId="77777777" w:rsidR="001B6FC7" w:rsidRPr="009F67A2" w:rsidRDefault="001B6FC7" w:rsidP="00B465BC">
      <w:pPr>
        <w:spacing w:line="276" w:lineRule="auto"/>
        <w:jc w:val="both"/>
        <w:rPr>
          <w:rFonts w:ascii="Arial" w:hAnsi="Arial" w:cs="Arial"/>
          <w:bCs/>
          <w:sz w:val="22"/>
          <w:szCs w:val="22"/>
        </w:rPr>
      </w:pPr>
    </w:p>
    <w:p w14:paraId="4BF93A01" w14:textId="77777777" w:rsidR="001B6FC7" w:rsidRPr="00C028B2" w:rsidRDefault="001B6FC7" w:rsidP="00C07B83">
      <w:pPr>
        <w:pStyle w:val="Prrafodelista"/>
        <w:numPr>
          <w:ilvl w:val="0"/>
          <w:numId w:val="20"/>
        </w:numPr>
        <w:spacing w:line="276" w:lineRule="auto"/>
        <w:jc w:val="both"/>
        <w:rPr>
          <w:rFonts w:ascii="Arial" w:hAnsi="Arial" w:cs="Arial"/>
          <w:bCs/>
          <w:sz w:val="22"/>
          <w:szCs w:val="22"/>
        </w:rPr>
      </w:pPr>
      <w:r w:rsidRPr="00C028B2">
        <w:rPr>
          <w:rFonts w:ascii="Arial" w:hAnsi="Arial" w:cs="Arial"/>
          <w:bCs/>
          <w:sz w:val="22"/>
          <w:szCs w:val="22"/>
        </w:rPr>
        <w:lastRenderedPageBreak/>
        <w:t>Cuando se esté tramitando ante los tribunales algún recurso o medio de defensa legal interpuesto por el promovente, que pueda tener por efecto modificar, revocar o nulificar el acto respectivo.</w:t>
      </w:r>
    </w:p>
    <w:p w14:paraId="333313ED" w14:textId="77777777" w:rsidR="001B6FC7" w:rsidRPr="009F67A2" w:rsidRDefault="001B6FC7" w:rsidP="00B465BC">
      <w:pPr>
        <w:spacing w:line="276" w:lineRule="auto"/>
        <w:jc w:val="both"/>
        <w:rPr>
          <w:rFonts w:ascii="Arial" w:hAnsi="Arial" w:cs="Arial"/>
          <w:bCs/>
          <w:sz w:val="22"/>
          <w:szCs w:val="22"/>
        </w:rPr>
      </w:pPr>
    </w:p>
    <w:p w14:paraId="49904396"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No se entenderá como acto consentido, aquel por el cual es notificado en forma no prevista por la ley.</w:t>
      </w:r>
    </w:p>
    <w:p w14:paraId="3E7DBF30" w14:textId="77777777" w:rsidR="001B6FC7" w:rsidRPr="009F67A2" w:rsidRDefault="001B6FC7" w:rsidP="00B465BC">
      <w:pPr>
        <w:spacing w:line="276" w:lineRule="auto"/>
        <w:jc w:val="both"/>
        <w:rPr>
          <w:rFonts w:ascii="Arial" w:hAnsi="Arial" w:cs="Arial"/>
          <w:bCs/>
          <w:sz w:val="22"/>
          <w:szCs w:val="22"/>
        </w:rPr>
      </w:pPr>
    </w:p>
    <w:p w14:paraId="791C6B47" w14:textId="77777777" w:rsidR="001B6FC7" w:rsidRPr="00C028B2" w:rsidRDefault="00886FEA" w:rsidP="00B465BC">
      <w:pPr>
        <w:spacing w:line="276" w:lineRule="auto"/>
        <w:jc w:val="both"/>
        <w:rPr>
          <w:rFonts w:ascii="Arial" w:hAnsi="Arial" w:cs="Arial"/>
          <w:b/>
          <w:bCs/>
          <w:sz w:val="22"/>
          <w:szCs w:val="22"/>
        </w:rPr>
      </w:pPr>
      <w:r>
        <w:rPr>
          <w:rFonts w:ascii="Arial" w:hAnsi="Arial" w:cs="Arial"/>
          <w:b/>
          <w:bCs/>
          <w:sz w:val="22"/>
          <w:szCs w:val="22"/>
        </w:rPr>
        <w:t xml:space="preserve">ARTÍCULO 59. </w:t>
      </w:r>
      <w:r w:rsidR="001B6FC7" w:rsidRPr="009F67A2">
        <w:rPr>
          <w:rFonts w:ascii="Arial" w:hAnsi="Arial" w:cs="Arial"/>
          <w:bCs/>
          <w:sz w:val="22"/>
          <w:szCs w:val="22"/>
        </w:rPr>
        <w:t>Será sobreseído el recurso cuando:</w:t>
      </w:r>
    </w:p>
    <w:p w14:paraId="524C70A3" w14:textId="77777777" w:rsidR="001B6FC7" w:rsidRPr="009F67A2" w:rsidRDefault="001B6FC7" w:rsidP="00B465BC">
      <w:pPr>
        <w:spacing w:line="276" w:lineRule="auto"/>
        <w:jc w:val="both"/>
        <w:rPr>
          <w:rFonts w:ascii="Arial" w:hAnsi="Arial" w:cs="Arial"/>
          <w:bCs/>
          <w:sz w:val="22"/>
          <w:szCs w:val="22"/>
        </w:rPr>
      </w:pPr>
    </w:p>
    <w:p w14:paraId="598A0224" w14:textId="77777777" w:rsidR="001B6FC7" w:rsidRPr="00C028B2" w:rsidRDefault="001B6FC7" w:rsidP="00C07B83">
      <w:pPr>
        <w:pStyle w:val="Prrafodelista"/>
        <w:numPr>
          <w:ilvl w:val="0"/>
          <w:numId w:val="21"/>
        </w:numPr>
        <w:spacing w:line="276" w:lineRule="auto"/>
        <w:jc w:val="both"/>
        <w:rPr>
          <w:rFonts w:ascii="Arial" w:hAnsi="Arial" w:cs="Arial"/>
          <w:bCs/>
          <w:sz w:val="22"/>
          <w:szCs w:val="22"/>
        </w:rPr>
      </w:pPr>
      <w:r w:rsidRPr="00C028B2">
        <w:rPr>
          <w:rFonts w:ascii="Arial" w:hAnsi="Arial" w:cs="Arial"/>
          <w:bCs/>
          <w:sz w:val="22"/>
          <w:szCs w:val="22"/>
        </w:rPr>
        <w:t>El promovente se desista expresamente;</w:t>
      </w:r>
    </w:p>
    <w:p w14:paraId="1E81129F" w14:textId="77777777" w:rsidR="001B6FC7" w:rsidRPr="009F67A2" w:rsidRDefault="001B6FC7" w:rsidP="00B465BC">
      <w:pPr>
        <w:spacing w:line="276" w:lineRule="auto"/>
        <w:jc w:val="both"/>
        <w:rPr>
          <w:rFonts w:ascii="Arial" w:hAnsi="Arial" w:cs="Arial"/>
          <w:bCs/>
          <w:sz w:val="22"/>
          <w:szCs w:val="22"/>
        </w:rPr>
      </w:pPr>
    </w:p>
    <w:p w14:paraId="58B414AF" w14:textId="77777777" w:rsidR="001B6FC7" w:rsidRPr="00C028B2" w:rsidRDefault="001B6FC7" w:rsidP="00C07B83">
      <w:pPr>
        <w:pStyle w:val="Prrafodelista"/>
        <w:numPr>
          <w:ilvl w:val="0"/>
          <w:numId w:val="21"/>
        </w:numPr>
        <w:spacing w:line="276" w:lineRule="auto"/>
        <w:jc w:val="both"/>
        <w:rPr>
          <w:rFonts w:ascii="Arial" w:hAnsi="Arial" w:cs="Arial"/>
          <w:bCs/>
          <w:sz w:val="22"/>
          <w:szCs w:val="22"/>
        </w:rPr>
      </w:pPr>
      <w:r w:rsidRPr="00C028B2">
        <w:rPr>
          <w:rFonts w:ascii="Arial" w:hAnsi="Arial" w:cs="Arial"/>
          <w:bCs/>
          <w:sz w:val="22"/>
          <w:szCs w:val="22"/>
        </w:rPr>
        <w:t>El interesado fallezca durante el procedimiento, si el acto o resolución impugnados sólo afectan a su persona;</w:t>
      </w:r>
    </w:p>
    <w:p w14:paraId="0F8A5CE3" w14:textId="77777777" w:rsidR="001B6FC7" w:rsidRPr="009F67A2" w:rsidRDefault="001B6FC7" w:rsidP="00B465BC">
      <w:pPr>
        <w:spacing w:line="276" w:lineRule="auto"/>
        <w:jc w:val="both"/>
        <w:rPr>
          <w:rFonts w:ascii="Arial" w:hAnsi="Arial" w:cs="Arial"/>
          <w:bCs/>
          <w:sz w:val="22"/>
          <w:szCs w:val="22"/>
        </w:rPr>
      </w:pPr>
    </w:p>
    <w:p w14:paraId="4A1A25BD" w14:textId="77777777" w:rsidR="001B6FC7" w:rsidRPr="00C028B2" w:rsidRDefault="001B6FC7" w:rsidP="00C07B83">
      <w:pPr>
        <w:pStyle w:val="Prrafodelista"/>
        <w:numPr>
          <w:ilvl w:val="0"/>
          <w:numId w:val="21"/>
        </w:numPr>
        <w:spacing w:line="276" w:lineRule="auto"/>
        <w:jc w:val="both"/>
        <w:rPr>
          <w:rFonts w:ascii="Arial" w:hAnsi="Arial" w:cs="Arial"/>
          <w:bCs/>
          <w:sz w:val="22"/>
          <w:szCs w:val="22"/>
        </w:rPr>
      </w:pPr>
      <w:r w:rsidRPr="00C028B2">
        <w:rPr>
          <w:rFonts w:ascii="Arial" w:hAnsi="Arial" w:cs="Arial"/>
          <w:bCs/>
          <w:sz w:val="22"/>
          <w:szCs w:val="22"/>
        </w:rPr>
        <w:t>Durante el procedimiento sobrevenga alguna de las causas de improcedencia a que se refiere el artículo anterior;</w:t>
      </w:r>
    </w:p>
    <w:p w14:paraId="6826A31E" w14:textId="77777777" w:rsidR="001B6FC7" w:rsidRPr="009F67A2" w:rsidRDefault="001B6FC7" w:rsidP="00B465BC">
      <w:pPr>
        <w:spacing w:line="276" w:lineRule="auto"/>
        <w:jc w:val="both"/>
        <w:rPr>
          <w:rFonts w:ascii="Arial" w:hAnsi="Arial" w:cs="Arial"/>
          <w:bCs/>
          <w:sz w:val="22"/>
          <w:szCs w:val="22"/>
        </w:rPr>
      </w:pPr>
    </w:p>
    <w:p w14:paraId="2D4C9F79" w14:textId="77777777" w:rsidR="001B6FC7" w:rsidRPr="00C028B2" w:rsidRDefault="001B6FC7" w:rsidP="00C07B83">
      <w:pPr>
        <w:pStyle w:val="Prrafodelista"/>
        <w:numPr>
          <w:ilvl w:val="0"/>
          <w:numId w:val="21"/>
        </w:numPr>
        <w:spacing w:line="276" w:lineRule="auto"/>
        <w:jc w:val="both"/>
        <w:rPr>
          <w:rFonts w:ascii="Arial" w:hAnsi="Arial" w:cs="Arial"/>
          <w:bCs/>
          <w:sz w:val="22"/>
          <w:szCs w:val="22"/>
        </w:rPr>
      </w:pPr>
      <w:r w:rsidRPr="00C028B2">
        <w:rPr>
          <w:rFonts w:ascii="Arial" w:hAnsi="Arial" w:cs="Arial"/>
          <w:bCs/>
          <w:sz w:val="22"/>
          <w:szCs w:val="22"/>
        </w:rPr>
        <w:t>Hayan cesado los efectos del acto impugnado;</w:t>
      </w:r>
    </w:p>
    <w:p w14:paraId="6F8EBC2C" w14:textId="77777777" w:rsidR="001B6FC7" w:rsidRPr="009F67A2" w:rsidRDefault="001B6FC7" w:rsidP="00B465BC">
      <w:pPr>
        <w:spacing w:line="276" w:lineRule="auto"/>
        <w:jc w:val="both"/>
        <w:rPr>
          <w:rFonts w:ascii="Arial" w:hAnsi="Arial" w:cs="Arial"/>
          <w:bCs/>
          <w:sz w:val="22"/>
          <w:szCs w:val="22"/>
        </w:rPr>
      </w:pPr>
    </w:p>
    <w:p w14:paraId="51D5CE4F" w14:textId="77777777" w:rsidR="001B6FC7" w:rsidRPr="00C028B2" w:rsidRDefault="001B6FC7" w:rsidP="00C07B83">
      <w:pPr>
        <w:pStyle w:val="Prrafodelista"/>
        <w:numPr>
          <w:ilvl w:val="0"/>
          <w:numId w:val="21"/>
        </w:numPr>
        <w:spacing w:line="276" w:lineRule="auto"/>
        <w:jc w:val="both"/>
        <w:rPr>
          <w:rFonts w:ascii="Arial" w:hAnsi="Arial" w:cs="Arial"/>
          <w:bCs/>
          <w:sz w:val="22"/>
          <w:szCs w:val="22"/>
        </w:rPr>
      </w:pPr>
      <w:r w:rsidRPr="00C028B2">
        <w:rPr>
          <w:rFonts w:ascii="Arial" w:hAnsi="Arial" w:cs="Arial"/>
          <w:bCs/>
          <w:sz w:val="22"/>
          <w:szCs w:val="22"/>
        </w:rPr>
        <w:t>Falte el objeto o materia del acto; o</w:t>
      </w:r>
    </w:p>
    <w:p w14:paraId="12587CF3" w14:textId="77777777" w:rsidR="001B6FC7" w:rsidRPr="009F67A2" w:rsidRDefault="001B6FC7" w:rsidP="00B465BC">
      <w:pPr>
        <w:spacing w:line="276" w:lineRule="auto"/>
        <w:jc w:val="both"/>
        <w:rPr>
          <w:rFonts w:ascii="Arial" w:hAnsi="Arial" w:cs="Arial"/>
          <w:bCs/>
          <w:sz w:val="22"/>
          <w:szCs w:val="22"/>
        </w:rPr>
      </w:pPr>
    </w:p>
    <w:p w14:paraId="67BE3E5B" w14:textId="77777777" w:rsidR="001B6FC7" w:rsidRPr="00C028B2" w:rsidRDefault="001B6FC7" w:rsidP="00C07B83">
      <w:pPr>
        <w:pStyle w:val="Prrafodelista"/>
        <w:numPr>
          <w:ilvl w:val="0"/>
          <w:numId w:val="21"/>
        </w:numPr>
        <w:spacing w:line="276" w:lineRule="auto"/>
        <w:jc w:val="both"/>
        <w:rPr>
          <w:rFonts w:ascii="Arial" w:hAnsi="Arial" w:cs="Arial"/>
          <w:bCs/>
          <w:sz w:val="22"/>
          <w:szCs w:val="22"/>
        </w:rPr>
      </w:pPr>
      <w:r w:rsidRPr="00C028B2">
        <w:rPr>
          <w:rFonts w:ascii="Arial" w:hAnsi="Arial" w:cs="Arial"/>
          <w:bCs/>
          <w:sz w:val="22"/>
          <w:szCs w:val="22"/>
        </w:rPr>
        <w:t>No se probare la existencia del acto impugnado.</w:t>
      </w:r>
    </w:p>
    <w:p w14:paraId="086B1F39" w14:textId="77777777" w:rsidR="001B6FC7" w:rsidRPr="009F67A2" w:rsidRDefault="001B6FC7" w:rsidP="00B465BC">
      <w:pPr>
        <w:spacing w:line="276" w:lineRule="auto"/>
        <w:jc w:val="both"/>
        <w:rPr>
          <w:rFonts w:ascii="Arial" w:hAnsi="Arial" w:cs="Arial"/>
          <w:bCs/>
          <w:sz w:val="22"/>
          <w:szCs w:val="22"/>
        </w:rPr>
      </w:pPr>
    </w:p>
    <w:p w14:paraId="10999258" w14:textId="77777777" w:rsidR="001B6FC7" w:rsidRPr="00C028B2" w:rsidRDefault="00886FEA" w:rsidP="00B465BC">
      <w:pPr>
        <w:pStyle w:val="Textoindependiente"/>
        <w:spacing w:line="276" w:lineRule="auto"/>
        <w:rPr>
          <w:rFonts w:cs="Arial"/>
          <w:b/>
          <w:bCs/>
          <w:szCs w:val="22"/>
        </w:rPr>
      </w:pPr>
      <w:r>
        <w:rPr>
          <w:rFonts w:cs="Arial"/>
          <w:b/>
          <w:bCs/>
          <w:szCs w:val="22"/>
        </w:rPr>
        <w:t xml:space="preserve">ARTÍCULO 60. </w:t>
      </w:r>
      <w:r w:rsidR="001B6FC7" w:rsidRPr="009F67A2">
        <w:rPr>
          <w:rFonts w:cs="Arial"/>
          <w:bCs/>
          <w:szCs w:val="22"/>
        </w:rPr>
        <w:t>Los interesados podrán promover el incidente de suspensión de la ejecución, cuando la autoridad ejecutora niegue la suspensión, rechace la garantía ofrecida o reinicie la ejecución, ante la autoridad competente, acompañando las constancias suficientes; el auto que admita el incidente será notificado a la autoridad ejecutora solicitándole un informe, pudiéndose decretar la suspensión provisional de la ejecución cuando así procediera. La falta de informe de la ejecutora presumirá ciertos los hechos reclamados. Dentro del plazo de cinco días de recibido el informe, de que haya vencido el término para presentarlo la autoridad competente dictará resolución en la que decrete o niegue la suspensión del procedimiento administrativo de ejecución o decida sobre la admisión de la garantía ofrecida.</w:t>
      </w:r>
    </w:p>
    <w:p w14:paraId="6E8FFC21" w14:textId="77777777" w:rsidR="001B6FC7" w:rsidRPr="009F67A2" w:rsidRDefault="001B6FC7" w:rsidP="00B465BC">
      <w:pPr>
        <w:spacing w:line="276" w:lineRule="auto"/>
        <w:jc w:val="both"/>
        <w:rPr>
          <w:rFonts w:ascii="Arial" w:hAnsi="Arial" w:cs="Arial"/>
          <w:bCs/>
          <w:sz w:val="22"/>
          <w:szCs w:val="22"/>
        </w:rPr>
      </w:pPr>
    </w:p>
    <w:p w14:paraId="24C866BD" w14:textId="77777777" w:rsidR="001B6FC7" w:rsidRDefault="00B70162" w:rsidP="00B465BC">
      <w:pPr>
        <w:pStyle w:val="Textoindependiente2"/>
        <w:spacing w:line="276" w:lineRule="auto"/>
        <w:rPr>
          <w:rFonts w:ascii="Arial" w:hAnsi="Arial" w:cs="Arial"/>
          <w:b w:val="0"/>
          <w:bCs/>
          <w:sz w:val="22"/>
          <w:szCs w:val="22"/>
        </w:rPr>
      </w:pPr>
      <w:r w:rsidRPr="00B70162">
        <w:rPr>
          <w:rFonts w:ascii="Arial" w:hAnsi="Arial" w:cs="Arial"/>
          <w:b w:val="0"/>
          <w:bCs/>
          <w:sz w:val="22"/>
          <w:szCs w:val="22"/>
        </w:rPr>
        <w:t>Si la autoridad ejecutora no da cumplimiento a la orden de suspensión o admisión de la garantía, la autoridad competente declarará la nulidad de las acciones realizadas con violación a la misma e impondrá a la autoridad renuente una multa de una a tres veces la Unidad de Medida y Actualización elevado al mes</w:t>
      </w:r>
      <w:r w:rsidR="001B6FC7" w:rsidRPr="009F67A2">
        <w:rPr>
          <w:rFonts w:ascii="Arial" w:hAnsi="Arial" w:cs="Arial"/>
          <w:b w:val="0"/>
          <w:bCs/>
          <w:sz w:val="22"/>
          <w:szCs w:val="22"/>
        </w:rPr>
        <w:t>.</w:t>
      </w:r>
    </w:p>
    <w:p w14:paraId="371A381A" w14:textId="77777777" w:rsidR="002A46F5" w:rsidRPr="009F67A2" w:rsidRDefault="002A46F5" w:rsidP="002A46F5">
      <w:pPr>
        <w:pStyle w:val="Textoindependiente2"/>
        <w:spacing w:line="276" w:lineRule="auto"/>
        <w:jc w:val="right"/>
        <w:rPr>
          <w:rFonts w:ascii="Arial" w:hAnsi="Arial" w:cs="Arial"/>
          <w:b w:val="0"/>
          <w:bCs/>
          <w:sz w:val="22"/>
          <w:szCs w:val="22"/>
        </w:rPr>
      </w:pPr>
      <w:r>
        <w:rPr>
          <w:rFonts w:asciiTheme="minorHAnsi" w:hAnsiTheme="minorHAnsi" w:cs="Arial"/>
          <w:bCs/>
          <w:color w:val="0070C0"/>
          <w:sz w:val="14"/>
          <w:szCs w:val="14"/>
        </w:rPr>
        <w:t>REFORMADO POR DEC. 79 P.O. 19 DE 5 DE MARZO DE 2017</w:t>
      </w:r>
    </w:p>
    <w:p w14:paraId="03E71650" w14:textId="77777777" w:rsidR="001B6FC7" w:rsidRPr="009F67A2" w:rsidRDefault="001B6FC7" w:rsidP="00B465BC">
      <w:pPr>
        <w:spacing w:line="276" w:lineRule="auto"/>
        <w:jc w:val="both"/>
        <w:rPr>
          <w:rFonts w:ascii="Arial" w:hAnsi="Arial" w:cs="Arial"/>
          <w:bCs/>
          <w:sz w:val="22"/>
          <w:szCs w:val="22"/>
        </w:rPr>
      </w:pPr>
    </w:p>
    <w:p w14:paraId="534FBEDF" w14:textId="77777777" w:rsidR="001B6FC7" w:rsidRPr="009F67A2" w:rsidRDefault="001B6FC7" w:rsidP="00B465BC">
      <w:pPr>
        <w:pStyle w:val="Textoindependiente"/>
        <w:spacing w:line="276" w:lineRule="auto"/>
        <w:rPr>
          <w:rFonts w:cs="Arial"/>
          <w:bCs/>
          <w:szCs w:val="22"/>
        </w:rPr>
      </w:pPr>
      <w:r w:rsidRPr="009F67A2">
        <w:rPr>
          <w:rFonts w:cs="Arial"/>
          <w:bCs/>
          <w:szCs w:val="22"/>
        </w:rPr>
        <w:lastRenderedPageBreak/>
        <w:t>Si el incidente es promovido por la autoridad ejecutora, por haberse concedido indebidamente una suspensión, se tramitará lo conducente en los términos de este artículo.</w:t>
      </w:r>
    </w:p>
    <w:p w14:paraId="355A599D" w14:textId="77777777" w:rsidR="001B6FC7" w:rsidRPr="009F67A2" w:rsidRDefault="001B6FC7" w:rsidP="00B465BC">
      <w:pPr>
        <w:spacing w:line="276" w:lineRule="auto"/>
        <w:jc w:val="both"/>
        <w:rPr>
          <w:rFonts w:ascii="Arial" w:hAnsi="Arial" w:cs="Arial"/>
          <w:bCs/>
          <w:sz w:val="22"/>
          <w:szCs w:val="22"/>
        </w:rPr>
      </w:pPr>
    </w:p>
    <w:p w14:paraId="662CA563"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Para los efectos conducentes, el incidente de suspensión, podrá promoverse hasta antes de que quede cerrada la instrucción.</w:t>
      </w:r>
    </w:p>
    <w:p w14:paraId="59D1C07F" w14:textId="77777777" w:rsidR="001B6FC7" w:rsidRPr="009F67A2" w:rsidRDefault="001B6FC7" w:rsidP="00B465BC">
      <w:pPr>
        <w:spacing w:line="276" w:lineRule="auto"/>
        <w:jc w:val="both"/>
        <w:rPr>
          <w:rFonts w:ascii="Arial" w:hAnsi="Arial" w:cs="Arial"/>
          <w:bCs/>
          <w:sz w:val="22"/>
          <w:szCs w:val="22"/>
        </w:rPr>
      </w:pPr>
    </w:p>
    <w:p w14:paraId="5ED2B9CD" w14:textId="77777777" w:rsidR="001B6FC7" w:rsidRPr="00C028B2" w:rsidRDefault="00886FEA" w:rsidP="00B465BC">
      <w:pPr>
        <w:spacing w:line="276" w:lineRule="auto"/>
        <w:jc w:val="both"/>
        <w:rPr>
          <w:rFonts w:ascii="Arial" w:hAnsi="Arial" w:cs="Arial"/>
          <w:b/>
          <w:bCs/>
          <w:sz w:val="22"/>
          <w:szCs w:val="22"/>
        </w:rPr>
      </w:pPr>
      <w:r>
        <w:rPr>
          <w:rFonts w:ascii="Arial" w:hAnsi="Arial" w:cs="Arial"/>
          <w:b/>
          <w:bCs/>
          <w:sz w:val="22"/>
          <w:szCs w:val="22"/>
        </w:rPr>
        <w:t xml:space="preserve">ARTÍCULO 61. </w:t>
      </w:r>
      <w:r w:rsidR="001B6FC7" w:rsidRPr="009F67A2">
        <w:rPr>
          <w:rFonts w:ascii="Arial" w:hAnsi="Arial" w:cs="Arial"/>
          <w:bCs/>
          <w:sz w:val="22"/>
          <w:szCs w:val="22"/>
        </w:rPr>
        <w:t xml:space="preserve">La resolución del recurso de </w:t>
      </w:r>
      <w:proofErr w:type="gramStart"/>
      <w:r w:rsidR="001B6FC7" w:rsidRPr="009F67A2">
        <w:rPr>
          <w:rFonts w:ascii="Arial" w:hAnsi="Arial" w:cs="Arial"/>
          <w:bCs/>
          <w:sz w:val="22"/>
          <w:szCs w:val="22"/>
        </w:rPr>
        <w:t>reconsideración,  se</w:t>
      </w:r>
      <w:proofErr w:type="gramEnd"/>
      <w:r w:rsidR="001B6FC7" w:rsidRPr="009F67A2">
        <w:rPr>
          <w:rFonts w:ascii="Arial" w:hAnsi="Arial" w:cs="Arial"/>
          <w:bCs/>
          <w:sz w:val="22"/>
          <w:szCs w:val="22"/>
        </w:rPr>
        <w:t xml:space="preserve"> fundará en derecho y examinará todos y cada uno de los agravios hechos valer por el recurrente, teniendo la autoridad competente, la facultad de invocar hechos notorios; pero cuando uno de los agravios sea suficiente para desvirtuar la validez del acto o resolución impugnados, bastará con el examen de dicho punto.</w:t>
      </w:r>
    </w:p>
    <w:p w14:paraId="552EDC5E" w14:textId="77777777" w:rsidR="001B6FC7" w:rsidRPr="009F67A2" w:rsidRDefault="001B6FC7" w:rsidP="00B465BC">
      <w:pPr>
        <w:spacing w:line="276" w:lineRule="auto"/>
        <w:jc w:val="both"/>
        <w:rPr>
          <w:rFonts w:ascii="Arial" w:hAnsi="Arial" w:cs="Arial"/>
          <w:bCs/>
          <w:sz w:val="22"/>
          <w:szCs w:val="22"/>
        </w:rPr>
      </w:pPr>
    </w:p>
    <w:p w14:paraId="01C8D566" w14:textId="77777777" w:rsidR="001B6FC7" w:rsidRPr="009F67A2" w:rsidRDefault="001B6FC7" w:rsidP="00B465BC">
      <w:pPr>
        <w:pStyle w:val="Textoindependiente2"/>
        <w:spacing w:line="276" w:lineRule="auto"/>
        <w:rPr>
          <w:rFonts w:ascii="Arial" w:hAnsi="Arial" w:cs="Arial"/>
          <w:b w:val="0"/>
          <w:bCs/>
          <w:sz w:val="22"/>
          <w:szCs w:val="22"/>
        </w:rPr>
      </w:pPr>
      <w:r w:rsidRPr="009F67A2">
        <w:rPr>
          <w:rFonts w:ascii="Arial" w:hAnsi="Arial" w:cs="Arial"/>
          <w:b w:val="0"/>
          <w:bCs/>
          <w:sz w:val="22"/>
          <w:szCs w:val="22"/>
        </w:rPr>
        <w:t xml:space="preserve">No se podrán anular, revocar o modificar los actos o resoluciones con argumentos que no se hayan hecho valer por el recurrente, excepto en la sustanciación del recurso al que se refiere el artículo 52; Instancia en la cual se atenderán las disposiciones que en materia procesal se encuentren vigentes o en su defecto se podrán tomar en cuenta, las que hayan emitido los Tribunales Federales en la materia. </w:t>
      </w:r>
    </w:p>
    <w:p w14:paraId="10AF55F7" w14:textId="77777777" w:rsidR="001B6FC7" w:rsidRPr="009F67A2" w:rsidRDefault="001B6FC7" w:rsidP="00B465BC">
      <w:pPr>
        <w:spacing w:line="276" w:lineRule="auto"/>
        <w:jc w:val="both"/>
        <w:rPr>
          <w:rFonts w:ascii="Arial" w:hAnsi="Arial" w:cs="Arial"/>
          <w:bCs/>
          <w:sz w:val="22"/>
          <w:szCs w:val="22"/>
        </w:rPr>
      </w:pPr>
    </w:p>
    <w:p w14:paraId="3181A925" w14:textId="77777777" w:rsidR="001B6FC7" w:rsidRPr="009F67A2" w:rsidRDefault="00886FEA" w:rsidP="00B465BC">
      <w:pPr>
        <w:spacing w:line="276" w:lineRule="auto"/>
        <w:jc w:val="both"/>
        <w:rPr>
          <w:rFonts w:ascii="Arial" w:hAnsi="Arial" w:cs="Arial"/>
          <w:bCs/>
          <w:sz w:val="22"/>
          <w:szCs w:val="22"/>
        </w:rPr>
      </w:pPr>
      <w:r>
        <w:rPr>
          <w:rFonts w:ascii="Arial" w:hAnsi="Arial" w:cs="Arial"/>
          <w:b/>
          <w:bCs/>
          <w:sz w:val="22"/>
          <w:szCs w:val="22"/>
        </w:rPr>
        <w:t xml:space="preserve">ARTÍCULO 62. </w:t>
      </w:r>
      <w:r w:rsidR="001B6FC7" w:rsidRPr="009F67A2">
        <w:rPr>
          <w:rFonts w:ascii="Arial" w:hAnsi="Arial" w:cs="Arial"/>
          <w:bCs/>
          <w:sz w:val="22"/>
          <w:szCs w:val="22"/>
        </w:rPr>
        <w:t>La autoridad encargada de resolver el recurso podrá:</w:t>
      </w:r>
    </w:p>
    <w:p w14:paraId="5642B4B3" w14:textId="77777777" w:rsidR="001B6FC7" w:rsidRPr="009F67A2" w:rsidRDefault="001B6FC7" w:rsidP="00B465BC">
      <w:pPr>
        <w:spacing w:line="276" w:lineRule="auto"/>
        <w:jc w:val="both"/>
        <w:rPr>
          <w:rFonts w:ascii="Arial" w:hAnsi="Arial" w:cs="Arial"/>
          <w:bCs/>
          <w:sz w:val="22"/>
          <w:szCs w:val="22"/>
        </w:rPr>
      </w:pPr>
    </w:p>
    <w:p w14:paraId="581B2313" w14:textId="77777777" w:rsidR="001B6FC7" w:rsidRPr="00C028B2" w:rsidRDefault="001B6FC7" w:rsidP="00C07B83">
      <w:pPr>
        <w:pStyle w:val="Prrafodelista"/>
        <w:numPr>
          <w:ilvl w:val="0"/>
          <w:numId w:val="22"/>
        </w:numPr>
        <w:spacing w:line="276" w:lineRule="auto"/>
        <w:jc w:val="both"/>
        <w:rPr>
          <w:rFonts w:ascii="Arial" w:hAnsi="Arial" w:cs="Arial"/>
          <w:bCs/>
          <w:sz w:val="22"/>
          <w:szCs w:val="22"/>
        </w:rPr>
      </w:pPr>
      <w:r w:rsidRPr="00C028B2">
        <w:rPr>
          <w:rFonts w:ascii="Arial" w:hAnsi="Arial" w:cs="Arial"/>
          <w:bCs/>
          <w:sz w:val="22"/>
          <w:szCs w:val="22"/>
        </w:rPr>
        <w:t>Sobreseerlo;</w:t>
      </w:r>
    </w:p>
    <w:p w14:paraId="241D66E5" w14:textId="77777777" w:rsidR="001B6FC7" w:rsidRPr="009F67A2" w:rsidRDefault="001B6FC7" w:rsidP="00B465BC">
      <w:pPr>
        <w:spacing w:line="276" w:lineRule="auto"/>
        <w:jc w:val="both"/>
        <w:rPr>
          <w:rFonts w:ascii="Arial" w:hAnsi="Arial" w:cs="Arial"/>
          <w:bCs/>
          <w:sz w:val="22"/>
          <w:szCs w:val="22"/>
        </w:rPr>
      </w:pPr>
    </w:p>
    <w:p w14:paraId="1701349D" w14:textId="77777777" w:rsidR="001B6FC7" w:rsidRPr="00C028B2" w:rsidRDefault="001B6FC7" w:rsidP="00C07B83">
      <w:pPr>
        <w:pStyle w:val="Prrafodelista"/>
        <w:numPr>
          <w:ilvl w:val="0"/>
          <w:numId w:val="22"/>
        </w:numPr>
        <w:spacing w:line="276" w:lineRule="auto"/>
        <w:jc w:val="both"/>
        <w:rPr>
          <w:rFonts w:ascii="Arial" w:hAnsi="Arial" w:cs="Arial"/>
          <w:bCs/>
          <w:sz w:val="22"/>
          <w:szCs w:val="22"/>
        </w:rPr>
      </w:pPr>
      <w:r w:rsidRPr="00C028B2">
        <w:rPr>
          <w:rFonts w:ascii="Arial" w:hAnsi="Arial" w:cs="Arial"/>
          <w:bCs/>
          <w:sz w:val="22"/>
          <w:szCs w:val="22"/>
        </w:rPr>
        <w:t>Confirmar el acto impugnado;</w:t>
      </w:r>
    </w:p>
    <w:p w14:paraId="244C2136" w14:textId="77777777" w:rsidR="001B6FC7" w:rsidRPr="009F67A2" w:rsidRDefault="001B6FC7" w:rsidP="00B465BC">
      <w:pPr>
        <w:spacing w:line="276" w:lineRule="auto"/>
        <w:jc w:val="both"/>
        <w:rPr>
          <w:rFonts w:ascii="Arial" w:hAnsi="Arial" w:cs="Arial"/>
          <w:bCs/>
          <w:sz w:val="22"/>
          <w:szCs w:val="22"/>
        </w:rPr>
      </w:pPr>
    </w:p>
    <w:p w14:paraId="17A2D49C" w14:textId="77777777" w:rsidR="001B6FC7" w:rsidRPr="00C028B2" w:rsidRDefault="001B6FC7" w:rsidP="00C07B83">
      <w:pPr>
        <w:pStyle w:val="Prrafodelista"/>
        <w:numPr>
          <w:ilvl w:val="0"/>
          <w:numId w:val="22"/>
        </w:numPr>
        <w:spacing w:line="276" w:lineRule="auto"/>
        <w:jc w:val="both"/>
        <w:rPr>
          <w:rFonts w:ascii="Arial" w:hAnsi="Arial" w:cs="Arial"/>
          <w:bCs/>
          <w:sz w:val="22"/>
          <w:szCs w:val="22"/>
        </w:rPr>
      </w:pPr>
      <w:r w:rsidRPr="00C028B2">
        <w:rPr>
          <w:rFonts w:ascii="Arial" w:hAnsi="Arial" w:cs="Arial"/>
          <w:bCs/>
          <w:sz w:val="22"/>
          <w:szCs w:val="22"/>
        </w:rPr>
        <w:t xml:space="preserve">Revocarlo; </w:t>
      </w:r>
    </w:p>
    <w:p w14:paraId="5CC31CCB" w14:textId="77777777" w:rsidR="001B6FC7" w:rsidRPr="009F67A2" w:rsidRDefault="001B6FC7" w:rsidP="00B465BC">
      <w:pPr>
        <w:spacing w:line="276" w:lineRule="auto"/>
        <w:jc w:val="both"/>
        <w:rPr>
          <w:rFonts w:ascii="Arial" w:hAnsi="Arial" w:cs="Arial"/>
          <w:bCs/>
          <w:sz w:val="22"/>
          <w:szCs w:val="22"/>
        </w:rPr>
      </w:pPr>
    </w:p>
    <w:p w14:paraId="44347375" w14:textId="77777777" w:rsidR="001B6FC7" w:rsidRPr="00C028B2" w:rsidRDefault="001B6FC7" w:rsidP="00C07B83">
      <w:pPr>
        <w:pStyle w:val="Prrafodelista"/>
        <w:numPr>
          <w:ilvl w:val="0"/>
          <w:numId w:val="22"/>
        </w:numPr>
        <w:spacing w:line="276" w:lineRule="auto"/>
        <w:jc w:val="both"/>
        <w:rPr>
          <w:rFonts w:ascii="Arial" w:hAnsi="Arial" w:cs="Arial"/>
          <w:bCs/>
          <w:sz w:val="22"/>
          <w:szCs w:val="22"/>
        </w:rPr>
      </w:pPr>
      <w:r w:rsidRPr="00C028B2">
        <w:rPr>
          <w:rFonts w:ascii="Arial" w:hAnsi="Arial" w:cs="Arial"/>
          <w:bCs/>
          <w:sz w:val="22"/>
          <w:szCs w:val="22"/>
        </w:rPr>
        <w:t xml:space="preserve">Modificar el acto o resolución impugnados; </w:t>
      </w:r>
    </w:p>
    <w:p w14:paraId="2B3E35EF" w14:textId="77777777" w:rsidR="001B6FC7" w:rsidRPr="009F67A2" w:rsidRDefault="001B6FC7" w:rsidP="00B465BC">
      <w:pPr>
        <w:spacing w:line="276" w:lineRule="auto"/>
        <w:jc w:val="both"/>
        <w:rPr>
          <w:rFonts w:ascii="Arial" w:hAnsi="Arial" w:cs="Arial"/>
          <w:bCs/>
          <w:sz w:val="22"/>
          <w:szCs w:val="22"/>
        </w:rPr>
      </w:pPr>
    </w:p>
    <w:p w14:paraId="0CA7D0EB" w14:textId="77777777" w:rsidR="001B6FC7" w:rsidRPr="00C028B2" w:rsidRDefault="001B6FC7" w:rsidP="00C07B83">
      <w:pPr>
        <w:pStyle w:val="Prrafodelista"/>
        <w:numPr>
          <w:ilvl w:val="0"/>
          <w:numId w:val="22"/>
        </w:numPr>
        <w:spacing w:line="276" w:lineRule="auto"/>
        <w:jc w:val="both"/>
        <w:rPr>
          <w:rFonts w:ascii="Arial" w:hAnsi="Arial" w:cs="Arial"/>
          <w:bCs/>
          <w:sz w:val="22"/>
          <w:szCs w:val="22"/>
        </w:rPr>
      </w:pPr>
      <w:r w:rsidRPr="00C028B2">
        <w:rPr>
          <w:rFonts w:ascii="Arial" w:hAnsi="Arial" w:cs="Arial"/>
          <w:bCs/>
          <w:sz w:val="22"/>
          <w:szCs w:val="22"/>
        </w:rPr>
        <w:t>Ordenar la expedición de uno nuevo que lo sustituya, cuando el recurso interpuesto sea total o parcialmente resuelto a favor del recurrente; y</w:t>
      </w:r>
    </w:p>
    <w:p w14:paraId="1D06789A" w14:textId="77777777" w:rsidR="001B6FC7" w:rsidRPr="009F67A2" w:rsidRDefault="001B6FC7" w:rsidP="00B465BC">
      <w:pPr>
        <w:spacing w:line="276" w:lineRule="auto"/>
        <w:jc w:val="both"/>
        <w:rPr>
          <w:rFonts w:ascii="Arial" w:hAnsi="Arial" w:cs="Arial"/>
          <w:bCs/>
          <w:sz w:val="22"/>
          <w:szCs w:val="22"/>
        </w:rPr>
      </w:pPr>
    </w:p>
    <w:p w14:paraId="1C4D6C63" w14:textId="77777777" w:rsidR="001B6FC7" w:rsidRPr="00C028B2" w:rsidRDefault="001B6FC7" w:rsidP="00C07B83">
      <w:pPr>
        <w:pStyle w:val="Prrafodelista"/>
        <w:numPr>
          <w:ilvl w:val="0"/>
          <w:numId w:val="22"/>
        </w:numPr>
        <w:spacing w:line="276" w:lineRule="auto"/>
        <w:jc w:val="both"/>
        <w:rPr>
          <w:rFonts w:ascii="Arial" w:hAnsi="Arial" w:cs="Arial"/>
          <w:bCs/>
          <w:sz w:val="22"/>
          <w:szCs w:val="22"/>
        </w:rPr>
      </w:pPr>
      <w:r w:rsidRPr="00C028B2">
        <w:rPr>
          <w:rFonts w:ascii="Arial" w:hAnsi="Arial" w:cs="Arial"/>
          <w:bCs/>
          <w:sz w:val="22"/>
          <w:szCs w:val="22"/>
        </w:rPr>
        <w:t>Ordenar la reposición del procedimiento.</w:t>
      </w:r>
    </w:p>
    <w:p w14:paraId="6143CD88" w14:textId="77777777" w:rsidR="001B6FC7" w:rsidRPr="009F67A2" w:rsidRDefault="001B6FC7" w:rsidP="00B465BC">
      <w:pPr>
        <w:spacing w:line="276" w:lineRule="auto"/>
        <w:jc w:val="both"/>
        <w:rPr>
          <w:rFonts w:ascii="Arial" w:hAnsi="Arial" w:cs="Arial"/>
          <w:bCs/>
          <w:sz w:val="22"/>
          <w:szCs w:val="22"/>
        </w:rPr>
      </w:pPr>
    </w:p>
    <w:p w14:paraId="0130C3C2" w14:textId="77777777" w:rsidR="001B6FC7" w:rsidRPr="00C028B2" w:rsidRDefault="00886FEA" w:rsidP="00B465BC">
      <w:pPr>
        <w:spacing w:line="276" w:lineRule="auto"/>
        <w:jc w:val="both"/>
        <w:rPr>
          <w:rFonts w:ascii="Arial" w:hAnsi="Arial" w:cs="Arial"/>
          <w:b/>
          <w:bCs/>
          <w:sz w:val="22"/>
          <w:szCs w:val="22"/>
        </w:rPr>
      </w:pPr>
      <w:r>
        <w:rPr>
          <w:rFonts w:ascii="Arial" w:hAnsi="Arial" w:cs="Arial"/>
          <w:b/>
          <w:bCs/>
          <w:sz w:val="22"/>
          <w:szCs w:val="22"/>
        </w:rPr>
        <w:t xml:space="preserve">ARTÍCULO 63. </w:t>
      </w:r>
      <w:r w:rsidR="001B6FC7" w:rsidRPr="009F67A2">
        <w:rPr>
          <w:rFonts w:ascii="Arial" w:hAnsi="Arial" w:cs="Arial"/>
          <w:bCs/>
          <w:sz w:val="22"/>
          <w:szCs w:val="22"/>
        </w:rPr>
        <w:t xml:space="preserve">La resolución que recaiga al recurso de reconsideración interpuesta ante la </w:t>
      </w:r>
      <w:proofErr w:type="gramStart"/>
      <w:r w:rsidR="001B6FC7" w:rsidRPr="009F67A2">
        <w:rPr>
          <w:rFonts w:ascii="Arial" w:hAnsi="Arial" w:cs="Arial"/>
          <w:bCs/>
          <w:sz w:val="22"/>
          <w:szCs w:val="22"/>
        </w:rPr>
        <w:t>Entidad,  podrá</w:t>
      </w:r>
      <w:proofErr w:type="gramEnd"/>
      <w:r w:rsidR="001B6FC7" w:rsidRPr="009F67A2">
        <w:rPr>
          <w:rFonts w:ascii="Arial" w:hAnsi="Arial" w:cs="Arial"/>
          <w:bCs/>
          <w:sz w:val="22"/>
          <w:szCs w:val="22"/>
        </w:rPr>
        <w:t xml:space="preserve"> ser impugnada ante la autoridad competente.</w:t>
      </w:r>
    </w:p>
    <w:p w14:paraId="46D2ABCA" w14:textId="77777777" w:rsidR="001B6FC7" w:rsidRPr="009F67A2" w:rsidRDefault="001B6FC7" w:rsidP="00B465BC">
      <w:pPr>
        <w:pStyle w:val="Ttulo1"/>
        <w:spacing w:line="276" w:lineRule="auto"/>
        <w:rPr>
          <w:rFonts w:ascii="Arial" w:hAnsi="Arial" w:cs="Arial"/>
          <w:sz w:val="22"/>
          <w:szCs w:val="22"/>
        </w:rPr>
      </w:pPr>
    </w:p>
    <w:p w14:paraId="1B1534B6" w14:textId="77777777" w:rsidR="001B6FC7" w:rsidRPr="00795728" w:rsidRDefault="001B6FC7" w:rsidP="00B465BC">
      <w:pPr>
        <w:pStyle w:val="Ttulo1"/>
        <w:spacing w:line="276" w:lineRule="auto"/>
        <w:jc w:val="center"/>
        <w:rPr>
          <w:rFonts w:ascii="Arial" w:hAnsi="Arial" w:cs="Arial"/>
          <w:b/>
          <w:sz w:val="22"/>
          <w:szCs w:val="22"/>
          <w:lang w:val="en-US"/>
        </w:rPr>
      </w:pPr>
      <w:r w:rsidRPr="00795728">
        <w:rPr>
          <w:rFonts w:ascii="Arial" w:hAnsi="Arial" w:cs="Arial"/>
          <w:b/>
          <w:sz w:val="22"/>
          <w:szCs w:val="22"/>
          <w:lang w:val="en-US"/>
        </w:rPr>
        <w:t>T R A N S I T O R I O S</w:t>
      </w:r>
    </w:p>
    <w:p w14:paraId="1793DE45" w14:textId="77777777" w:rsidR="001B6FC7" w:rsidRPr="00795728" w:rsidRDefault="001B6FC7" w:rsidP="00B465BC">
      <w:pPr>
        <w:spacing w:line="276" w:lineRule="auto"/>
        <w:jc w:val="both"/>
        <w:rPr>
          <w:rFonts w:ascii="Arial" w:hAnsi="Arial" w:cs="Arial"/>
          <w:bCs/>
          <w:sz w:val="22"/>
          <w:szCs w:val="22"/>
          <w:lang w:val="en-US"/>
        </w:rPr>
      </w:pPr>
    </w:p>
    <w:p w14:paraId="1EC2C0BB" w14:textId="77777777" w:rsidR="001B6FC7" w:rsidRPr="009F67A2" w:rsidRDefault="00C028B2" w:rsidP="00B465BC">
      <w:pPr>
        <w:spacing w:line="276" w:lineRule="auto"/>
        <w:jc w:val="both"/>
        <w:rPr>
          <w:rFonts w:ascii="Arial" w:hAnsi="Arial" w:cs="Arial"/>
          <w:bCs/>
          <w:sz w:val="22"/>
          <w:szCs w:val="22"/>
        </w:rPr>
      </w:pPr>
      <w:r w:rsidRPr="00C028B2">
        <w:rPr>
          <w:rFonts w:ascii="Arial" w:hAnsi="Arial" w:cs="Arial"/>
          <w:b/>
          <w:bCs/>
          <w:sz w:val="22"/>
          <w:szCs w:val="22"/>
        </w:rPr>
        <w:t>ARTÍCULO PRIMERO.</w:t>
      </w:r>
      <w:r w:rsidR="00886FEA">
        <w:rPr>
          <w:rFonts w:ascii="Arial" w:hAnsi="Arial" w:cs="Arial"/>
          <w:b/>
          <w:bCs/>
          <w:sz w:val="22"/>
          <w:szCs w:val="22"/>
        </w:rPr>
        <w:t xml:space="preserve"> </w:t>
      </w:r>
      <w:r w:rsidR="001B6FC7" w:rsidRPr="009F67A2">
        <w:rPr>
          <w:rFonts w:ascii="Arial" w:hAnsi="Arial" w:cs="Arial"/>
          <w:bCs/>
          <w:sz w:val="22"/>
          <w:szCs w:val="22"/>
        </w:rPr>
        <w:t xml:space="preserve">l presente decreto entrará en vigor el día primero de enero de 2002, </w:t>
      </w:r>
      <w:proofErr w:type="gramStart"/>
      <w:r w:rsidR="001B6FC7" w:rsidRPr="009F67A2">
        <w:rPr>
          <w:rFonts w:ascii="Arial" w:hAnsi="Arial" w:cs="Arial"/>
          <w:bCs/>
          <w:sz w:val="22"/>
          <w:szCs w:val="22"/>
        </w:rPr>
        <w:t>previa  su</w:t>
      </w:r>
      <w:proofErr w:type="gramEnd"/>
      <w:r w:rsidR="001B6FC7" w:rsidRPr="009F67A2">
        <w:rPr>
          <w:rFonts w:ascii="Arial" w:hAnsi="Arial" w:cs="Arial"/>
          <w:bCs/>
          <w:sz w:val="22"/>
          <w:szCs w:val="22"/>
        </w:rPr>
        <w:t xml:space="preserve"> publicación en el Periódico Oficial del Gobierno del Estado.</w:t>
      </w:r>
    </w:p>
    <w:p w14:paraId="30687A3C" w14:textId="77777777" w:rsidR="001B6FC7" w:rsidRPr="009F67A2" w:rsidRDefault="001B6FC7" w:rsidP="00B465BC">
      <w:pPr>
        <w:spacing w:line="276" w:lineRule="auto"/>
        <w:jc w:val="both"/>
        <w:rPr>
          <w:rFonts w:ascii="Arial" w:hAnsi="Arial" w:cs="Arial"/>
          <w:bCs/>
          <w:sz w:val="22"/>
          <w:szCs w:val="22"/>
        </w:rPr>
      </w:pPr>
    </w:p>
    <w:p w14:paraId="33262165" w14:textId="77777777" w:rsidR="001B6FC7" w:rsidRPr="00C028B2" w:rsidRDefault="00C028B2" w:rsidP="00B465BC">
      <w:pPr>
        <w:spacing w:line="276" w:lineRule="auto"/>
        <w:jc w:val="both"/>
        <w:rPr>
          <w:rFonts w:ascii="Arial" w:hAnsi="Arial" w:cs="Arial"/>
          <w:b/>
          <w:bCs/>
          <w:sz w:val="22"/>
          <w:szCs w:val="22"/>
        </w:rPr>
      </w:pPr>
      <w:r w:rsidRPr="00C028B2">
        <w:rPr>
          <w:rFonts w:ascii="Arial" w:hAnsi="Arial" w:cs="Arial"/>
          <w:b/>
          <w:bCs/>
          <w:sz w:val="22"/>
          <w:szCs w:val="22"/>
        </w:rPr>
        <w:t>ARTÍCULO</w:t>
      </w:r>
      <w:r w:rsidR="00886FEA">
        <w:rPr>
          <w:rFonts w:ascii="Arial" w:hAnsi="Arial" w:cs="Arial"/>
          <w:b/>
          <w:bCs/>
          <w:sz w:val="22"/>
          <w:szCs w:val="22"/>
        </w:rPr>
        <w:t>SEGUNDO.</w:t>
      </w:r>
      <w:r>
        <w:rPr>
          <w:rFonts w:ascii="Arial" w:hAnsi="Arial" w:cs="Arial"/>
          <w:b/>
          <w:bCs/>
          <w:sz w:val="22"/>
          <w:szCs w:val="22"/>
        </w:rPr>
        <w:t xml:space="preserve"> </w:t>
      </w:r>
      <w:r w:rsidR="001B6FC7" w:rsidRPr="009F67A2">
        <w:rPr>
          <w:rFonts w:ascii="Arial" w:hAnsi="Arial" w:cs="Arial"/>
          <w:bCs/>
          <w:sz w:val="22"/>
          <w:szCs w:val="22"/>
        </w:rPr>
        <w:t>Se abroga la Ley Orgánica de la Contaduría Mayor de Hacienda del Congreso del Estado, publicada en el Periódico Oficial del Gobierno del Estado No. 52, de fecha 24 de diciembre de 1984, así como sus reformas, adiciones y aquellas disposiciones que se opongan a la presente ley.</w:t>
      </w:r>
    </w:p>
    <w:p w14:paraId="58DBF21D" w14:textId="77777777" w:rsidR="001B6FC7" w:rsidRPr="009F67A2" w:rsidRDefault="001B6FC7" w:rsidP="00B465BC">
      <w:pPr>
        <w:spacing w:line="276" w:lineRule="auto"/>
        <w:jc w:val="both"/>
        <w:rPr>
          <w:rFonts w:ascii="Arial" w:hAnsi="Arial" w:cs="Arial"/>
          <w:bCs/>
          <w:sz w:val="22"/>
          <w:szCs w:val="22"/>
        </w:rPr>
      </w:pPr>
    </w:p>
    <w:p w14:paraId="08E414E3" w14:textId="77777777" w:rsidR="001B6FC7" w:rsidRPr="009F67A2" w:rsidRDefault="00886FEA" w:rsidP="00B465BC">
      <w:pPr>
        <w:spacing w:line="276" w:lineRule="auto"/>
        <w:jc w:val="both"/>
        <w:rPr>
          <w:rFonts w:ascii="Arial" w:hAnsi="Arial" w:cs="Arial"/>
          <w:bCs/>
          <w:sz w:val="22"/>
          <w:szCs w:val="22"/>
        </w:rPr>
      </w:pPr>
      <w:r>
        <w:rPr>
          <w:rFonts w:ascii="Arial" w:hAnsi="Arial" w:cs="Arial"/>
          <w:b/>
          <w:bCs/>
          <w:sz w:val="22"/>
          <w:szCs w:val="22"/>
        </w:rPr>
        <w:t xml:space="preserve">ARTÍCULO TERCERO. </w:t>
      </w:r>
      <w:r w:rsidR="001B6FC7" w:rsidRPr="009F67A2">
        <w:rPr>
          <w:rFonts w:ascii="Arial" w:hAnsi="Arial" w:cs="Arial"/>
          <w:bCs/>
          <w:sz w:val="22"/>
          <w:szCs w:val="22"/>
        </w:rPr>
        <w:t>Los asuntos que se encuentren en trámite o en proceso en la Contaduría Mayor de Hacienda al entrar en vigor este decreto, continuarán tramitándose por la Entidad en los términos de la Ley Orgánica de la Contaduría Mayor de Hacienda.</w:t>
      </w:r>
    </w:p>
    <w:p w14:paraId="3101ED7B" w14:textId="77777777" w:rsidR="001B6FC7" w:rsidRPr="009F67A2" w:rsidRDefault="001B6FC7" w:rsidP="00B465BC">
      <w:pPr>
        <w:spacing w:line="276" w:lineRule="auto"/>
        <w:jc w:val="both"/>
        <w:rPr>
          <w:rFonts w:ascii="Arial" w:hAnsi="Arial" w:cs="Arial"/>
          <w:bCs/>
          <w:sz w:val="22"/>
          <w:szCs w:val="22"/>
        </w:rPr>
      </w:pPr>
    </w:p>
    <w:p w14:paraId="3200572F" w14:textId="77777777" w:rsidR="001B6FC7" w:rsidRPr="009F67A2" w:rsidRDefault="00C028B2" w:rsidP="00B465BC">
      <w:pPr>
        <w:spacing w:line="276" w:lineRule="auto"/>
        <w:jc w:val="both"/>
        <w:rPr>
          <w:rFonts w:ascii="Arial" w:hAnsi="Arial" w:cs="Arial"/>
          <w:bCs/>
          <w:sz w:val="22"/>
          <w:szCs w:val="22"/>
        </w:rPr>
      </w:pPr>
      <w:r w:rsidRPr="00C028B2">
        <w:rPr>
          <w:rFonts w:ascii="Arial" w:hAnsi="Arial" w:cs="Arial"/>
          <w:b/>
          <w:bCs/>
          <w:sz w:val="22"/>
          <w:szCs w:val="22"/>
        </w:rPr>
        <w:t>ARTÍCULO</w:t>
      </w:r>
      <w:r w:rsidR="00886FEA">
        <w:rPr>
          <w:rFonts w:ascii="Arial" w:hAnsi="Arial" w:cs="Arial"/>
          <w:b/>
          <w:bCs/>
          <w:sz w:val="22"/>
          <w:szCs w:val="22"/>
        </w:rPr>
        <w:t xml:space="preserve">CUARTO. </w:t>
      </w:r>
      <w:r w:rsidR="001B6FC7" w:rsidRPr="009F67A2">
        <w:rPr>
          <w:rFonts w:ascii="Arial" w:hAnsi="Arial" w:cs="Arial"/>
          <w:bCs/>
          <w:sz w:val="22"/>
          <w:szCs w:val="22"/>
        </w:rPr>
        <w:t xml:space="preserve">La Entidad en ejercicio de sus funciones, deberá observar lo que disponen los artículos segundo y </w:t>
      </w:r>
      <w:proofErr w:type="gramStart"/>
      <w:r w:rsidR="001B6FC7" w:rsidRPr="009F67A2">
        <w:rPr>
          <w:rFonts w:ascii="Arial" w:hAnsi="Arial" w:cs="Arial"/>
          <w:bCs/>
          <w:sz w:val="22"/>
          <w:szCs w:val="22"/>
        </w:rPr>
        <w:t>tercero transitorios</w:t>
      </w:r>
      <w:proofErr w:type="gramEnd"/>
      <w:r w:rsidR="001B6FC7" w:rsidRPr="009F67A2">
        <w:rPr>
          <w:rFonts w:ascii="Arial" w:hAnsi="Arial" w:cs="Arial"/>
          <w:bCs/>
          <w:sz w:val="22"/>
          <w:szCs w:val="22"/>
        </w:rPr>
        <w:t xml:space="preserve"> del decreto No. 308, aprobado por el Congreso del Estado el 7 de noviembre de 2000, relativo a reformas a diversos Artículos de la Constitución local. El Reglamento Interior de la Entidad será elaborado en los términos de la presente Ley. </w:t>
      </w:r>
    </w:p>
    <w:p w14:paraId="521D7533" w14:textId="77777777" w:rsidR="001B6FC7" w:rsidRPr="009F67A2" w:rsidRDefault="001B6FC7" w:rsidP="00B465BC">
      <w:pPr>
        <w:spacing w:line="276" w:lineRule="auto"/>
        <w:jc w:val="both"/>
        <w:rPr>
          <w:rFonts w:ascii="Arial" w:hAnsi="Arial" w:cs="Arial"/>
          <w:bCs/>
          <w:sz w:val="22"/>
          <w:szCs w:val="22"/>
        </w:rPr>
      </w:pPr>
    </w:p>
    <w:p w14:paraId="4F25F82C" w14:textId="77777777" w:rsidR="001B6FC7" w:rsidRPr="00C028B2" w:rsidRDefault="00C028B2" w:rsidP="00B465BC">
      <w:pPr>
        <w:spacing w:line="276" w:lineRule="auto"/>
        <w:jc w:val="both"/>
        <w:rPr>
          <w:rFonts w:ascii="Arial" w:hAnsi="Arial" w:cs="Arial"/>
          <w:b/>
          <w:bCs/>
          <w:sz w:val="22"/>
          <w:szCs w:val="22"/>
        </w:rPr>
      </w:pPr>
      <w:r w:rsidRPr="00C028B2">
        <w:rPr>
          <w:rFonts w:ascii="Arial" w:hAnsi="Arial" w:cs="Arial"/>
          <w:b/>
          <w:bCs/>
          <w:sz w:val="22"/>
          <w:szCs w:val="22"/>
        </w:rPr>
        <w:t>ARTÍCULO</w:t>
      </w:r>
      <w:r w:rsidR="00886FEA">
        <w:rPr>
          <w:rFonts w:ascii="Arial" w:hAnsi="Arial" w:cs="Arial"/>
          <w:b/>
          <w:bCs/>
          <w:sz w:val="22"/>
          <w:szCs w:val="22"/>
        </w:rPr>
        <w:t>QUINTO.</w:t>
      </w:r>
      <w:r>
        <w:rPr>
          <w:rFonts w:ascii="Arial" w:hAnsi="Arial" w:cs="Arial"/>
          <w:b/>
          <w:bCs/>
          <w:sz w:val="22"/>
          <w:szCs w:val="22"/>
        </w:rPr>
        <w:t xml:space="preserve"> </w:t>
      </w:r>
      <w:r w:rsidR="001B6FC7" w:rsidRPr="009F67A2">
        <w:rPr>
          <w:rFonts w:ascii="Arial" w:hAnsi="Arial" w:cs="Arial"/>
          <w:bCs/>
          <w:sz w:val="22"/>
          <w:szCs w:val="22"/>
        </w:rPr>
        <w:t xml:space="preserve">Al actual titular de la Contaduría Mayor de Hacienda, le serán arrogadas las facultades y obligaciones que esta ley considera al Auditor Superior hasta el </w:t>
      </w:r>
      <w:r w:rsidR="00886FEA" w:rsidRPr="009F67A2">
        <w:rPr>
          <w:rFonts w:ascii="Arial" w:hAnsi="Arial" w:cs="Arial"/>
          <w:bCs/>
          <w:sz w:val="22"/>
          <w:szCs w:val="22"/>
        </w:rPr>
        <w:t>término</w:t>
      </w:r>
      <w:r w:rsidR="001B6FC7" w:rsidRPr="009F67A2">
        <w:rPr>
          <w:rFonts w:ascii="Arial" w:hAnsi="Arial" w:cs="Arial"/>
          <w:bCs/>
          <w:sz w:val="22"/>
          <w:szCs w:val="22"/>
        </w:rPr>
        <w:t xml:space="preserve"> de su encargo y se estará a lo que establece el </w:t>
      </w:r>
      <w:r w:rsidR="00886FEA" w:rsidRPr="009F67A2">
        <w:rPr>
          <w:rFonts w:ascii="Arial" w:hAnsi="Arial" w:cs="Arial"/>
          <w:bCs/>
          <w:sz w:val="22"/>
          <w:szCs w:val="22"/>
        </w:rPr>
        <w:t>artículo</w:t>
      </w:r>
      <w:r w:rsidR="001B6FC7" w:rsidRPr="009F67A2">
        <w:rPr>
          <w:rFonts w:ascii="Arial" w:hAnsi="Arial" w:cs="Arial"/>
          <w:bCs/>
          <w:sz w:val="22"/>
          <w:szCs w:val="22"/>
        </w:rPr>
        <w:t xml:space="preserve"> 58 de la Constitución Política Local.</w:t>
      </w:r>
    </w:p>
    <w:p w14:paraId="7EAE973B" w14:textId="77777777" w:rsidR="001B6FC7" w:rsidRPr="009F67A2" w:rsidRDefault="001B6FC7" w:rsidP="00B465BC">
      <w:pPr>
        <w:spacing w:line="276" w:lineRule="auto"/>
        <w:jc w:val="both"/>
        <w:rPr>
          <w:rFonts w:ascii="Arial" w:hAnsi="Arial" w:cs="Arial"/>
          <w:bCs/>
          <w:sz w:val="22"/>
          <w:szCs w:val="22"/>
        </w:rPr>
      </w:pPr>
    </w:p>
    <w:p w14:paraId="0AECBE2E" w14:textId="77777777" w:rsidR="001B6FC7" w:rsidRPr="009F67A2" w:rsidRDefault="00C028B2" w:rsidP="00B465BC">
      <w:pPr>
        <w:spacing w:line="276" w:lineRule="auto"/>
        <w:jc w:val="both"/>
        <w:rPr>
          <w:rFonts w:ascii="Arial" w:hAnsi="Arial" w:cs="Arial"/>
          <w:bCs/>
          <w:sz w:val="22"/>
          <w:szCs w:val="22"/>
        </w:rPr>
      </w:pPr>
      <w:r w:rsidRPr="00C028B2">
        <w:rPr>
          <w:rFonts w:ascii="Arial" w:hAnsi="Arial" w:cs="Arial"/>
          <w:b/>
          <w:bCs/>
          <w:sz w:val="22"/>
          <w:szCs w:val="22"/>
        </w:rPr>
        <w:t>ARTÍCULO</w:t>
      </w:r>
      <w:r w:rsidR="00886FEA">
        <w:rPr>
          <w:rFonts w:ascii="Arial" w:hAnsi="Arial" w:cs="Arial"/>
          <w:b/>
          <w:bCs/>
          <w:sz w:val="22"/>
          <w:szCs w:val="22"/>
        </w:rPr>
        <w:t xml:space="preserve">SEXTO. </w:t>
      </w:r>
      <w:r w:rsidR="001B6FC7" w:rsidRPr="009F67A2">
        <w:rPr>
          <w:rFonts w:ascii="Arial" w:hAnsi="Arial" w:cs="Arial"/>
          <w:bCs/>
          <w:sz w:val="22"/>
          <w:szCs w:val="22"/>
        </w:rPr>
        <w:t>La revisión de las Cuentas Públicas, conforme a las disposiciones de esta ley, se efectuará a partir de las correspondientes al ejercicio fiscal 2001. Los informes preliminares correspondientes al ejercicio fiscal 2002, deberán ser presentados en los términos del artículo 20 de la presente ley.</w:t>
      </w:r>
    </w:p>
    <w:p w14:paraId="3748950C" w14:textId="77777777" w:rsidR="001B6FC7" w:rsidRPr="009F67A2" w:rsidRDefault="001B6FC7" w:rsidP="00B465BC">
      <w:pPr>
        <w:spacing w:line="276" w:lineRule="auto"/>
        <w:jc w:val="both"/>
        <w:rPr>
          <w:rFonts w:ascii="Arial" w:hAnsi="Arial" w:cs="Arial"/>
          <w:bCs/>
          <w:sz w:val="22"/>
          <w:szCs w:val="22"/>
        </w:rPr>
      </w:pPr>
    </w:p>
    <w:p w14:paraId="768AB8E2" w14:textId="77777777" w:rsidR="001B6FC7" w:rsidRPr="009F67A2" w:rsidRDefault="00C028B2" w:rsidP="00B465BC">
      <w:pPr>
        <w:spacing w:line="276" w:lineRule="auto"/>
        <w:jc w:val="both"/>
        <w:rPr>
          <w:rFonts w:ascii="Arial" w:hAnsi="Arial" w:cs="Arial"/>
          <w:bCs/>
          <w:sz w:val="22"/>
          <w:szCs w:val="22"/>
        </w:rPr>
      </w:pPr>
      <w:r w:rsidRPr="00C028B2">
        <w:rPr>
          <w:rFonts w:ascii="Arial" w:hAnsi="Arial" w:cs="Arial"/>
          <w:b/>
          <w:bCs/>
          <w:sz w:val="22"/>
          <w:szCs w:val="22"/>
        </w:rPr>
        <w:t>ARTÍCULO</w:t>
      </w:r>
      <w:r w:rsidR="001B6FC7" w:rsidRPr="00C028B2">
        <w:rPr>
          <w:rFonts w:ascii="Arial" w:hAnsi="Arial" w:cs="Arial"/>
          <w:b/>
          <w:bCs/>
          <w:sz w:val="22"/>
          <w:szCs w:val="22"/>
        </w:rPr>
        <w:t>SÉPTIMO</w:t>
      </w:r>
      <w:r w:rsidR="00886FEA">
        <w:rPr>
          <w:rFonts w:ascii="Arial" w:hAnsi="Arial" w:cs="Arial"/>
          <w:b/>
          <w:bCs/>
          <w:sz w:val="22"/>
          <w:szCs w:val="22"/>
        </w:rPr>
        <w:t xml:space="preserve">. </w:t>
      </w:r>
      <w:r w:rsidR="001B6FC7" w:rsidRPr="009F67A2">
        <w:rPr>
          <w:rFonts w:ascii="Arial" w:hAnsi="Arial" w:cs="Arial"/>
          <w:bCs/>
          <w:sz w:val="22"/>
          <w:szCs w:val="22"/>
        </w:rPr>
        <w:t>En todas las disposiciones legales o administrativas, resoluciones, contratos, convenios o actos expedidos o celebrados con anterioridad a la vigencia de esta ley, en que se haga referencia a la Contaduría Mayor de Hacienda, se entenderán referidos a la Entidad.</w:t>
      </w:r>
    </w:p>
    <w:p w14:paraId="42E3B9E7" w14:textId="77777777" w:rsidR="001B6FC7" w:rsidRPr="009F67A2" w:rsidRDefault="001B6FC7" w:rsidP="00B465BC">
      <w:pPr>
        <w:spacing w:line="276" w:lineRule="auto"/>
        <w:jc w:val="both"/>
        <w:rPr>
          <w:rFonts w:ascii="Arial" w:hAnsi="Arial" w:cs="Arial"/>
          <w:bCs/>
          <w:sz w:val="22"/>
          <w:szCs w:val="22"/>
        </w:rPr>
      </w:pPr>
    </w:p>
    <w:p w14:paraId="355F99E0" w14:textId="77777777" w:rsidR="001B6FC7" w:rsidRPr="009F67A2" w:rsidRDefault="00C028B2" w:rsidP="00B465BC">
      <w:pPr>
        <w:spacing w:line="276" w:lineRule="auto"/>
        <w:jc w:val="both"/>
        <w:rPr>
          <w:rFonts w:ascii="Arial" w:hAnsi="Arial" w:cs="Arial"/>
          <w:bCs/>
          <w:sz w:val="22"/>
          <w:szCs w:val="22"/>
        </w:rPr>
      </w:pPr>
      <w:r w:rsidRPr="00C028B2">
        <w:rPr>
          <w:rFonts w:ascii="Arial" w:hAnsi="Arial" w:cs="Arial"/>
          <w:b/>
          <w:bCs/>
          <w:sz w:val="22"/>
          <w:szCs w:val="22"/>
        </w:rPr>
        <w:t>ARTÍCULO</w:t>
      </w:r>
      <w:r w:rsidR="00886FEA">
        <w:rPr>
          <w:rFonts w:ascii="Arial" w:hAnsi="Arial" w:cs="Arial"/>
          <w:b/>
          <w:bCs/>
          <w:sz w:val="22"/>
          <w:szCs w:val="22"/>
        </w:rPr>
        <w:t xml:space="preserve">OCTAVO. </w:t>
      </w:r>
      <w:r w:rsidR="001B6FC7" w:rsidRPr="009F67A2">
        <w:rPr>
          <w:rFonts w:ascii="Arial" w:hAnsi="Arial" w:cs="Arial"/>
          <w:bCs/>
          <w:sz w:val="22"/>
          <w:szCs w:val="22"/>
        </w:rPr>
        <w:t>Todos los bienes, archivos y recursos presupuestales asignados a la Contaduría Mayor de Hacienda pasarán a formar parte del patrimonio de la Entidad de Auditoría Superior. La Entidad igualmente se subroga en todos los derechos y obligaciones de aquélla.</w:t>
      </w:r>
    </w:p>
    <w:p w14:paraId="2F9F00BD" w14:textId="77777777" w:rsidR="001B6FC7" w:rsidRPr="009F67A2" w:rsidRDefault="001B6FC7" w:rsidP="00B465BC">
      <w:pPr>
        <w:spacing w:line="276" w:lineRule="auto"/>
        <w:jc w:val="both"/>
        <w:rPr>
          <w:rFonts w:ascii="Arial" w:hAnsi="Arial" w:cs="Arial"/>
          <w:bCs/>
          <w:sz w:val="22"/>
          <w:szCs w:val="22"/>
        </w:rPr>
      </w:pPr>
    </w:p>
    <w:p w14:paraId="01EC2EC0" w14:textId="77777777" w:rsidR="001B6FC7" w:rsidRPr="009F67A2" w:rsidRDefault="001B6FC7" w:rsidP="00B465BC">
      <w:pPr>
        <w:spacing w:line="276" w:lineRule="auto"/>
        <w:jc w:val="both"/>
        <w:rPr>
          <w:rFonts w:ascii="Arial" w:hAnsi="Arial" w:cs="Arial"/>
          <w:bCs/>
          <w:sz w:val="22"/>
          <w:szCs w:val="22"/>
        </w:rPr>
      </w:pPr>
      <w:r w:rsidRPr="009F67A2">
        <w:rPr>
          <w:rFonts w:ascii="Arial" w:hAnsi="Arial" w:cs="Arial"/>
          <w:bCs/>
          <w:sz w:val="22"/>
          <w:szCs w:val="22"/>
        </w:rPr>
        <w:t>Los servidores públicos y demás personal de la Contaduría Mayor de Hacienda pasarán a formar parte de la Entidad y se respetarán sus derechos laborales en los términos de ley.</w:t>
      </w:r>
    </w:p>
    <w:p w14:paraId="5CCA384A" w14:textId="77777777" w:rsidR="001B6FC7" w:rsidRPr="009F67A2" w:rsidRDefault="001B6FC7" w:rsidP="00B465BC">
      <w:pPr>
        <w:spacing w:line="276" w:lineRule="auto"/>
        <w:jc w:val="both"/>
        <w:rPr>
          <w:rFonts w:ascii="Arial" w:hAnsi="Arial" w:cs="Arial"/>
          <w:bCs/>
          <w:sz w:val="22"/>
          <w:szCs w:val="22"/>
        </w:rPr>
      </w:pPr>
    </w:p>
    <w:p w14:paraId="54DE6618" w14:textId="77777777" w:rsidR="001B6FC7" w:rsidRPr="00C028B2" w:rsidRDefault="00C028B2" w:rsidP="00B465BC">
      <w:pPr>
        <w:spacing w:line="276" w:lineRule="auto"/>
        <w:jc w:val="both"/>
        <w:rPr>
          <w:rFonts w:ascii="Arial" w:hAnsi="Arial" w:cs="Arial"/>
          <w:b/>
          <w:bCs/>
          <w:sz w:val="22"/>
          <w:szCs w:val="22"/>
        </w:rPr>
      </w:pPr>
      <w:r w:rsidRPr="00C028B2">
        <w:rPr>
          <w:rFonts w:ascii="Arial" w:hAnsi="Arial" w:cs="Arial"/>
          <w:b/>
          <w:bCs/>
          <w:sz w:val="22"/>
          <w:szCs w:val="22"/>
        </w:rPr>
        <w:t>ARTÍCULO</w:t>
      </w:r>
      <w:r w:rsidR="00886FEA">
        <w:rPr>
          <w:rFonts w:ascii="Arial" w:hAnsi="Arial" w:cs="Arial"/>
          <w:b/>
          <w:bCs/>
          <w:sz w:val="22"/>
          <w:szCs w:val="22"/>
        </w:rPr>
        <w:t>NOVENO.</w:t>
      </w:r>
      <w:r>
        <w:rPr>
          <w:rFonts w:ascii="Arial" w:hAnsi="Arial" w:cs="Arial"/>
          <w:b/>
          <w:bCs/>
          <w:sz w:val="22"/>
          <w:szCs w:val="22"/>
        </w:rPr>
        <w:t xml:space="preserve"> </w:t>
      </w:r>
      <w:r w:rsidR="001B6FC7" w:rsidRPr="009F67A2">
        <w:rPr>
          <w:rFonts w:ascii="Arial" w:hAnsi="Arial" w:cs="Arial"/>
          <w:bCs/>
          <w:sz w:val="22"/>
          <w:szCs w:val="22"/>
        </w:rPr>
        <w:t xml:space="preserve">En tanto se reforma la Legislación Estatal en materia de Responsabilidades de los Servidores Públicos del Estado y los Municipios; Leyes Orgánicas del Congreso del Estado, Poder Judicial del Estado y del Municipio Libre; la Ley Estatal de Contabilidad, Presupuesto y Gasto Público y los Códigos Fiscales del Estado y de los Municipios, la presente ley será interpretada de manera </w:t>
      </w:r>
      <w:r w:rsidR="001B6FC7" w:rsidRPr="009F67A2">
        <w:rPr>
          <w:rFonts w:ascii="Arial" w:hAnsi="Arial" w:cs="Arial"/>
          <w:bCs/>
          <w:sz w:val="22"/>
          <w:szCs w:val="22"/>
        </w:rPr>
        <w:lastRenderedPageBreak/>
        <w:t>sistemática y funcional de modo tal que prevalezcan los fines que la misma persigue; dado el caso de contradicción temporal entre leyes, y atendiendo a que la presente ley está considerada de orden público y de interés general, prevalecerá su objeto.</w:t>
      </w:r>
    </w:p>
    <w:p w14:paraId="72FF972F" w14:textId="77777777" w:rsidR="001B6FC7" w:rsidRPr="009F67A2" w:rsidRDefault="001B6FC7" w:rsidP="00B465BC">
      <w:pPr>
        <w:spacing w:line="276" w:lineRule="auto"/>
        <w:jc w:val="both"/>
        <w:rPr>
          <w:rFonts w:ascii="Arial" w:hAnsi="Arial" w:cs="Arial"/>
          <w:bCs/>
          <w:sz w:val="22"/>
          <w:szCs w:val="22"/>
        </w:rPr>
      </w:pPr>
    </w:p>
    <w:p w14:paraId="5257D890" w14:textId="77777777" w:rsidR="001B6FC7" w:rsidRPr="009F67A2" w:rsidRDefault="001B6FC7" w:rsidP="00B465BC">
      <w:pPr>
        <w:pStyle w:val="Textoindependiente2"/>
        <w:spacing w:line="276" w:lineRule="auto"/>
        <w:rPr>
          <w:rFonts w:ascii="Arial" w:hAnsi="Arial" w:cs="Arial"/>
          <w:b w:val="0"/>
          <w:bCs/>
          <w:sz w:val="22"/>
          <w:szCs w:val="22"/>
        </w:rPr>
      </w:pPr>
      <w:r w:rsidRPr="009F67A2">
        <w:rPr>
          <w:rFonts w:ascii="Arial" w:hAnsi="Arial" w:cs="Arial"/>
          <w:b w:val="0"/>
          <w:bCs/>
          <w:sz w:val="22"/>
          <w:szCs w:val="22"/>
        </w:rPr>
        <w:t>El Ciudadano Gobernador Constitucional del Estado, dispondrá se publique, circule y observe.</w:t>
      </w:r>
    </w:p>
    <w:p w14:paraId="0F1BFB22" w14:textId="77777777" w:rsidR="001B6FC7" w:rsidRPr="009F67A2" w:rsidRDefault="001B6FC7" w:rsidP="00B465BC">
      <w:pPr>
        <w:pStyle w:val="Textoindependiente2"/>
        <w:spacing w:line="276" w:lineRule="auto"/>
        <w:rPr>
          <w:rFonts w:ascii="Arial" w:hAnsi="Arial" w:cs="Arial"/>
          <w:b w:val="0"/>
          <w:bCs/>
          <w:sz w:val="22"/>
          <w:szCs w:val="22"/>
        </w:rPr>
      </w:pPr>
    </w:p>
    <w:p w14:paraId="3F7E13A1" w14:textId="77777777" w:rsidR="001B6FC7" w:rsidRPr="009F67A2" w:rsidRDefault="001B6FC7" w:rsidP="00B465BC">
      <w:pPr>
        <w:pStyle w:val="Textoindependiente2"/>
        <w:spacing w:line="276" w:lineRule="auto"/>
        <w:rPr>
          <w:rFonts w:ascii="Arial" w:hAnsi="Arial" w:cs="Arial"/>
          <w:b w:val="0"/>
          <w:bCs/>
          <w:sz w:val="22"/>
          <w:szCs w:val="22"/>
        </w:rPr>
      </w:pPr>
      <w:r w:rsidRPr="009F67A2">
        <w:rPr>
          <w:rFonts w:ascii="Arial" w:hAnsi="Arial" w:cs="Arial"/>
          <w:b w:val="0"/>
          <w:bCs/>
          <w:sz w:val="22"/>
          <w:szCs w:val="22"/>
        </w:rPr>
        <w:t xml:space="preserve">Dado en el Salón de Sesiones del H. Congreso del Estado, en Victoria de Durango, </w:t>
      </w:r>
      <w:proofErr w:type="spellStart"/>
      <w:r w:rsidRPr="009F67A2">
        <w:rPr>
          <w:rFonts w:ascii="Arial" w:hAnsi="Arial" w:cs="Arial"/>
          <w:b w:val="0"/>
          <w:bCs/>
          <w:sz w:val="22"/>
          <w:szCs w:val="22"/>
        </w:rPr>
        <w:t>Dgo</w:t>
      </w:r>
      <w:proofErr w:type="spellEnd"/>
      <w:r w:rsidRPr="009F67A2">
        <w:rPr>
          <w:rFonts w:ascii="Arial" w:hAnsi="Arial" w:cs="Arial"/>
          <w:b w:val="0"/>
          <w:bCs/>
          <w:sz w:val="22"/>
          <w:szCs w:val="22"/>
        </w:rPr>
        <w:t xml:space="preserve">., a los (15) quince días del mes de </w:t>
      </w:r>
      <w:proofErr w:type="gramStart"/>
      <w:r w:rsidRPr="009F67A2">
        <w:rPr>
          <w:rFonts w:ascii="Arial" w:hAnsi="Arial" w:cs="Arial"/>
          <w:b w:val="0"/>
          <w:bCs/>
          <w:sz w:val="22"/>
          <w:szCs w:val="22"/>
        </w:rPr>
        <w:t>Diciembre</w:t>
      </w:r>
      <w:proofErr w:type="gramEnd"/>
      <w:r w:rsidRPr="009F67A2">
        <w:rPr>
          <w:rFonts w:ascii="Arial" w:hAnsi="Arial" w:cs="Arial"/>
          <w:b w:val="0"/>
          <w:bCs/>
          <w:sz w:val="22"/>
          <w:szCs w:val="22"/>
        </w:rPr>
        <w:t xml:space="preserve"> del año (2001) dos mil uno. </w:t>
      </w:r>
    </w:p>
    <w:p w14:paraId="62C3DDE1" w14:textId="77777777" w:rsidR="001B6FC7" w:rsidRPr="009F67A2" w:rsidRDefault="001B6FC7" w:rsidP="00B465BC">
      <w:pPr>
        <w:pStyle w:val="Textoindependiente2"/>
        <w:spacing w:line="276" w:lineRule="auto"/>
        <w:rPr>
          <w:rFonts w:ascii="Arial" w:hAnsi="Arial" w:cs="Arial"/>
          <w:b w:val="0"/>
          <w:bCs/>
          <w:sz w:val="22"/>
          <w:szCs w:val="22"/>
        </w:rPr>
      </w:pPr>
    </w:p>
    <w:p w14:paraId="0F23EB24" w14:textId="77777777" w:rsidR="001B6FC7" w:rsidRDefault="001B6FC7" w:rsidP="00B465BC">
      <w:pPr>
        <w:pStyle w:val="Textoindependiente2"/>
        <w:spacing w:line="276" w:lineRule="auto"/>
        <w:rPr>
          <w:rFonts w:ascii="Arial" w:hAnsi="Arial" w:cs="Arial"/>
          <w:bCs/>
          <w:sz w:val="22"/>
          <w:szCs w:val="22"/>
        </w:rPr>
      </w:pPr>
      <w:r w:rsidRPr="009F67A2">
        <w:rPr>
          <w:rFonts w:ascii="Arial" w:hAnsi="Arial" w:cs="Arial"/>
          <w:bCs/>
          <w:sz w:val="22"/>
          <w:szCs w:val="22"/>
        </w:rPr>
        <w:t xml:space="preserve">DECRETO </w:t>
      </w:r>
      <w:proofErr w:type="spellStart"/>
      <w:r w:rsidRPr="009F67A2">
        <w:rPr>
          <w:rFonts w:ascii="Arial" w:hAnsi="Arial" w:cs="Arial"/>
          <w:bCs/>
          <w:sz w:val="22"/>
          <w:szCs w:val="22"/>
        </w:rPr>
        <w:t>N°</w:t>
      </w:r>
      <w:proofErr w:type="spellEnd"/>
      <w:r w:rsidRPr="009F67A2">
        <w:rPr>
          <w:rFonts w:ascii="Arial" w:hAnsi="Arial" w:cs="Arial"/>
          <w:bCs/>
          <w:sz w:val="22"/>
          <w:szCs w:val="22"/>
        </w:rPr>
        <w:t xml:space="preserve"> 52, 62 LEGISLATURA, PERIODICO OFICIAL </w:t>
      </w:r>
      <w:proofErr w:type="spellStart"/>
      <w:r w:rsidRPr="009F67A2">
        <w:rPr>
          <w:rFonts w:ascii="Arial" w:hAnsi="Arial" w:cs="Arial"/>
          <w:bCs/>
          <w:sz w:val="22"/>
          <w:szCs w:val="22"/>
        </w:rPr>
        <w:t>N°</w:t>
      </w:r>
      <w:proofErr w:type="spellEnd"/>
      <w:r w:rsidRPr="009F67A2">
        <w:rPr>
          <w:rFonts w:ascii="Arial" w:hAnsi="Arial" w:cs="Arial"/>
          <w:bCs/>
          <w:sz w:val="22"/>
          <w:szCs w:val="22"/>
        </w:rPr>
        <w:t xml:space="preserve"> 53, DE FECHA 30 DE DICIEMBRE DE 2001.</w:t>
      </w:r>
    </w:p>
    <w:p w14:paraId="700074DB" w14:textId="77777777" w:rsidR="00886FEA" w:rsidRDefault="00886FEA" w:rsidP="00B465BC">
      <w:pPr>
        <w:pStyle w:val="Textoindependiente2"/>
        <w:spacing w:line="276" w:lineRule="auto"/>
        <w:rPr>
          <w:rFonts w:ascii="Arial" w:hAnsi="Arial" w:cs="Arial"/>
          <w:bCs/>
          <w:sz w:val="22"/>
          <w:szCs w:val="22"/>
        </w:rPr>
      </w:pPr>
    </w:p>
    <w:p w14:paraId="5C8FD8E9" w14:textId="77777777" w:rsidR="001B6FC7" w:rsidRPr="009F67A2" w:rsidRDefault="001B6FC7" w:rsidP="00B465BC">
      <w:pPr>
        <w:pStyle w:val="Textoindependiente2"/>
        <w:spacing w:line="276" w:lineRule="auto"/>
        <w:rPr>
          <w:rFonts w:ascii="Arial" w:hAnsi="Arial" w:cs="Arial"/>
          <w:b w:val="0"/>
          <w:bCs/>
          <w:sz w:val="22"/>
          <w:szCs w:val="22"/>
        </w:rPr>
      </w:pPr>
      <w:r w:rsidRPr="009F67A2">
        <w:rPr>
          <w:rFonts w:ascii="Arial" w:hAnsi="Arial" w:cs="Arial"/>
          <w:b w:val="0"/>
          <w:bCs/>
          <w:sz w:val="22"/>
          <w:szCs w:val="22"/>
        </w:rPr>
        <w:t>SE ABROGA LA LEY ORGÁNICA DE LA CONTADURÍA MAYOR DE HACIENDA DEL CONGRES</w:t>
      </w:r>
      <w:r w:rsidR="008E6340">
        <w:rPr>
          <w:rFonts w:ascii="Arial" w:hAnsi="Arial" w:cs="Arial"/>
          <w:b w:val="0"/>
          <w:bCs/>
          <w:sz w:val="22"/>
          <w:szCs w:val="22"/>
        </w:rPr>
        <w:t>O</w:t>
      </w:r>
      <w:r w:rsidRPr="009F67A2">
        <w:rPr>
          <w:rFonts w:ascii="Arial" w:hAnsi="Arial" w:cs="Arial"/>
          <w:b w:val="0"/>
          <w:bCs/>
          <w:sz w:val="22"/>
          <w:szCs w:val="22"/>
        </w:rPr>
        <w:t xml:space="preserve"> DEL ESTADO, PUBLICADA EN EL PERIÓDICO OFICIAL DEL GOBIERNO DEL ESTADO NO. 52, DE FECHA 24 DE DICIEMBRE DE 1984, ASÍ COMO SUS REFORMAS, ADICIONES Y AQUELLAS DISPOSICIONES QUE SE OPONGAN A LA PRESENTE LEY.</w:t>
      </w:r>
    </w:p>
    <w:p w14:paraId="15815D74" w14:textId="77777777" w:rsidR="00002138" w:rsidRPr="009F67A2" w:rsidRDefault="00002138" w:rsidP="00B465BC">
      <w:pPr>
        <w:pStyle w:val="Textoindependiente2"/>
        <w:spacing w:line="276" w:lineRule="auto"/>
        <w:rPr>
          <w:rFonts w:ascii="Arial" w:hAnsi="Arial" w:cs="Arial"/>
          <w:b w:val="0"/>
          <w:bCs/>
          <w:sz w:val="22"/>
          <w:szCs w:val="22"/>
        </w:rPr>
      </w:pPr>
    </w:p>
    <w:p w14:paraId="1EEAF9D1" w14:textId="77777777" w:rsidR="00002138" w:rsidRPr="009F67A2" w:rsidRDefault="00002138" w:rsidP="00B465BC">
      <w:pPr>
        <w:pStyle w:val="Textoindependiente2"/>
        <w:spacing w:line="276" w:lineRule="auto"/>
        <w:rPr>
          <w:rFonts w:ascii="Arial" w:hAnsi="Arial" w:cs="Arial"/>
          <w:bCs/>
          <w:sz w:val="22"/>
          <w:szCs w:val="22"/>
        </w:rPr>
      </w:pPr>
      <w:r w:rsidRPr="009F67A2">
        <w:rPr>
          <w:rFonts w:ascii="Arial" w:hAnsi="Arial" w:cs="Arial"/>
          <w:bCs/>
          <w:sz w:val="22"/>
          <w:szCs w:val="22"/>
        </w:rPr>
        <w:t>-----------------------------------------------------------------------------------------------------------------------------------</w:t>
      </w:r>
    </w:p>
    <w:p w14:paraId="377E9620" w14:textId="77777777" w:rsidR="00902A5E" w:rsidRPr="009F67A2" w:rsidRDefault="00902A5E" w:rsidP="00B465BC">
      <w:pPr>
        <w:spacing w:line="276" w:lineRule="auto"/>
        <w:jc w:val="both"/>
        <w:rPr>
          <w:rFonts w:ascii="Arial" w:eastAsiaTheme="minorHAnsi" w:hAnsi="Arial" w:cs="Arial"/>
          <w:sz w:val="22"/>
          <w:szCs w:val="22"/>
          <w:lang w:val="es-ES"/>
        </w:rPr>
      </w:pPr>
    </w:p>
    <w:p w14:paraId="0E52233E" w14:textId="77777777" w:rsidR="00481AF1" w:rsidRPr="00886FEA" w:rsidRDefault="00481AF1" w:rsidP="00B465BC">
      <w:pPr>
        <w:spacing w:line="276" w:lineRule="auto"/>
        <w:jc w:val="both"/>
        <w:rPr>
          <w:rFonts w:ascii="Arial" w:eastAsiaTheme="minorHAnsi" w:hAnsi="Arial" w:cs="Arial"/>
          <w:b/>
          <w:lang w:val="es-ES"/>
        </w:rPr>
      </w:pPr>
      <w:r w:rsidRPr="00886FEA">
        <w:rPr>
          <w:rFonts w:ascii="Arial" w:eastAsiaTheme="minorHAnsi" w:hAnsi="Arial" w:cs="Arial"/>
          <w:b/>
          <w:lang w:val="es-ES"/>
        </w:rPr>
        <w:t xml:space="preserve">DECRETO No. 450, LXV LEGISLATURA, PERIÓDICO OFICIAL No. 20 ETX., DE FECHA 15 </w:t>
      </w:r>
      <w:proofErr w:type="gramStart"/>
      <w:r w:rsidRPr="00886FEA">
        <w:rPr>
          <w:rFonts w:ascii="Arial" w:eastAsiaTheme="minorHAnsi" w:hAnsi="Arial" w:cs="Arial"/>
          <w:b/>
          <w:lang w:val="es-ES"/>
        </w:rPr>
        <w:t>DE  DICIEMBRE</w:t>
      </w:r>
      <w:proofErr w:type="gramEnd"/>
      <w:r w:rsidRPr="00886FEA">
        <w:rPr>
          <w:rFonts w:ascii="Arial" w:eastAsiaTheme="minorHAnsi" w:hAnsi="Arial" w:cs="Arial"/>
          <w:b/>
          <w:lang w:val="es-ES"/>
        </w:rPr>
        <w:t xml:space="preserve"> DE 2012.</w:t>
      </w:r>
    </w:p>
    <w:p w14:paraId="001EBE4B" w14:textId="77777777" w:rsidR="00107A71" w:rsidRPr="00886FEA" w:rsidRDefault="00107A71" w:rsidP="00B465BC">
      <w:pPr>
        <w:spacing w:line="276" w:lineRule="auto"/>
        <w:jc w:val="both"/>
        <w:rPr>
          <w:rFonts w:ascii="Arial" w:eastAsiaTheme="minorHAnsi" w:hAnsi="Arial" w:cs="Arial"/>
          <w:lang w:val="es-ES"/>
        </w:rPr>
      </w:pPr>
    </w:p>
    <w:p w14:paraId="367702A3" w14:textId="77777777" w:rsidR="00107A71" w:rsidRPr="00886FEA" w:rsidRDefault="00107A71" w:rsidP="00B465BC">
      <w:pPr>
        <w:spacing w:line="276" w:lineRule="auto"/>
        <w:jc w:val="both"/>
        <w:rPr>
          <w:rFonts w:ascii="Arial" w:hAnsi="Arial" w:cs="Arial"/>
          <w:bCs/>
        </w:rPr>
      </w:pPr>
      <w:r w:rsidRPr="00886FEA">
        <w:rPr>
          <w:rFonts w:ascii="Arial" w:hAnsi="Arial" w:cs="Arial"/>
          <w:bCs/>
        </w:rPr>
        <w:t>ARTÍCULO PRIMERO. Se reforman los artículos, 3, 5, 6, 8, 9, 10, 20, 21, 22, 32, 33, 34, de la Ley de Fiscalización del Estado de Durango.</w:t>
      </w:r>
    </w:p>
    <w:p w14:paraId="0EACF452" w14:textId="77777777" w:rsidR="00107A71" w:rsidRPr="00886FEA" w:rsidRDefault="00107A71" w:rsidP="00B465BC">
      <w:pPr>
        <w:spacing w:line="276" w:lineRule="auto"/>
        <w:jc w:val="both"/>
        <w:rPr>
          <w:rFonts w:ascii="Arial" w:hAnsi="Arial" w:cs="Arial"/>
          <w:bCs/>
        </w:rPr>
      </w:pPr>
    </w:p>
    <w:p w14:paraId="1C25AC22" w14:textId="77777777" w:rsidR="00107A71" w:rsidRPr="00886FEA" w:rsidRDefault="00107A71" w:rsidP="00B465BC">
      <w:pPr>
        <w:pStyle w:val="Textoindependiente"/>
        <w:spacing w:line="276" w:lineRule="auto"/>
        <w:jc w:val="center"/>
        <w:rPr>
          <w:rFonts w:eastAsia="Arial Unicode MS" w:cs="Arial"/>
          <w:b/>
          <w:sz w:val="20"/>
          <w:lang w:val="es-ES"/>
        </w:rPr>
      </w:pPr>
      <w:r w:rsidRPr="00886FEA">
        <w:rPr>
          <w:rFonts w:eastAsia="Arial Unicode MS" w:cs="Arial"/>
          <w:b/>
          <w:sz w:val="20"/>
          <w:lang w:val="es-ES"/>
        </w:rPr>
        <w:t>ARTÍCULO</w:t>
      </w:r>
      <w:r w:rsidR="00B465BC" w:rsidRPr="00886FEA">
        <w:rPr>
          <w:rFonts w:eastAsia="Arial Unicode MS" w:cs="Arial"/>
          <w:b/>
          <w:sz w:val="20"/>
          <w:lang w:val="es-ES"/>
        </w:rPr>
        <w:t>S</w:t>
      </w:r>
      <w:r w:rsidRPr="00886FEA">
        <w:rPr>
          <w:rFonts w:eastAsia="Arial Unicode MS" w:cs="Arial"/>
          <w:b/>
          <w:sz w:val="20"/>
          <w:lang w:val="es-ES"/>
        </w:rPr>
        <w:t xml:space="preserve"> TRANSITORIO</w:t>
      </w:r>
      <w:r w:rsidR="00B465BC" w:rsidRPr="00886FEA">
        <w:rPr>
          <w:rFonts w:eastAsia="Arial Unicode MS" w:cs="Arial"/>
          <w:b/>
          <w:sz w:val="20"/>
          <w:lang w:val="es-ES"/>
        </w:rPr>
        <w:t>S</w:t>
      </w:r>
    </w:p>
    <w:p w14:paraId="6C494C9F" w14:textId="77777777" w:rsidR="00107A71" w:rsidRPr="00886FEA" w:rsidRDefault="00107A71" w:rsidP="00B465BC">
      <w:pPr>
        <w:spacing w:line="276" w:lineRule="auto"/>
        <w:jc w:val="both"/>
        <w:rPr>
          <w:rFonts w:ascii="Arial" w:eastAsia="Arial Unicode MS" w:hAnsi="Arial" w:cs="Arial"/>
          <w:lang w:val="es-ES"/>
        </w:rPr>
      </w:pPr>
    </w:p>
    <w:p w14:paraId="530D5969" w14:textId="77777777" w:rsidR="00107A71" w:rsidRPr="00886FEA" w:rsidRDefault="00107A71" w:rsidP="00B465BC">
      <w:pPr>
        <w:pStyle w:val="Textoindependiente"/>
        <w:spacing w:line="276" w:lineRule="auto"/>
        <w:rPr>
          <w:rFonts w:eastAsia="Arial Unicode MS" w:cs="Arial"/>
          <w:sz w:val="20"/>
        </w:rPr>
      </w:pPr>
      <w:r w:rsidRPr="00886FEA">
        <w:rPr>
          <w:rFonts w:eastAsia="Arial Unicode MS" w:cs="Arial"/>
          <w:b/>
          <w:sz w:val="20"/>
          <w:lang w:val="es-ES"/>
        </w:rPr>
        <w:t>ART</w:t>
      </w:r>
      <w:r w:rsidRPr="00886FEA">
        <w:rPr>
          <w:rFonts w:eastAsia="Arial Unicode MS" w:cs="Arial"/>
          <w:b/>
          <w:sz w:val="20"/>
        </w:rPr>
        <w:t>ÍCULO PRIMERO.</w:t>
      </w:r>
      <w:r w:rsidRPr="00886FEA">
        <w:rPr>
          <w:rFonts w:eastAsia="Arial Unicode MS" w:cs="Arial"/>
          <w:sz w:val="20"/>
        </w:rPr>
        <w:t xml:space="preserve"> El presente decreto surtirá efectos legales el mismo día de su publicación en el Periódico Oficial del Gobierno Constitucional del Estado de Durango, salvo lo previsto en el artículo tercero transitorio. </w:t>
      </w:r>
    </w:p>
    <w:p w14:paraId="422BEF7B" w14:textId="77777777" w:rsidR="00107A71" w:rsidRPr="00886FEA" w:rsidRDefault="00107A71" w:rsidP="00B465BC">
      <w:pPr>
        <w:pStyle w:val="Textoindependiente"/>
        <w:spacing w:line="276" w:lineRule="auto"/>
        <w:rPr>
          <w:rFonts w:eastAsia="Arial Unicode MS" w:cs="Arial"/>
          <w:sz w:val="20"/>
        </w:rPr>
      </w:pPr>
    </w:p>
    <w:p w14:paraId="2A8F0F76" w14:textId="77777777" w:rsidR="00107A71" w:rsidRPr="00886FEA" w:rsidRDefault="00107A71" w:rsidP="00B465BC">
      <w:pPr>
        <w:pStyle w:val="Textoindependiente"/>
        <w:spacing w:line="276" w:lineRule="auto"/>
        <w:rPr>
          <w:rFonts w:eastAsia="Arial Unicode MS" w:cs="Arial"/>
          <w:sz w:val="20"/>
        </w:rPr>
      </w:pPr>
      <w:r w:rsidRPr="00886FEA">
        <w:rPr>
          <w:rFonts w:eastAsia="Arial Unicode MS" w:cs="Arial"/>
          <w:b/>
          <w:sz w:val="20"/>
        </w:rPr>
        <w:t>ARTICULO SEGUNDO.</w:t>
      </w:r>
      <w:r w:rsidRPr="00886FEA">
        <w:rPr>
          <w:rFonts w:eastAsia="Arial Unicode MS" w:cs="Arial"/>
          <w:sz w:val="20"/>
        </w:rPr>
        <w:t xml:space="preserve"> Se derogan todas las disposiciones que se opongan al presente Decreto.</w:t>
      </w:r>
    </w:p>
    <w:p w14:paraId="4D50EA2C" w14:textId="77777777" w:rsidR="00107A71" w:rsidRPr="00886FEA" w:rsidRDefault="00107A71" w:rsidP="00B465BC">
      <w:pPr>
        <w:pStyle w:val="Textoindependiente"/>
        <w:spacing w:line="276" w:lineRule="auto"/>
        <w:rPr>
          <w:rFonts w:eastAsia="Arial Unicode MS" w:cs="Arial"/>
          <w:sz w:val="20"/>
        </w:rPr>
      </w:pPr>
    </w:p>
    <w:p w14:paraId="34347EB0" w14:textId="77777777" w:rsidR="00107A71" w:rsidRPr="00886FEA" w:rsidRDefault="00107A71" w:rsidP="00B465BC">
      <w:pPr>
        <w:pStyle w:val="Textoindependiente"/>
        <w:spacing w:line="276" w:lineRule="auto"/>
        <w:rPr>
          <w:rFonts w:eastAsia="Arial Unicode MS" w:cs="Arial"/>
          <w:sz w:val="20"/>
        </w:rPr>
      </w:pPr>
      <w:r w:rsidRPr="00886FEA">
        <w:rPr>
          <w:rFonts w:eastAsia="Arial Unicode MS" w:cs="Arial"/>
          <w:b/>
          <w:sz w:val="20"/>
        </w:rPr>
        <w:t>ARTICULO TERCERO.</w:t>
      </w:r>
      <w:r w:rsidRPr="00886FEA">
        <w:rPr>
          <w:rFonts w:eastAsia="Arial Unicode MS" w:cs="Arial"/>
          <w:sz w:val="20"/>
        </w:rPr>
        <w:t xml:space="preserve"> Por única ocasión, una vez aprobado el presente decreto por el pleno del Congreso, la Comisión deberá dictaminar de manera inmediata la procedencia de la ratificación prevista en el artículo 8 de la Ley, para que dentro del período ordinario de sesiones el pleno del Congreso determine lo conducente.</w:t>
      </w:r>
    </w:p>
    <w:p w14:paraId="5CED0492" w14:textId="77777777" w:rsidR="00107A71" w:rsidRPr="00886FEA" w:rsidRDefault="00107A71" w:rsidP="00B465BC">
      <w:pPr>
        <w:pStyle w:val="Textoindependiente"/>
        <w:spacing w:line="276" w:lineRule="auto"/>
        <w:rPr>
          <w:rFonts w:eastAsia="Arial Unicode MS" w:cs="Arial"/>
          <w:b/>
          <w:sz w:val="20"/>
        </w:rPr>
      </w:pPr>
    </w:p>
    <w:p w14:paraId="0BD53EB1" w14:textId="77777777" w:rsidR="00107A71" w:rsidRPr="00886FEA" w:rsidRDefault="00107A71" w:rsidP="00B465BC">
      <w:pPr>
        <w:autoSpaceDE w:val="0"/>
        <w:autoSpaceDN w:val="0"/>
        <w:adjustRightInd w:val="0"/>
        <w:spacing w:line="276" w:lineRule="auto"/>
        <w:jc w:val="both"/>
        <w:rPr>
          <w:rFonts w:ascii="Arial" w:hAnsi="Arial" w:cs="Arial"/>
          <w:lang w:val="es-MX" w:eastAsia="es-MX"/>
        </w:rPr>
      </w:pPr>
      <w:r w:rsidRPr="00886FEA">
        <w:rPr>
          <w:rFonts w:ascii="Arial" w:hAnsi="Arial" w:cs="Arial"/>
          <w:lang w:val="es-MX" w:eastAsia="es-MX"/>
        </w:rPr>
        <w:t>El Ciudadano Gobernador Constitucional del Estado, sancionará, promulgará y dispondrá se publique, circule y observe.</w:t>
      </w:r>
    </w:p>
    <w:p w14:paraId="0ED2C420" w14:textId="77777777" w:rsidR="00107A71" w:rsidRPr="00886FEA" w:rsidRDefault="00107A71" w:rsidP="00B465BC">
      <w:pPr>
        <w:pStyle w:val="Textoindependiente"/>
        <w:spacing w:line="276" w:lineRule="auto"/>
        <w:rPr>
          <w:rFonts w:eastAsia="Arial Unicode MS" w:cs="Arial"/>
          <w:sz w:val="20"/>
        </w:rPr>
      </w:pPr>
    </w:p>
    <w:p w14:paraId="46BABF77" w14:textId="77777777" w:rsidR="00107A71" w:rsidRPr="00886FEA" w:rsidRDefault="00107A71" w:rsidP="00B465BC">
      <w:pPr>
        <w:spacing w:line="276" w:lineRule="auto"/>
        <w:jc w:val="both"/>
        <w:rPr>
          <w:rFonts w:ascii="Arial" w:hAnsi="Arial" w:cs="Arial"/>
        </w:rPr>
      </w:pPr>
      <w:r w:rsidRPr="00886FEA">
        <w:rPr>
          <w:rFonts w:ascii="Arial" w:hAnsi="Arial" w:cs="Arial"/>
        </w:rPr>
        <w:lastRenderedPageBreak/>
        <w:t xml:space="preserve">Dado en el Salón de Sesiones del Honorable Congreso del Estado, en Victoria de Durango, </w:t>
      </w:r>
      <w:proofErr w:type="spellStart"/>
      <w:r w:rsidRPr="00886FEA">
        <w:rPr>
          <w:rFonts w:ascii="Arial" w:hAnsi="Arial" w:cs="Arial"/>
        </w:rPr>
        <w:t>Dgo</w:t>
      </w:r>
      <w:proofErr w:type="spellEnd"/>
      <w:r w:rsidRPr="00886FEA">
        <w:rPr>
          <w:rFonts w:ascii="Arial" w:hAnsi="Arial" w:cs="Arial"/>
        </w:rPr>
        <w:t>., a (15) quince días del mes de diciembre del año (2012) dos mil doce.</w:t>
      </w:r>
    </w:p>
    <w:p w14:paraId="055008C8" w14:textId="77777777" w:rsidR="00107A71" w:rsidRPr="00886FEA" w:rsidRDefault="00107A71" w:rsidP="00B465BC">
      <w:pPr>
        <w:autoSpaceDE w:val="0"/>
        <w:autoSpaceDN w:val="0"/>
        <w:adjustRightInd w:val="0"/>
        <w:spacing w:line="276" w:lineRule="auto"/>
        <w:jc w:val="both"/>
        <w:rPr>
          <w:rFonts w:ascii="Arial" w:hAnsi="Arial" w:cs="Arial"/>
        </w:rPr>
      </w:pPr>
    </w:p>
    <w:p w14:paraId="6A6D9E3F" w14:textId="77777777" w:rsidR="00107A71" w:rsidRPr="00886FEA" w:rsidRDefault="00107A71" w:rsidP="00B465BC">
      <w:pPr>
        <w:autoSpaceDE w:val="0"/>
        <w:autoSpaceDN w:val="0"/>
        <w:adjustRightInd w:val="0"/>
        <w:spacing w:line="276" w:lineRule="auto"/>
        <w:jc w:val="both"/>
        <w:rPr>
          <w:rFonts w:ascii="Arial" w:hAnsi="Arial" w:cs="Arial"/>
        </w:rPr>
      </w:pPr>
      <w:r w:rsidRPr="00886FEA">
        <w:rPr>
          <w:rFonts w:ascii="Arial" w:hAnsi="Arial" w:cs="Arial"/>
        </w:rPr>
        <w:t xml:space="preserve">DIP. DAGOBERTO LIMONES </w:t>
      </w:r>
      <w:proofErr w:type="gramStart"/>
      <w:r w:rsidRPr="00886FEA">
        <w:rPr>
          <w:rFonts w:ascii="Arial" w:hAnsi="Arial" w:cs="Arial"/>
        </w:rPr>
        <w:t>LÓPEZ.-</w:t>
      </w:r>
      <w:proofErr w:type="gramEnd"/>
      <w:r w:rsidRPr="00886FEA">
        <w:rPr>
          <w:rFonts w:ascii="Arial" w:hAnsi="Arial" w:cs="Arial"/>
        </w:rPr>
        <w:t xml:space="preserve"> PRESIDENTE, DIP. JOSÉ ANTONIO OCHOA </w:t>
      </w:r>
      <w:proofErr w:type="gramStart"/>
      <w:r w:rsidRPr="00886FEA">
        <w:rPr>
          <w:rFonts w:ascii="Arial" w:hAnsi="Arial" w:cs="Arial"/>
        </w:rPr>
        <w:t>RODRÍGUEZ.-</w:t>
      </w:r>
      <w:proofErr w:type="gramEnd"/>
      <w:r w:rsidRPr="00886FEA">
        <w:rPr>
          <w:rFonts w:ascii="Arial" w:hAnsi="Arial" w:cs="Arial"/>
        </w:rPr>
        <w:t xml:space="preserve">                      SECRETARIO, DIP. ELIA MARÍA MORELOS </w:t>
      </w:r>
      <w:proofErr w:type="gramStart"/>
      <w:r w:rsidRPr="00886FEA">
        <w:rPr>
          <w:rFonts w:ascii="Arial" w:hAnsi="Arial" w:cs="Arial"/>
        </w:rPr>
        <w:t>FAVELA.-</w:t>
      </w:r>
      <w:proofErr w:type="gramEnd"/>
      <w:r w:rsidRPr="00886FEA">
        <w:rPr>
          <w:rFonts w:ascii="Arial" w:hAnsi="Arial" w:cs="Arial"/>
        </w:rPr>
        <w:t>SECRETARIA. RÚBRICAS.</w:t>
      </w:r>
    </w:p>
    <w:p w14:paraId="0A5CBC91" w14:textId="77777777" w:rsidR="00107A71" w:rsidRPr="00886FEA" w:rsidRDefault="00107A71" w:rsidP="00B465BC">
      <w:pPr>
        <w:spacing w:line="276" w:lineRule="auto"/>
        <w:jc w:val="both"/>
        <w:rPr>
          <w:rFonts w:ascii="Arial" w:eastAsia="Arial Unicode MS" w:hAnsi="Arial" w:cs="Arial"/>
          <w:b/>
        </w:rPr>
      </w:pPr>
    </w:p>
    <w:p w14:paraId="22BACCD0" w14:textId="77777777" w:rsidR="005E0C82" w:rsidRPr="00886FEA" w:rsidRDefault="005E0C82" w:rsidP="00B465BC">
      <w:pPr>
        <w:spacing w:line="276" w:lineRule="auto"/>
        <w:jc w:val="both"/>
        <w:rPr>
          <w:rFonts w:ascii="Arial" w:eastAsia="Arial Unicode MS" w:hAnsi="Arial" w:cs="Arial"/>
          <w:b/>
        </w:rPr>
      </w:pPr>
      <w:r w:rsidRPr="00886FEA">
        <w:rPr>
          <w:rFonts w:ascii="Arial" w:eastAsia="Arial Unicode MS" w:hAnsi="Arial" w:cs="Arial"/>
          <w:b/>
        </w:rPr>
        <w:t>----------------------------------------------------------------------------------------------------------------------------------------</w:t>
      </w:r>
    </w:p>
    <w:p w14:paraId="734FFBA3" w14:textId="77777777" w:rsidR="005E0C82" w:rsidRPr="00886FEA" w:rsidRDefault="005E0C82" w:rsidP="00B465BC">
      <w:pPr>
        <w:spacing w:line="276" w:lineRule="auto"/>
        <w:jc w:val="both"/>
        <w:rPr>
          <w:rFonts w:ascii="Arial" w:eastAsia="Arial Unicode MS" w:hAnsi="Arial" w:cs="Arial"/>
          <w:b/>
        </w:rPr>
      </w:pPr>
    </w:p>
    <w:p w14:paraId="5E757F45" w14:textId="77777777" w:rsidR="005E0C82" w:rsidRPr="00886FEA" w:rsidRDefault="005E0C82" w:rsidP="00B465BC">
      <w:pPr>
        <w:spacing w:line="276" w:lineRule="auto"/>
        <w:jc w:val="both"/>
        <w:rPr>
          <w:rFonts w:ascii="Arial" w:eastAsiaTheme="minorHAnsi" w:hAnsi="Arial" w:cs="Arial"/>
          <w:b/>
          <w:lang w:val="es-ES"/>
        </w:rPr>
      </w:pPr>
      <w:r w:rsidRPr="00886FEA">
        <w:rPr>
          <w:rFonts w:ascii="Arial" w:eastAsiaTheme="minorHAnsi" w:hAnsi="Arial" w:cs="Arial"/>
          <w:b/>
          <w:lang w:val="es-ES"/>
        </w:rPr>
        <w:t xml:space="preserve">DECRETO No. 524, LXVI LEGISLATURA, PERIÓDICO OFICIAL No. 102 BIS, DE FECHA 20 </w:t>
      </w:r>
      <w:proofErr w:type="gramStart"/>
      <w:r w:rsidRPr="00886FEA">
        <w:rPr>
          <w:rFonts w:ascii="Arial" w:eastAsiaTheme="minorHAnsi" w:hAnsi="Arial" w:cs="Arial"/>
          <w:b/>
          <w:lang w:val="es-ES"/>
        </w:rPr>
        <w:t>DE  DICIEMBRE</w:t>
      </w:r>
      <w:proofErr w:type="gramEnd"/>
      <w:r w:rsidRPr="00886FEA">
        <w:rPr>
          <w:rFonts w:ascii="Arial" w:eastAsiaTheme="minorHAnsi" w:hAnsi="Arial" w:cs="Arial"/>
          <w:b/>
          <w:lang w:val="es-ES"/>
        </w:rPr>
        <w:t xml:space="preserve"> DE 2015.</w:t>
      </w:r>
    </w:p>
    <w:p w14:paraId="5CA05900" w14:textId="77777777" w:rsidR="00107A71" w:rsidRPr="00886FEA" w:rsidRDefault="00107A71" w:rsidP="00B465BC">
      <w:pPr>
        <w:spacing w:line="276" w:lineRule="auto"/>
        <w:jc w:val="both"/>
        <w:rPr>
          <w:rFonts w:ascii="Arial" w:eastAsia="Arial Unicode MS" w:hAnsi="Arial" w:cs="Arial"/>
          <w:b/>
          <w:lang w:val="es-ES"/>
        </w:rPr>
      </w:pPr>
    </w:p>
    <w:p w14:paraId="0E83342A" w14:textId="77777777" w:rsidR="001A11B1" w:rsidRPr="00886FEA" w:rsidRDefault="001A11B1" w:rsidP="001A11B1">
      <w:pPr>
        <w:spacing w:line="276" w:lineRule="auto"/>
        <w:jc w:val="both"/>
        <w:rPr>
          <w:rFonts w:ascii="Arial" w:hAnsi="Arial" w:cs="Arial"/>
          <w:bCs/>
        </w:rPr>
      </w:pPr>
      <w:r w:rsidRPr="00886FEA">
        <w:rPr>
          <w:rFonts w:ascii="Arial" w:hAnsi="Arial" w:cs="Arial"/>
          <w:b/>
          <w:bCs/>
        </w:rPr>
        <w:t>ARTÍCULO ÚNICO.</w:t>
      </w:r>
      <w:r w:rsidRPr="00886FEA">
        <w:rPr>
          <w:rFonts w:ascii="Arial" w:hAnsi="Arial" w:cs="Arial"/>
          <w:bCs/>
        </w:rPr>
        <w:t xml:space="preserve"> Se reforman los artículos</w:t>
      </w:r>
      <w:r w:rsidR="005E0C82" w:rsidRPr="00886FEA">
        <w:rPr>
          <w:rFonts w:ascii="Arial" w:hAnsi="Arial" w:cs="Arial"/>
          <w:bCs/>
        </w:rPr>
        <w:t xml:space="preserve"> 1, 2, las fracciones VII, XI, </w:t>
      </w:r>
      <w:r w:rsidRPr="00886FEA">
        <w:rPr>
          <w:rFonts w:ascii="Arial" w:hAnsi="Arial" w:cs="Arial"/>
          <w:bCs/>
        </w:rPr>
        <w:t>XIII del artículo 3 y se adiciona un segund</w:t>
      </w:r>
      <w:r w:rsidR="005E0C82" w:rsidRPr="00886FEA">
        <w:rPr>
          <w:rFonts w:ascii="Arial" w:hAnsi="Arial" w:cs="Arial"/>
          <w:bCs/>
        </w:rPr>
        <w:t xml:space="preserve">o párrafo a la fracción XIV de </w:t>
      </w:r>
      <w:r w:rsidRPr="00886FEA">
        <w:rPr>
          <w:rFonts w:ascii="Arial" w:hAnsi="Arial" w:cs="Arial"/>
          <w:bCs/>
        </w:rPr>
        <w:t>este mismo; se reforman los artículos 4, 5</w:t>
      </w:r>
      <w:r w:rsidR="005E0C82" w:rsidRPr="00886FEA">
        <w:rPr>
          <w:rFonts w:ascii="Arial" w:hAnsi="Arial" w:cs="Arial"/>
          <w:bCs/>
        </w:rPr>
        <w:t xml:space="preserve">, 7, 8, 20, y 22, se adicionan </w:t>
      </w:r>
      <w:r w:rsidRPr="00886FEA">
        <w:rPr>
          <w:rFonts w:ascii="Arial" w:hAnsi="Arial" w:cs="Arial"/>
          <w:bCs/>
        </w:rPr>
        <w:t>tres fracciones al artículo 6, quedando éstas al inicio, y las qu</w:t>
      </w:r>
      <w:r w:rsidR="005E0C82" w:rsidRPr="00886FEA">
        <w:rPr>
          <w:rFonts w:ascii="Arial" w:hAnsi="Arial" w:cs="Arial"/>
          <w:bCs/>
        </w:rPr>
        <w:t xml:space="preserve">e ya </w:t>
      </w:r>
      <w:r w:rsidRPr="00886FEA">
        <w:rPr>
          <w:rFonts w:ascii="Arial" w:hAnsi="Arial" w:cs="Arial"/>
          <w:bCs/>
        </w:rPr>
        <w:t>contemplaba dicho artículo se reco</w:t>
      </w:r>
      <w:r w:rsidR="005E0C82" w:rsidRPr="00886FEA">
        <w:rPr>
          <w:rFonts w:ascii="Arial" w:hAnsi="Arial" w:cs="Arial"/>
          <w:bCs/>
        </w:rPr>
        <w:t xml:space="preserve">rren en su orden, reformándose </w:t>
      </w:r>
      <w:r w:rsidRPr="00886FEA">
        <w:rPr>
          <w:rFonts w:ascii="Arial" w:hAnsi="Arial" w:cs="Arial"/>
          <w:bCs/>
        </w:rPr>
        <w:t xml:space="preserve">algunas de ellas; se adiciona dos fracciones al final del artículo 21 y se modifican las tres fracciones anteriores a </w:t>
      </w:r>
      <w:r w:rsidR="005E0C82" w:rsidRPr="00886FEA">
        <w:rPr>
          <w:rFonts w:ascii="Arial" w:hAnsi="Arial" w:cs="Arial"/>
          <w:bCs/>
        </w:rPr>
        <w:t xml:space="preserve">las adiciones, todos de la LEY </w:t>
      </w:r>
      <w:r w:rsidRPr="00886FEA">
        <w:rPr>
          <w:rFonts w:ascii="Arial" w:hAnsi="Arial" w:cs="Arial"/>
          <w:bCs/>
        </w:rPr>
        <w:t>DE FISCALIZACIÓN SUPERIOR DEL</w:t>
      </w:r>
      <w:r w:rsidR="005E0C82" w:rsidRPr="00886FEA">
        <w:rPr>
          <w:rFonts w:ascii="Arial" w:hAnsi="Arial" w:cs="Arial"/>
          <w:bCs/>
        </w:rPr>
        <w:t xml:space="preserve"> ESTADO DE DURANGO, para </w:t>
      </w:r>
      <w:r w:rsidRPr="00886FEA">
        <w:rPr>
          <w:rFonts w:ascii="Arial" w:hAnsi="Arial" w:cs="Arial"/>
          <w:bCs/>
        </w:rPr>
        <w:t xml:space="preserve">quedar en los siguientes términos: </w:t>
      </w:r>
    </w:p>
    <w:p w14:paraId="5A74D698" w14:textId="77777777" w:rsidR="001A11B1" w:rsidRPr="00886FEA" w:rsidRDefault="001A11B1" w:rsidP="001A11B1">
      <w:pPr>
        <w:spacing w:line="276" w:lineRule="auto"/>
        <w:jc w:val="both"/>
        <w:rPr>
          <w:rFonts w:ascii="Arial" w:hAnsi="Arial" w:cs="Arial"/>
          <w:bCs/>
        </w:rPr>
      </w:pPr>
    </w:p>
    <w:p w14:paraId="4F596CEB" w14:textId="77777777" w:rsidR="001A11B1" w:rsidRPr="00886FEA" w:rsidRDefault="001A11B1" w:rsidP="001A11B1">
      <w:pPr>
        <w:spacing w:line="276" w:lineRule="auto"/>
        <w:jc w:val="center"/>
        <w:rPr>
          <w:rFonts w:ascii="Arial" w:hAnsi="Arial" w:cs="Arial"/>
          <w:b/>
          <w:bCs/>
        </w:rPr>
      </w:pPr>
      <w:r w:rsidRPr="00886FEA">
        <w:rPr>
          <w:rFonts w:ascii="Arial" w:hAnsi="Arial" w:cs="Arial"/>
          <w:b/>
          <w:bCs/>
        </w:rPr>
        <w:t>ARTÍCULOS TRANSITORIOS</w:t>
      </w:r>
    </w:p>
    <w:p w14:paraId="34B45C32" w14:textId="77777777" w:rsidR="001A11B1" w:rsidRPr="00886FEA" w:rsidRDefault="001A11B1" w:rsidP="001A11B1">
      <w:pPr>
        <w:spacing w:line="276" w:lineRule="auto"/>
        <w:jc w:val="both"/>
        <w:rPr>
          <w:rFonts w:ascii="Arial" w:hAnsi="Arial" w:cs="Arial"/>
          <w:bCs/>
        </w:rPr>
      </w:pPr>
    </w:p>
    <w:p w14:paraId="0641C86D" w14:textId="77777777" w:rsidR="001A11B1" w:rsidRPr="00886FEA" w:rsidRDefault="001A11B1" w:rsidP="001A11B1">
      <w:pPr>
        <w:spacing w:line="276" w:lineRule="auto"/>
        <w:jc w:val="both"/>
        <w:rPr>
          <w:rFonts w:ascii="Arial" w:hAnsi="Arial" w:cs="Arial"/>
          <w:bCs/>
        </w:rPr>
      </w:pPr>
      <w:r w:rsidRPr="00886FEA">
        <w:rPr>
          <w:rFonts w:ascii="Arial" w:hAnsi="Arial" w:cs="Arial"/>
          <w:b/>
          <w:bCs/>
        </w:rPr>
        <w:t>PRIMERO.</w:t>
      </w:r>
      <w:r w:rsidRPr="00886FEA">
        <w:rPr>
          <w:rFonts w:ascii="Arial" w:hAnsi="Arial" w:cs="Arial"/>
          <w:bCs/>
        </w:rPr>
        <w:t xml:space="preserve"> El presente Decreto entrará en vigor al día siguiente de su publicación en el Periódico Oficial del Gobierno del Estado. </w:t>
      </w:r>
    </w:p>
    <w:p w14:paraId="24B2C468" w14:textId="77777777" w:rsidR="001A11B1" w:rsidRPr="00886FEA" w:rsidRDefault="001A11B1" w:rsidP="001A11B1">
      <w:pPr>
        <w:spacing w:line="276" w:lineRule="auto"/>
        <w:jc w:val="both"/>
        <w:rPr>
          <w:rFonts w:ascii="Arial" w:hAnsi="Arial" w:cs="Arial"/>
          <w:bCs/>
        </w:rPr>
      </w:pPr>
    </w:p>
    <w:p w14:paraId="79259634" w14:textId="77777777" w:rsidR="001A11B1" w:rsidRPr="00886FEA" w:rsidRDefault="001A11B1" w:rsidP="001A11B1">
      <w:pPr>
        <w:spacing w:line="276" w:lineRule="auto"/>
        <w:jc w:val="both"/>
        <w:rPr>
          <w:rFonts w:ascii="Arial" w:hAnsi="Arial" w:cs="Arial"/>
          <w:bCs/>
        </w:rPr>
      </w:pPr>
      <w:r w:rsidRPr="00886FEA">
        <w:rPr>
          <w:rFonts w:ascii="Arial" w:hAnsi="Arial" w:cs="Arial"/>
          <w:b/>
          <w:bCs/>
        </w:rPr>
        <w:t>SEGUNDO.</w:t>
      </w:r>
      <w:r w:rsidRPr="00886FEA">
        <w:rPr>
          <w:rFonts w:ascii="Arial" w:hAnsi="Arial" w:cs="Arial"/>
          <w:bCs/>
        </w:rPr>
        <w:t xml:space="preserve"> Se derogan todas las disposiciones legales que se opongan al contenido del presente Decreto. </w:t>
      </w:r>
    </w:p>
    <w:p w14:paraId="32005396" w14:textId="77777777" w:rsidR="001A11B1" w:rsidRPr="00886FEA" w:rsidRDefault="001A11B1" w:rsidP="001A11B1">
      <w:pPr>
        <w:spacing w:line="276" w:lineRule="auto"/>
        <w:jc w:val="both"/>
        <w:rPr>
          <w:rFonts w:ascii="Arial" w:hAnsi="Arial" w:cs="Arial"/>
          <w:bCs/>
        </w:rPr>
      </w:pPr>
    </w:p>
    <w:p w14:paraId="51935D5C" w14:textId="77777777" w:rsidR="001A11B1" w:rsidRPr="00886FEA" w:rsidRDefault="001A11B1" w:rsidP="001A11B1">
      <w:pPr>
        <w:spacing w:line="276" w:lineRule="auto"/>
        <w:jc w:val="both"/>
        <w:rPr>
          <w:rFonts w:ascii="Arial" w:hAnsi="Arial" w:cs="Arial"/>
          <w:bCs/>
        </w:rPr>
      </w:pPr>
      <w:r w:rsidRPr="00886FEA">
        <w:rPr>
          <w:rFonts w:ascii="Arial" w:hAnsi="Arial" w:cs="Arial"/>
          <w:bCs/>
        </w:rPr>
        <w:t>El Ciudadano Gobernador del Estado, sancionará, promulgará y dispondrá se publique, circule y observe.</w:t>
      </w:r>
    </w:p>
    <w:p w14:paraId="1D717149" w14:textId="77777777" w:rsidR="001A11B1" w:rsidRPr="00886FEA" w:rsidRDefault="001A11B1" w:rsidP="001A11B1">
      <w:pPr>
        <w:spacing w:line="276" w:lineRule="auto"/>
        <w:jc w:val="both"/>
        <w:rPr>
          <w:rFonts w:ascii="Arial" w:hAnsi="Arial" w:cs="Arial"/>
          <w:bCs/>
        </w:rPr>
      </w:pPr>
    </w:p>
    <w:p w14:paraId="2413AF59" w14:textId="77777777" w:rsidR="001A11B1" w:rsidRPr="00886FEA" w:rsidRDefault="001A11B1" w:rsidP="001A11B1">
      <w:pPr>
        <w:spacing w:line="276" w:lineRule="auto"/>
        <w:jc w:val="both"/>
        <w:rPr>
          <w:rFonts w:ascii="Arial" w:hAnsi="Arial" w:cs="Arial"/>
          <w:bCs/>
        </w:rPr>
      </w:pPr>
      <w:r w:rsidRPr="00886FEA">
        <w:rPr>
          <w:rFonts w:ascii="Arial" w:hAnsi="Arial" w:cs="Arial"/>
          <w:bCs/>
        </w:rPr>
        <w:t xml:space="preserve">Dado en el Salón de Sesiones del Honorable Congreso del Estado, en Victoria de Durango, </w:t>
      </w:r>
      <w:proofErr w:type="spellStart"/>
      <w:r w:rsidRPr="00886FEA">
        <w:rPr>
          <w:rFonts w:ascii="Arial" w:hAnsi="Arial" w:cs="Arial"/>
          <w:bCs/>
        </w:rPr>
        <w:t>Dgo</w:t>
      </w:r>
      <w:proofErr w:type="spellEnd"/>
      <w:r w:rsidRPr="00886FEA">
        <w:rPr>
          <w:rFonts w:ascii="Arial" w:hAnsi="Arial" w:cs="Arial"/>
          <w:bCs/>
        </w:rPr>
        <w:t xml:space="preserve">., a los (15) quince días del mes de diciembre de (2015) dos mil quince. </w:t>
      </w:r>
    </w:p>
    <w:p w14:paraId="223ABB28" w14:textId="77777777" w:rsidR="001A11B1" w:rsidRPr="00886FEA" w:rsidRDefault="001A11B1" w:rsidP="001A11B1">
      <w:pPr>
        <w:spacing w:line="276" w:lineRule="auto"/>
        <w:jc w:val="both"/>
        <w:rPr>
          <w:rFonts w:ascii="Arial" w:hAnsi="Arial" w:cs="Arial"/>
          <w:bCs/>
        </w:rPr>
      </w:pPr>
    </w:p>
    <w:p w14:paraId="422AAE7F" w14:textId="77777777" w:rsidR="001A11B1" w:rsidRPr="00886FEA" w:rsidRDefault="001A11B1" w:rsidP="001A11B1">
      <w:pPr>
        <w:spacing w:line="276" w:lineRule="auto"/>
        <w:jc w:val="both"/>
        <w:rPr>
          <w:rFonts w:ascii="Arial" w:hAnsi="Arial" w:cs="Arial"/>
          <w:bCs/>
        </w:rPr>
      </w:pPr>
      <w:r w:rsidRPr="00886FEA">
        <w:rPr>
          <w:rFonts w:ascii="Arial" w:hAnsi="Arial" w:cs="Arial"/>
          <w:bCs/>
        </w:rPr>
        <w:t>DIP. RAÚL VARGAS MARTÍNEZ, PRESIDENTE; DIP. FELIPE FRANCISCO AGUILAR OVIEDO, SECRETARIO; DIP. AGUSTÍN BERNARDO BONILLA SAUCEDO, SECRETARIO.</w:t>
      </w:r>
    </w:p>
    <w:p w14:paraId="7A75041E" w14:textId="77777777" w:rsidR="00107A71" w:rsidRDefault="00107A71" w:rsidP="00B465BC">
      <w:pPr>
        <w:spacing w:line="276" w:lineRule="auto"/>
        <w:jc w:val="both"/>
        <w:rPr>
          <w:rFonts w:ascii="Arial" w:hAnsi="Arial" w:cs="Arial"/>
          <w:bCs/>
        </w:rPr>
      </w:pPr>
    </w:p>
    <w:p w14:paraId="762BE5C3" w14:textId="77777777" w:rsidR="0090544C" w:rsidRPr="0090544C" w:rsidRDefault="0090544C" w:rsidP="00B465BC">
      <w:pPr>
        <w:spacing w:line="276" w:lineRule="auto"/>
        <w:jc w:val="both"/>
        <w:rPr>
          <w:rFonts w:ascii="Arial" w:hAnsi="Arial" w:cs="Arial"/>
          <w:b/>
          <w:bCs/>
        </w:rPr>
      </w:pPr>
      <w:r w:rsidRPr="0090544C">
        <w:rPr>
          <w:rFonts w:ascii="Arial" w:hAnsi="Arial" w:cs="Arial"/>
          <w:b/>
          <w:bCs/>
        </w:rPr>
        <w:t>---------------------------------------------------------------------------------------------------------------------------------------------------</w:t>
      </w:r>
    </w:p>
    <w:p w14:paraId="0D1A5537" w14:textId="77777777" w:rsidR="0090544C" w:rsidRPr="0090544C" w:rsidRDefault="0090544C" w:rsidP="00B465BC">
      <w:pPr>
        <w:spacing w:line="276" w:lineRule="auto"/>
        <w:jc w:val="both"/>
        <w:rPr>
          <w:rFonts w:ascii="Arial" w:hAnsi="Arial" w:cs="Arial"/>
          <w:b/>
          <w:bCs/>
        </w:rPr>
      </w:pPr>
    </w:p>
    <w:p w14:paraId="4643DDB2" w14:textId="77777777" w:rsidR="0090544C" w:rsidRPr="0090544C" w:rsidRDefault="0090544C" w:rsidP="0090544C">
      <w:pPr>
        <w:spacing w:line="276" w:lineRule="auto"/>
        <w:jc w:val="both"/>
        <w:rPr>
          <w:rFonts w:ascii="Arial" w:hAnsi="Arial" w:cs="Arial"/>
          <w:b/>
          <w:bCs/>
        </w:rPr>
      </w:pPr>
      <w:r w:rsidRPr="0090544C">
        <w:rPr>
          <w:rFonts w:ascii="Arial" w:hAnsi="Arial" w:cs="Arial"/>
          <w:b/>
          <w:bCs/>
        </w:rPr>
        <w:t>DECRETO 79, LXVI</w:t>
      </w:r>
      <w:r w:rsidR="009749FC">
        <w:rPr>
          <w:rFonts w:ascii="Arial" w:hAnsi="Arial" w:cs="Arial"/>
          <w:b/>
          <w:bCs/>
        </w:rPr>
        <w:t>I</w:t>
      </w:r>
      <w:r w:rsidRPr="0090544C">
        <w:rPr>
          <w:rFonts w:ascii="Arial" w:hAnsi="Arial" w:cs="Arial"/>
          <w:b/>
          <w:bCs/>
        </w:rPr>
        <w:t xml:space="preserve"> LEGISLATURA, PERIODICO OFICIAL No. 19 DE FECHA 5 DE MARZO DE 2017.</w:t>
      </w:r>
    </w:p>
    <w:p w14:paraId="349CD0C7" w14:textId="77777777" w:rsidR="0090544C" w:rsidRPr="0090544C" w:rsidRDefault="0090544C" w:rsidP="0090544C">
      <w:pPr>
        <w:spacing w:line="276" w:lineRule="auto"/>
        <w:jc w:val="both"/>
        <w:rPr>
          <w:rFonts w:ascii="Arial" w:hAnsi="Arial" w:cs="Arial"/>
          <w:bCs/>
        </w:rPr>
      </w:pPr>
    </w:p>
    <w:p w14:paraId="7F023755" w14:textId="77777777" w:rsidR="0090544C" w:rsidRPr="0090544C" w:rsidRDefault="0090544C" w:rsidP="0090544C">
      <w:pPr>
        <w:spacing w:line="276" w:lineRule="auto"/>
        <w:jc w:val="both"/>
        <w:rPr>
          <w:rFonts w:ascii="Arial" w:eastAsia="Arial Unicode MS" w:hAnsi="Arial" w:cs="Arial"/>
          <w:lang w:val="es-ES"/>
        </w:rPr>
      </w:pPr>
      <w:r w:rsidRPr="0090544C">
        <w:rPr>
          <w:rFonts w:ascii="Arial" w:eastAsia="Arial Unicode MS" w:hAnsi="Arial" w:cs="Arial"/>
          <w:b/>
          <w:lang w:val="es-ES"/>
        </w:rPr>
        <w:t>ARTÍCULO ÚNICO:</w:t>
      </w:r>
      <w:r w:rsidRPr="0090544C">
        <w:rPr>
          <w:rFonts w:ascii="Arial" w:eastAsia="Arial Unicode MS" w:hAnsi="Arial" w:cs="Arial"/>
          <w:lang w:val="es-ES"/>
        </w:rPr>
        <w:t xml:space="preserve"> Se reforman los artículos 36 párrafo primero, 42 párrafo segundo, 48 y 60 párrafo segundo, todos de la Ley de Fiscalización Superior del Estado de Durango</w:t>
      </w:r>
      <w:r w:rsidRPr="0090544C">
        <w:rPr>
          <w:rFonts w:ascii="Arial" w:eastAsia="Arial" w:hAnsi="Arial" w:cs="Arial"/>
          <w:spacing w:val="-5"/>
          <w:lang w:val="es-ES"/>
        </w:rPr>
        <w:t xml:space="preserve">, </w:t>
      </w:r>
      <w:r w:rsidRPr="0090544C">
        <w:rPr>
          <w:rFonts w:ascii="Arial" w:eastAsia="Arial Unicode MS" w:hAnsi="Arial" w:cs="Arial"/>
          <w:lang w:val="es-ES"/>
        </w:rPr>
        <w:t>para quedar como sigue:</w:t>
      </w:r>
    </w:p>
    <w:p w14:paraId="1311BE4E" w14:textId="77777777" w:rsidR="0090544C" w:rsidRPr="0090544C" w:rsidRDefault="0090544C" w:rsidP="0090544C">
      <w:pPr>
        <w:spacing w:line="276" w:lineRule="auto"/>
        <w:jc w:val="both"/>
        <w:rPr>
          <w:rFonts w:ascii="Arial" w:eastAsia="Arial Unicode MS" w:hAnsi="Arial" w:cs="Arial"/>
          <w:lang w:val="es-ES"/>
        </w:rPr>
      </w:pPr>
    </w:p>
    <w:p w14:paraId="2ABE64B8" w14:textId="77777777" w:rsidR="0090544C" w:rsidRPr="0090544C" w:rsidRDefault="0090544C" w:rsidP="0090544C">
      <w:pPr>
        <w:spacing w:line="360" w:lineRule="auto"/>
        <w:jc w:val="center"/>
        <w:rPr>
          <w:rFonts w:ascii="Arial" w:eastAsia="Calibri" w:hAnsi="Arial" w:cs="Arial"/>
          <w:b/>
          <w:lang w:val="es-ES"/>
        </w:rPr>
      </w:pPr>
      <w:r w:rsidRPr="0090544C">
        <w:rPr>
          <w:rFonts w:ascii="Arial" w:eastAsia="Calibri" w:hAnsi="Arial" w:cs="Arial"/>
          <w:b/>
          <w:lang w:val="es-ES"/>
        </w:rPr>
        <w:t>ARTÍCULOS TRANSITORIOS</w:t>
      </w:r>
    </w:p>
    <w:p w14:paraId="652AAB07" w14:textId="77777777" w:rsidR="0090544C" w:rsidRPr="0090544C" w:rsidRDefault="0090544C" w:rsidP="0090544C">
      <w:pPr>
        <w:spacing w:line="360" w:lineRule="auto"/>
        <w:jc w:val="center"/>
        <w:rPr>
          <w:rFonts w:ascii="Arial" w:eastAsia="Calibri" w:hAnsi="Arial" w:cs="Arial"/>
          <w:b/>
          <w:lang w:val="es-ES"/>
        </w:rPr>
      </w:pPr>
    </w:p>
    <w:p w14:paraId="30F0109F" w14:textId="77777777" w:rsidR="0090544C" w:rsidRPr="0090544C" w:rsidRDefault="0090544C" w:rsidP="0090544C">
      <w:pPr>
        <w:jc w:val="both"/>
        <w:rPr>
          <w:rFonts w:ascii="Arial" w:eastAsia="Calibri" w:hAnsi="Arial" w:cs="Arial"/>
          <w:lang w:val="es-ES"/>
        </w:rPr>
      </w:pPr>
      <w:r w:rsidRPr="0090544C">
        <w:rPr>
          <w:rFonts w:ascii="Arial" w:eastAsia="Calibri" w:hAnsi="Arial" w:cs="Arial"/>
          <w:b/>
          <w:lang w:val="es-ES"/>
        </w:rPr>
        <w:t>PRIMERO.</w:t>
      </w:r>
      <w:r w:rsidRPr="0090544C">
        <w:rPr>
          <w:rFonts w:ascii="Arial" w:eastAsia="Calibri" w:hAnsi="Arial" w:cs="Arial"/>
          <w:lang w:val="es-ES"/>
        </w:rPr>
        <w:t xml:space="preserve"> El presente decreto entrará en vigor al día siguiente de su publicación en el Periódico Oficial del Gobierno del Estado de Durango. </w:t>
      </w:r>
    </w:p>
    <w:p w14:paraId="04BA7EE1" w14:textId="77777777" w:rsidR="0090544C" w:rsidRPr="0090544C" w:rsidRDefault="0090544C" w:rsidP="0090544C">
      <w:pPr>
        <w:jc w:val="both"/>
        <w:rPr>
          <w:rFonts w:ascii="Arial" w:eastAsia="Calibri" w:hAnsi="Arial" w:cs="Arial"/>
          <w:b/>
          <w:lang w:val="es-ES"/>
        </w:rPr>
      </w:pPr>
    </w:p>
    <w:p w14:paraId="01A22C6C" w14:textId="77777777" w:rsidR="0090544C" w:rsidRPr="0090544C" w:rsidRDefault="0090544C" w:rsidP="0090544C">
      <w:pPr>
        <w:jc w:val="both"/>
        <w:rPr>
          <w:rFonts w:ascii="Arial" w:eastAsia="Calibri" w:hAnsi="Arial" w:cs="Arial"/>
          <w:lang w:val="es-ES"/>
        </w:rPr>
      </w:pPr>
      <w:r w:rsidRPr="0090544C">
        <w:rPr>
          <w:rFonts w:ascii="Arial" w:eastAsia="Calibri" w:hAnsi="Arial" w:cs="Arial"/>
          <w:b/>
          <w:lang w:val="es-ES"/>
        </w:rPr>
        <w:t>SEGUNDO</w:t>
      </w:r>
      <w:r w:rsidRPr="0090544C">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458EE4EE" w14:textId="77777777" w:rsidR="0090544C" w:rsidRPr="0090544C" w:rsidRDefault="0090544C" w:rsidP="0090544C">
      <w:pPr>
        <w:jc w:val="both"/>
        <w:rPr>
          <w:rFonts w:ascii="Arial" w:eastAsia="Calibri" w:hAnsi="Arial" w:cs="Arial"/>
          <w:b/>
          <w:lang w:val="es-ES"/>
        </w:rPr>
      </w:pPr>
    </w:p>
    <w:p w14:paraId="15F1530F" w14:textId="77777777" w:rsidR="0090544C" w:rsidRPr="0090544C" w:rsidRDefault="0090544C" w:rsidP="0090544C">
      <w:pPr>
        <w:jc w:val="both"/>
        <w:rPr>
          <w:rFonts w:ascii="Arial" w:eastAsia="Calibri" w:hAnsi="Arial" w:cs="Arial"/>
          <w:lang w:val="es-ES"/>
        </w:rPr>
      </w:pPr>
      <w:r w:rsidRPr="0090544C">
        <w:rPr>
          <w:rFonts w:ascii="Arial" w:eastAsia="Calibri" w:hAnsi="Arial" w:cs="Arial"/>
          <w:b/>
          <w:lang w:val="es-ES"/>
        </w:rPr>
        <w:t>TERCERO.</w:t>
      </w:r>
      <w:r w:rsidRPr="0090544C">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660C2829" w14:textId="77777777" w:rsidR="0090544C" w:rsidRPr="0090544C" w:rsidRDefault="0090544C" w:rsidP="0090544C">
      <w:pPr>
        <w:jc w:val="both"/>
        <w:rPr>
          <w:rFonts w:ascii="Arial" w:eastAsia="Calibri" w:hAnsi="Arial" w:cs="Arial"/>
          <w:b/>
          <w:lang w:val="es-ES"/>
        </w:rPr>
      </w:pPr>
    </w:p>
    <w:p w14:paraId="7B6D9232" w14:textId="77777777" w:rsidR="0090544C" w:rsidRPr="0090544C" w:rsidRDefault="0090544C" w:rsidP="0090544C">
      <w:pPr>
        <w:jc w:val="both"/>
        <w:rPr>
          <w:rFonts w:ascii="Arial" w:eastAsia="Calibri" w:hAnsi="Arial" w:cs="Arial"/>
          <w:lang w:val="es-ES"/>
        </w:rPr>
      </w:pPr>
      <w:r w:rsidRPr="0090544C">
        <w:rPr>
          <w:rFonts w:ascii="Arial" w:eastAsia="Calibri" w:hAnsi="Arial" w:cs="Arial"/>
          <w:b/>
          <w:lang w:val="es-ES"/>
        </w:rPr>
        <w:t>CUARTO.</w:t>
      </w:r>
      <w:r w:rsidRPr="0090544C">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358E782F" w14:textId="77777777" w:rsidR="0090544C" w:rsidRPr="0090544C" w:rsidRDefault="0090544C" w:rsidP="0090544C">
      <w:pPr>
        <w:jc w:val="both"/>
        <w:rPr>
          <w:rFonts w:ascii="Arial" w:eastAsia="Calibri" w:hAnsi="Arial" w:cs="Arial"/>
          <w:lang w:val="es-ES"/>
        </w:rPr>
      </w:pPr>
    </w:p>
    <w:p w14:paraId="35A56BD5" w14:textId="77777777" w:rsidR="0090544C" w:rsidRPr="0090544C" w:rsidRDefault="0090544C" w:rsidP="0090544C">
      <w:pPr>
        <w:jc w:val="both"/>
        <w:rPr>
          <w:rFonts w:ascii="Arial" w:eastAsia="Calibri" w:hAnsi="Arial" w:cs="Arial"/>
          <w:lang w:val="es-ES"/>
        </w:rPr>
      </w:pPr>
      <w:r w:rsidRPr="0090544C">
        <w:rPr>
          <w:rFonts w:ascii="Arial" w:eastAsia="Calibri" w:hAnsi="Arial" w:cs="Arial"/>
          <w:lang w:val="es-ES"/>
        </w:rPr>
        <w:t>El ciudadano Gobernador del Estado, sancionará promulgará y dispondrá se publique, circule y observe.</w:t>
      </w:r>
    </w:p>
    <w:p w14:paraId="26268C2B" w14:textId="77777777" w:rsidR="0090544C" w:rsidRPr="0090544C" w:rsidRDefault="0090544C" w:rsidP="0090544C">
      <w:pPr>
        <w:spacing w:line="360" w:lineRule="auto"/>
        <w:jc w:val="both"/>
        <w:rPr>
          <w:rFonts w:ascii="Arial" w:eastAsia="Calibri" w:hAnsi="Arial" w:cs="Arial"/>
          <w:lang w:val="es-ES"/>
        </w:rPr>
      </w:pPr>
    </w:p>
    <w:p w14:paraId="2FDC1388" w14:textId="77777777" w:rsidR="0090544C" w:rsidRPr="0090544C" w:rsidRDefault="0090544C" w:rsidP="0090544C">
      <w:pPr>
        <w:jc w:val="both"/>
        <w:rPr>
          <w:rFonts w:ascii="Arial" w:eastAsia="Arial Unicode MS" w:hAnsi="Arial" w:cs="Arial"/>
          <w:lang w:val="es-ES"/>
        </w:rPr>
      </w:pPr>
      <w:r w:rsidRPr="0090544C">
        <w:rPr>
          <w:rFonts w:ascii="Arial" w:eastAsia="Arial Unicode MS" w:hAnsi="Arial" w:cs="Arial"/>
          <w:lang w:val="es-ES"/>
        </w:rPr>
        <w:t xml:space="preserve">Dado en el Salón de Sesiones del Honorable Congreso del Estado, en Victoria de Durango, </w:t>
      </w:r>
      <w:proofErr w:type="spellStart"/>
      <w:r w:rsidRPr="0090544C">
        <w:rPr>
          <w:rFonts w:ascii="Arial" w:eastAsia="Arial Unicode MS" w:hAnsi="Arial" w:cs="Arial"/>
          <w:lang w:val="es-ES"/>
        </w:rPr>
        <w:t>Dgo</w:t>
      </w:r>
      <w:proofErr w:type="spellEnd"/>
      <w:r w:rsidRPr="0090544C">
        <w:rPr>
          <w:rFonts w:ascii="Arial" w:eastAsia="Arial Unicode MS" w:hAnsi="Arial" w:cs="Arial"/>
          <w:lang w:val="es-ES"/>
        </w:rPr>
        <w:t>. a los (31) treinta y un días del mes de enero de (2017) dos mil diecisiete.</w:t>
      </w:r>
    </w:p>
    <w:p w14:paraId="28E60DF1" w14:textId="77777777" w:rsidR="0090544C" w:rsidRPr="0090544C" w:rsidRDefault="0090544C" w:rsidP="0090544C">
      <w:pPr>
        <w:jc w:val="both"/>
        <w:rPr>
          <w:rFonts w:ascii="Arial" w:eastAsia="Arial Unicode MS" w:hAnsi="Arial" w:cs="Arial"/>
          <w:lang w:val="es-ES"/>
        </w:rPr>
      </w:pPr>
    </w:p>
    <w:p w14:paraId="1CB19F9C" w14:textId="77777777" w:rsidR="0090544C" w:rsidRDefault="0090544C" w:rsidP="0090544C">
      <w:pPr>
        <w:jc w:val="both"/>
        <w:rPr>
          <w:rFonts w:ascii="Arial" w:eastAsia="Arial Unicode MS" w:hAnsi="Arial" w:cs="Arial"/>
          <w:lang w:val="es-ES"/>
        </w:rPr>
      </w:pPr>
      <w:r w:rsidRPr="0090544C">
        <w:rPr>
          <w:rFonts w:ascii="Arial" w:eastAsia="Arial Unicode MS" w:hAnsi="Arial" w:cs="Arial"/>
          <w:lang w:val="es-ES"/>
        </w:rPr>
        <w:t>DIP. JORGE ALEJANDRO SALUM DEL PALACIO</w:t>
      </w:r>
      <w:r>
        <w:rPr>
          <w:rFonts w:ascii="Arial" w:eastAsia="Arial Unicode MS" w:hAnsi="Arial" w:cs="Arial"/>
          <w:lang w:val="es-ES"/>
        </w:rPr>
        <w:t xml:space="preserve">, PRESIDENTE; </w:t>
      </w:r>
      <w:r w:rsidRPr="0090544C">
        <w:rPr>
          <w:rFonts w:ascii="Arial" w:eastAsia="Arial Unicode MS" w:hAnsi="Arial" w:cs="Arial"/>
          <w:lang w:val="es-ES"/>
        </w:rPr>
        <w:t>DIP. MARISOL PEÑA RODRÍGUEZ</w:t>
      </w:r>
      <w:r>
        <w:rPr>
          <w:rFonts w:ascii="Arial" w:eastAsia="Arial Unicode MS" w:hAnsi="Arial" w:cs="Arial"/>
          <w:lang w:val="es-ES"/>
        </w:rPr>
        <w:t xml:space="preserve">, SECRETARIA; </w:t>
      </w:r>
      <w:r w:rsidRPr="0090544C">
        <w:rPr>
          <w:rFonts w:ascii="Arial" w:eastAsia="Arial Unicode MS" w:hAnsi="Arial" w:cs="Arial"/>
          <w:lang w:val="es-ES"/>
        </w:rPr>
        <w:t>DIP. SILVIA PATRICIA JIMÉNEZ DELGADO</w:t>
      </w:r>
      <w:r>
        <w:rPr>
          <w:rFonts w:ascii="Arial" w:eastAsia="Arial Unicode MS" w:hAnsi="Arial" w:cs="Arial"/>
          <w:lang w:val="es-ES"/>
        </w:rPr>
        <w:t xml:space="preserve">, </w:t>
      </w:r>
      <w:r w:rsidRPr="0090544C">
        <w:rPr>
          <w:rFonts w:ascii="Arial" w:eastAsia="Arial Unicode MS" w:hAnsi="Arial" w:cs="Arial"/>
          <w:lang w:val="es-ES"/>
        </w:rPr>
        <w:t>SECRETARIA.</w:t>
      </w:r>
      <w:r>
        <w:rPr>
          <w:rFonts w:ascii="Arial" w:eastAsia="Arial Unicode MS" w:hAnsi="Arial" w:cs="Arial"/>
          <w:lang w:val="es-ES"/>
        </w:rPr>
        <w:t xml:space="preserve"> RÚBRICAS.</w:t>
      </w:r>
    </w:p>
    <w:p w14:paraId="6544DAF8" w14:textId="77777777" w:rsidR="00F60B78" w:rsidRDefault="00F60B78" w:rsidP="0090544C">
      <w:pPr>
        <w:jc w:val="both"/>
        <w:rPr>
          <w:rFonts w:ascii="Arial" w:eastAsia="Arial Unicode MS" w:hAnsi="Arial" w:cs="Arial"/>
          <w:lang w:val="es-ES"/>
        </w:rPr>
      </w:pPr>
    </w:p>
    <w:p w14:paraId="1D9137E2" w14:textId="77777777" w:rsidR="00F60B78" w:rsidRDefault="00F60B78" w:rsidP="0090544C">
      <w:pPr>
        <w:jc w:val="both"/>
        <w:rPr>
          <w:rFonts w:ascii="Arial" w:eastAsia="Arial Unicode MS" w:hAnsi="Arial" w:cs="Arial"/>
          <w:lang w:val="es-ES"/>
        </w:rPr>
      </w:pPr>
      <w:r>
        <w:rPr>
          <w:rFonts w:ascii="Arial" w:eastAsia="Arial Unicode MS" w:hAnsi="Arial" w:cs="Arial"/>
          <w:lang w:val="es-ES"/>
        </w:rPr>
        <w:t>----------------------------------------------------------------------------------------------------------------------------------------------------</w:t>
      </w:r>
    </w:p>
    <w:p w14:paraId="6719A022" w14:textId="77777777" w:rsidR="00F60B78" w:rsidRDefault="00F60B78" w:rsidP="0090544C">
      <w:pPr>
        <w:jc w:val="both"/>
        <w:rPr>
          <w:rFonts w:ascii="Arial" w:hAnsi="Arial" w:cs="Arial"/>
          <w:bCs/>
        </w:rPr>
      </w:pPr>
    </w:p>
    <w:p w14:paraId="5D2119AF" w14:textId="77777777" w:rsidR="00F60B78" w:rsidRPr="00F60B78" w:rsidRDefault="00F60B78" w:rsidP="0090544C">
      <w:pPr>
        <w:jc w:val="both"/>
        <w:rPr>
          <w:rFonts w:ascii="Arial" w:hAnsi="Arial" w:cs="Arial"/>
          <w:b/>
          <w:bCs/>
        </w:rPr>
      </w:pPr>
      <w:r w:rsidRPr="00F60B78">
        <w:rPr>
          <w:rFonts w:ascii="Arial" w:hAnsi="Arial" w:cs="Arial"/>
          <w:b/>
          <w:bCs/>
        </w:rPr>
        <w:t>DECRETO 103, LXVIII LEGISLATURA, PERIODICO OFICIAL No. 50 DE FECHA 23 DE JUNIO DE 2019.</w:t>
      </w:r>
    </w:p>
    <w:p w14:paraId="59E3268A" w14:textId="77777777" w:rsidR="00F60B78" w:rsidRDefault="00F60B78" w:rsidP="0090544C">
      <w:pPr>
        <w:jc w:val="both"/>
        <w:rPr>
          <w:rFonts w:ascii="Arial" w:hAnsi="Arial" w:cs="Arial"/>
          <w:b/>
          <w:bCs/>
          <w:lang w:val="es-ES"/>
        </w:rPr>
      </w:pPr>
      <w:r w:rsidRPr="00F60B78">
        <w:rPr>
          <w:rFonts w:ascii="Arial" w:hAnsi="Arial" w:cs="Arial"/>
          <w:b/>
          <w:bCs/>
          <w:lang w:val="es-ES"/>
        </w:rPr>
        <w:t>ARTÍCULO ÚNICO. Se reforma la fracción VII del artículo 6 de la Ley de Fiscalización del Estado de Durango</w:t>
      </w:r>
      <w:r>
        <w:rPr>
          <w:rFonts w:ascii="Arial" w:hAnsi="Arial" w:cs="Arial"/>
          <w:b/>
          <w:bCs/>
          <w:lang w:val="es-ES"/>
        </w:rPr>
        <w:t>.</w:t>
      </w:r>
    </w:p>
    <w:p w14:paraId="7A4A5F69" w14:textId="77777777" w:rsidR="00F60B78" w:rsidRPr="00F60B78" w:rsidRDefault="00F60B78" w:rsidP="00F60B78">
      <w:pPr>
        <w:jc w:val="both"/>
        <w:rPr>
          <w:rFonts w:ascii="Arial" w:hAnsi="Arial" w:cs="Arial"/>
          <w:b/>
          <w:bCs/>
          <w:lang w:val="es-ES"/>
        </w:rPr>
      </w:pPr>
    </w:p>
    <w:p w14:paraId="123B32D6" w14:textId="77777777" w:rsidR="00F60B78" w:rsidRPr="00F60B78" w:rsidRDefault="00F60B78" w:rsidP="00F60B78">
      <w:pPr>
        <w:tabs>
          <w:tab w:val="left" w:pos="709"/>
          <w:tab w:val="left" w:pos="3600"/>
        </w:tabs>
        <w:jc w:val="center"/>
        <w:rPr>
          <w:rFonts w:ascii="Arial" w:hAnsi="Arial" w:cs="Arial"/>
          <w:b/>
          <w:lang w:val="es-ES"/>
        </w:rPr>
      </w:pPr>
      <w:r w:rsidRPr="00F60B78">
        <w:rPr>
          <w:rFonts w:ascii="Arial" w:hAnsi="Arial" w:cs="Arial"/>
          <w:b/>
          <w:lang w:val="es-ES"/>
        </w:rPr>
        <w:t>ARTÍCULOS TRANSITORIOS</w:t>
      </w:r>
    </w:p>
    <w:p w14:paraId="041A009B" w14:textId="77777777" w:rsidR="00F60B78" w:rsidRPr="00F60B78" w:rsidRDefault="00F60B78" w:rsidP="00F60B78">
      <w:pPr>
        <w:tabs>
          <w:tab w:val="left" w:pos="709"/>
          <w:tab w:val="left" w:pos="3600"/>
        </w:tabs>
        <w:jc w:val="both"/>
        <w:rPr>
          <w:rFonts w:ascii="Arial" w:hAnsi="Arial" w:cs="Arial"/>
          <w:b/>
          <w:lang w:val="es-ES"/>
        </w:rPr>
      </w:pPr>
    </w:p>
    <w:p w14:paraId="7495EB02" w14:textId="77777777" w:rsidR="00F60B78" w:rsidRPr="00F60B78" w:rsidRDefault="00F60B78" w:rsidP="00F60B78">
      <w:pPr>
        <w:tabs>
          <w:tab w:val="left" w:pos="709"/>
          <w:tab w:val="left" w:pos="3600"/>
        </w:tabs>
        <w:jc w:val="both"/>
        <w:rPr>
          <w:rFonts w:ascii="Arial" w:eastAsia="Calibri" w:hAnsi="Arial" w:cs="Arial"/>
          <w:lang w:val="es-MX" w:eastAsia="en-US"/>
        </w:rPr>
      </w:pPr>
      <w:r w:rsidRPr="00F60B78">
        <w:rPr>
          <w:rFonts w:ascii="Arial" w:eastAsia="Calibri" w:hAnsi="Arial" w:cs="Arial"/>
          <w:b/>
          <w:lang w:val="es-MX" w:eastAsia="en-US"/>
        </w:rPr>
        <w:t>PRIMERO.</w:t>
      </w:r>
      <w:r w:rsidRPr="00F60B78">
        <w:rPr>
          <w:rFonts w:ascii="Arial" w:eastAsia="Calibri" w:hAnsi="Arial" w:cs="Arial"/>
          <w:lang w:val="es-MX" w:eastAsia="en-US"/>
        </w:rPr>
        <w:t xml:space="preserve"> El presente Decreto entrará en vigor al día siguiente de su publicación en el Periódico Oficial del Gobierno del Estado de Durango. </w:t>
      </w:r>
    </w:p>
    <w:p w14:paraId="3665AE7A" w14:textId="77777777" w:rsidR="00F60B78" w:rsidRPr="00F60B78" w:rsidRDefault="00F60B78" w:rsidP="00F60B78">
      <w:pPr>
        <w:tabs>
          <w:tab w:val="left" w:pos="709"/>
          <w:tab w:val="left" w:pos="3600"/>
        </w:tabs>
        <w:ind w:hanging="357"/>
        <w:jc w:val="both"/>
        <w:rPr>
          <w:rFonts w:ascii="Arial" w:eastAsia="Calibri" w:hAnsi="Arial" w:cs="Arial"/>
          <w:lang w:val="es-MX" w:eastAsia="en-US"/>
        </w:rPr>
      </w:pPr>
    </w:p>
    <w:p w14:paraId="75E356CF" w14:textId="77777777" w:rsidR="00F60B78" w:rsidRPr="00F60B78" w:rsidRDefault="00F60B78" w:rsidP="00F60B78">
      <w:pPr>
        <w:tabs>
          <w:tab w:val="left" w:pos="709"/>
          <w:tab w:val="left" w:pos="3600"/>
        </w:tabs>
        <w:jc w:val="both"/>
        <w:rPr>
          <w:rFonts w:ascii="Arial" w:eastAsia="Calibri" w:hAnsi="Arial" w:cs="Arial"/>
          <w:lang w:val="es-MX" w:eastAsia="en-US"/>
        </w:rPr>
      </w:pPr>
      <w:r w:rsidRPr="00F60B78">
        <w:rPr>
          <w:rFonts w:ascii="Arial" w:eastAsia="Calibri" w:hAnsi="Arial" w:cs="Arial"/>
          <w:b/>
          <w:lang w:val="es-MX" w:eastAsia="en-US"/>
        </w:rPr>
        <w:t xml:space="preserve">SEGUNDO. </w:t>
      </w:r>
      <w:r w:rsidRPr="00F60B78">
        <w:rPr>
          <w:rFonts w:ascii="Arial" w:eastAsia="Calibri" w:hAnsi="Arial" w:cs="Arial"/>
          <w:lang w:val="es-MX" w:eastAsia="en-US"/>
        </w:rPr>
        <w:t xml:space="preserve">La presentación de las declaraciones patrimoniales y de intereses se sujetarán a lo dispuesto en los acuerdos que para tal efecto emita el Comité Coordinador del Sistema Nacional Anticorrupción.   </w:t>
      </w:r>
    </w:p>
    <w:p w14:paraId="2D8630E5" w14:textId="77777777" w:rsidR="00F60B78" w:rsidRPr="00F60B78" w:rsidRDefault="00F60B78" w:rsidP="00F60B78">
      <w:pPr>
        <w:tabs>
          <w:tab w:val="left" w:pos="709"/>
          <w:tab w:val="left" w:pos="3600"/>
        </w:tabs>
        <w:jc w:val="both"/>
        <w:rPr>
          <w:rFonts w:ascii="Arial" w:eastAsia="Calibri" w:hAnsi="Arial" w:cs="Arial"/>
          <w:lang w:val="es-MX" w:eastAsia="en-US"/>
        </w:rPr>
      </w:pPr>
    </w:p>
    <w:p w14:paraId="100E9809" w14:textId="77777777" w:rsidR="00F60B78" w:rsidRPr="00F60B78" w:rsidRDefault="00F60B78" w:rsidP="00F60B78">
      <w:pPr>
        <w:tabs>
          <w:tab w:val="left" w:pos="709"/>
          <w:tab w:val="left" w:pos="3600"/>
        </w:tabs>
        <w:jc w:val="both"/>
        <w:rPr>
          <w:rFonts w:ascii="Arial" w:eastAsia="Calibri" w:hAnsi="Arial" w:cs="Arial"/>
          <w:lang w:val="es-MX" w:eastAsia="en-US"/>
        </w:rPr>
      </w:pPr>
      <w:r w:rsidRPr="00F60B78">
        <w:rPr>
          <w:rFonts w:ascii="Arial" w:eastAsia="Calibri" w:hAnsi="Arial" w:cs="Arial"/>
          <w:b/>
          <w:lang w:val="es-MX" w:eastAsia="en-US"/>
        </w:rPr>
        <w:t xml:space="preserve">TERCERO. </w:t>
      </w:r>
      <w:r w:rsidRPr="00F60B78">
        <w:rPr>
          <w:rFonts w:ascii="Arial" w:eastAsia="Calibri" w:hAnsi="Arial" w:cs="Arial"/>
          <w:lang w:val="es-MX" w:eastAsia="en-US"/>
        </w:rPr>
        <w:t>Los servidores públicos pertenecientes al Poder Legislativo, deberán rendir su declaración patrimonial y de intereses ante la Entidad de Auditoría Superior de Estado, hasta en tanto dicho Poder crea su órgano de control interno; los servidores públicos adscritos a la Entidad de Auditoría Superior deberán rendir su declaración patrimonial y de intereses ante su propio órgano de control interno.</w:t>
      </w:r>
    </w:p>
    <w:p w14:paraId="1AEB58C1" w14:textId="77777777" w:rsidR="00F60B78" w:rsidRPr="00F60B78" w:rsidRDefault="00F60B78" w:rsidP="00F60B78">
      <w:pPr>
        <w:tabs>
          <w:tab w:val="left" w:pos="709"/>
          <w:tab w:val="left" w:pos="3600"/>
        </w:tabs>
        <w:jc w:val="both"/>
        <w:rPr>
          <w:rFonts w:ascii="Arial" w:eastAsia="Calibri" w:hAnsi="Arial" w:cs="Arial"/>
          <w:b/>
          <w:lang w:val="es-MX" w:eastAsia="en-US"/>
        </w:rPr>
      </w:pPr>
    </w:p>
    <w:p w14:paraId="51B8A287" w14:textId="77777777" w:rsidR="00F60B78" w:rsidRPr="00F60B78" w:rsidRDefault="00F60B78" w:rsidP="00F60B78">
      <w:pPr>
        <w:tabs>
          <w:tab w:val="left" w:pos="709"/>
          <w:tab w:val="left" w:pos="3600"/>
        </w:tabs>
        <w:jc w:val="both"/>
        <w:rPr>
          <w:rFonts w:ascii="Arial" w:eastAsia="Calibri" w:hAnsi="Arial" w:cs="Arial"/>
          <w:lang w:val="es-MX" w:eastAsia="en-US"/>
        </w:rPr>
      </w:pPr>
      <w:r w:rsidRPr="00F60B78">
        <w:rPr>
          <w:rFonts w:ascii="Arial" w:eastAsia="Calibri" w:hAnsi="Arial" w:cs="Arial"/>
          <w:b/>
          <w:lang w:val="es-MX" w:eastAsia="en-US"/>
        </w:rPr>
        <w:t>CUARTO.</w:t>
      </w:r>
      <w:r w:rsidRPr="00F60B78">
        <w:rPr>
          <w:rFonts w:ascii="Arial" w:eastAsia="Calibri" w:hAnsi="Arial" w:cs="Arial"/>
          <w:lang w:val="es-MX" w:eastAsia="en-US"/>
        </w:rPr>
        <w:t xml:space="preserve"> Se derogan todas las disposiciones que se opongan al presente Decreto. </w:t>
      </w:r>
    </w:p>
    <w:p w14:paraId="333FFAA6" w14:textId="77777777" w:rsidR="00F60B78" w:rsidRPr="00F60B78" w:rsidRDefault="00F60B78" w:rsidP="00F60B78">
      <w:pPr>
        <w:jc w:val="both"/>
        <w:rPr>
          <w:rFonts w:ascii="Arial" w:eastAsia="Calibri" w:hAnsi="Arial" w:cs="Arial"/>
          <w:lang w:val="es-ES"/>
        </w:rPr>
      </w:pPr>
    </w:p>
    <w:p w14:paraId="387F7178" w14:textId="77777777" w:rsidR="00F60B78" w:rsidRPr="00F60B78" w:rsidRDefault="00F60B78" w:rsidP="00F60B78">
      <w:pPr>
        <w:jc w:val="both"/>
        <w:rPr>
          <w:rFonts w:ascii="Arial" w:eastAsia="Calibri" w:hAnsi="Arial" w:cs="Arial"/>
          <w:lang w:val="es-ES"/>
        </w:rPr>
      </w:pPr>
      <w:r w:rsidRPr="00F60B78">
        <w:rPr>
          <w:rFonts w:ascii="Arial" w:eastAsia="Calibri" w:hAnsi="Arial" w:cs="Arial"/>
          <w:lang w:val="es-ES"/>
        </w:rPr>
        <w:t>El Ciudadano Gobernador del Estado, sancionará promulgará y dispondrá se publique, circule y observe.</w:t>
      </w:r>
    </w:p>
    <w:p w14:paraId="0C30E728" w14:textId="77777777" w:rsidR="00F60B78" w:rsidRPr="00F60B78" w:rsidRDefault="00F60B78" w:rsidP="00F60B78">
      <w:pPr>
        <w:jc w:val="both"/>
        <w:rPr>
          <w:rFonts w:ascii="Arial" w:hAnsi="Arial" w:cs="Arial"/>
          <w:lang w:val="es-ES"/>
        </w:rPr>
      </w:pPr>
    </w:p>
    <w:p w14:paraId="4B20A5D9" w14:textId="77777777" w:rsidR="00F60B78" w:rsidRPr="00F60B78" w:rsidRDefault="00F60B78" w:rsidP="00F60B78">
      <w:pPr>
        <w:jc w:val="both"/>
        <w:rPr>
          <w:rFonts w:ascii="Arial" w:hAnsi="Arial" w:cs="Arial"/>
          <w:lang w:val="es-ES"/>
        </w:rPr>
      </w:pPr>
      <w:r w:rsidRPr="00F60B78">
        <w:rPr>
          <w:rFonts w:ascii="Arial" w:hAnsi="Arial" w:cs="Arial"/>
          <w:lang w:val="es-ES"/>
        </w:rPr>
        <w:lastRenderedPageBreak/>
        <w:t xml:space="preserve">Dado en el Salón de Sesiones del Honorable Congreso del Estado, en Victoria de Durango, </w:t>
      </w:r>
      <w:proofErr w:type="spellStart"/>
      <w:r w:rsidRPr="00F60B78">
        <w:rPr>
          <w:rFonts w:ascii="Arial" w:hAnsi="Arial" w:cs="Arial"/>
          <w:lang w:val="es-ES"/>
        </w:rPr>
        <w:t>Dgo</w:t>
      </w:r>
      <w:proofErr w:type="spellEnd"/>
      <w:r w:rsidRPr="00F60B78">
        <w:rPr>
          <w:rFonts w:ascii="Arial" w:hAnsi="Arial" w:cs="Arial"/>
          <w:lang w:val="es-ES"/>
        </w:rPr>
        <w:t>., a los (28) veintiocho días del mes de mayo del año (2019) dos mil diecinueve.</w:t>
      </w:r>
    </w:p>
    <w:p w14:paraId="3E875823" w14:textId="77777777" w:rsidR="00F60B78" w:rsidRPr="00F60B78" w:rsidRDefault="00F60B78" w:rsidP="00F60B78">
      <w:pPr>
        <w:jc w:val="both"/>
        <w:rPr>
          <w:rFonts w:ascii="Arial" w:hAnsi="Arial" w:cs="Arial"/>
          <w:lang w:val="es-ES"/>
        </w:rPr>
      </w:pPr>
    </w:p>
    <w:p w14:paraId="694D1C8A" w14:textId="77777777" w:rsidR="00F60B78" w:rsidRPr="00F60B78" w:rsidRDefault="00F60B78" w:rsidP="00F60B78">
      <w:pPr>
        <w:jc w:val="both"/>
        <w:rPr>
          <w:rFonts w:ascii="Arial" w:hAnsi="Arial" w:cs="Arial"/>
          <w:lang w:val="es-ES"/>
        </w:rPr>
      </w:pPr>
      <w:r w:rsidRPr="00F60B78">
        <w:rPr>
          <w:rFonts w:ascii="Arial" w:hAnsi="Arial" w:cs="Arial"/>
          <w:lang w:val="es-ES"/>
        </w:rPr>
        <w:t>DIP. CLAUDIA JULIETA DOMÍNGUEZ ESPINOZA</w:t>
      </w:r>
      <w:r>
        <w:rPr>
          <w:rFonts w:ascii="Arial" w:hAnsi="Arial" w:cs="Arial"/>
          <w:lang w:val="es-ES"/>
        </w:rPr>
        <w:t xml:space="preserve">, PRESIDENTA; </w:t>
      </w:r>
      <w:r w:rsidRPr="00F60B78">
        <w:rPr>
          <w:rFonts w:ascii="Arial" w:hAnsi="Arial" w:cs="Arial"/>
          <w:lang w:val="es-ES"/>
        </w:rPr>
        <w:t>DIP. MA. ELENA GONZÁLEZ RIVERA</w:t>
      </w:r>
      <w:r>
        <w:rPr>
          <w:rFonts w:ascii="Arial" w:hAnsi="Arial" w:cs="Arial"/>
          <w:lang w:val="es-ES"/>
        </w:rPr>
        <w:t xml:space="preserve">, SECRETARIA; </w:t>
      </w:r>
      <w:r w:rsidRPr="00F60B78">
        <w:rPr>
          <w:rFonts w:ascii="Arial" w:hAnsi="Arial" w:cs="Arial"/>
          <w:lang w:val="es-ES"/>
        </w:rPr>
        <w:t>DIP. SONIA CATALINA MERCADO GALLEGOS</w:t>
      </w:r>
      <w:r>
        <w:rPr>
          <w:rFonts w:ascii="Arial" w:hAnsi="Arial" w:cs="Arial"/>
          <w:lang w:val="es-ES"/>
        </w:rPr>
        <w:t xml:space="preserve">, </w:t>
      </w:r>
      <w:r w:rsidRPr="00F60B78">
        <w:rPr>
          <w:rFonts w:ascii="Arial" w:hAnsi="Arial" w:cs="Arial"/>
          <w:lang w:val="es-ES"/>
        </w:rPr>
        <w:t>SECRETARIA.</w:t>
      </w:r>
      <w:r>
        <w:rPr>
          <w:rFonts w:ascii="Arial" w:hAnsi="Arial" w:cs="Arial"/>
          <w:lang w:val="es-ES"/>
        </w:rPr>
        <w:t xml:space="preserve"> RÚBRICAS.</w:t>
      </w:r>
    </w:p>
    <w:p w14:paraId="4E4CD491" w14:textId="77777777" w:rsidR="00F60B78" w:rsidRDefault="00F60B78" w:rsidP="0090544C">
      <w:pPr>
        <w:jc w:val="both"/>
        <w:rPr>
          <w:rFonts w:ascii="Arial" w:hAnsi="Arial" w:cs="Arial"/>
          <w:bCs/>
        </w:rPr>
      </w:pPr>
    </w:p>
    <w:p w14:paraId="748390DF" w14:textId="77777777" w:rsidR="000B16A1" w:rsidRDefault="000B16A1" w:rsidP="0090544C">
      <w:pPr>
        <w:jc w:val="both"/>
        <w:rPr>
          <w:rFonts w:ascii="Arial" w:hAnsi="Arial" w:cs="Arial"/>
          <w:bCs/>
        </w:rPr>
      </w:pPr>
      <w:r>
        <w:rPr>
          <w:rFonts w:ascii="Arial" w:hAnsi="Arial" w:cs="Arial"/>
          <w:bCs/>
        </w:rPr>
        <w:t>-----------------------------------------------------------------------------------------------------------------------------------------------------</w:t>
      </w:r>
    </w:p>
    <w:p w14:paraId="76599ED0" w14:textId="77777777" w:rsidR="000B16A1" w:rsidRDefault="000B16A1" w:rsidP="0090544C">
      <w:pPr>
        <w:jc w:val="both"/>
        <w:rPr>
          <w:rFonts w:ascii="Arial" w:hAnsi="Arial" w:cs="Arial"/>
          <w:bCs/>
        </w:rPr>
      </w:pPr>
    </w:p>
    <w:p w14:paraId="672E8FAA" w14:textId="77777777" w:rsidR="000B16A1" w:rsidRDefault="000B16A1" w:rsidP="0090544C">
      <w:pPr>
        <w:jc w:val="both"/>
        <w:rPr>
          <w:rFonts w:ascii="Arial" w:hAnsi="Arial" w:cs="Arial"/>
          <w:b/>
          <w:bCs/>
        </w:rPr>
      </w:pPr>
      <w:r w:rsidRPr="000B16A1">
        <w:rPr>
          <w:rFonts w:ascii="Arial" w:hAnsi="Arial" w:cs="Arial"/>
          <w:b/>
          <w:bCs/>
        </w:rPr>
        <w:t>DECRETO 252, LXVIII LEGISLATURA, PERIODICO OFICIAL No. 99 DE FECHA 12 DE DICIEMBRE DE 2019.</w:t>
      </w:r>
    </w:p>
    <w:p w14:paraId="004A6193" w14:textId="77777777" w:rsidR="000B16A1" w:rsidRDefault="000B16A1" w:rsidP="0090544C">
      <w:pPr>
        <w:jc w:val="both"/>
        <w:rPr>
          <w:rFonts w:ascii="Arial" w:hAnsi="Arial" w:cs="Arial"/>
          <w:b/>
          <w:bCs/>
        </w:rPr>
      </w:pPr>
    </w:p>
    <w:p w14:paraId="408DFEB2" w14:textId="77777777" w:rsidR="000B16A1" w:rsidRDefault="000B16A1" w:rsidP="0090544C">
      <w:pPr>
        <w:jc w:val="both"/>
        <w:rPr>
          <w:rFonts w:ascii="Arial" w:hAnsi="Arial" w:cs="Arial"/>
          <w:bCs/>
          <w:lang w:val="es-MX"/>
        </w:rPr>
      </w:pPr>
      <w:r w:rsidRPr="000B16A1">
        <w:rPr>
          <w:rFonts w:ascii="Arial" w:hAnsi="Arial" w:cs="Arial"/>
          <w:b/>
          <w:bCs/>
          <w:lang w:val="es-MX"/>
        </w:rPr>
        <w:t xml:space="preserve">ARTÍCULO </w:t>
      </w:r>
      <w:proofErr w:type="gramStart"/>
      <w:r w:rsidRPr="000B16A1">
        <w:rPr>
          <w:rFonts w:ascii="Arial" w:hAnsi="Arial" w:cs="Arial"/>
          <w:b/>
          <w:bCs/>
          <w:lang w:val="es-MX"/>
        </w:rPr>
        <w:t>ÚNICO.-</w:t>
      </w:r>
      <w:proofErr w:type="gramEnd"/>
      <w:r w:rsidRPr="000B16A1">
        <w:rPr>
          <w:rFonts w:ascii="Arial" w:hAnsi="Arial" w:cs="Arial"/>
          <w:b/>
          <w:bCs/>
          <w:lang w:val="es-MX"/>
        </w:rPr>
        <w:t xml:space="preserve"> </w:t>
      </w:r>
      <w:r w:rsidRPr="000B16A1">
        <w:rPr>
          <w:rFonts w:ascii="Arial" w:hAnsi="Arial" w:cs="Arial"/>
          <w:bCs/>
          <w:lang w:val="es-MX"/>
        </w:rPr>
        <w:t>Se reforma la fracción II del artículo 10, el último párrafo del artículo 12, el párrafo primero del artículo 13 y el último párrafo del artículo 15 de la Ley de Fiscalización Superior del Estado de Durango</w:t>
      </w:r>
      <w:r>
        <w:rPr>
          <w:rFonts w:ascii="Arial" w:hAnsi="Arial" w:cs="Arial"/>
          <w:bCs/>
          <w:lang w:val="es-MX"/>
        </w:rPr>
        <w:t>:</w:t>
      </w:r>
    </w:p>
    <w:p w14:paraId="2270D8A5" w14:textId="77777777" w:rsidR="000B16A1" w:rsidRDefault="000B16A1" w:rsidP="0090544C">
      <w:pPr>
        <w:jc w:val="both"/>
        <w:rPr>
          <w:rFonts w:ascii="Arial" w:hAnsi="Arial" w:cs="Arial"/>
          <w:bCs/>
          <w:lang w:val="es-MX"/>
        </w:rPr>
      </w:pPr>
    </w:p>
    <w:p w14:paraId="5E33FBF8" w14:textId="77777777" w:rsidR="000B16A1" w:rsidRPr="000B16A1" w:rsidRDefault="000B16A1" w:rsidP="000B16A1">
      <w:pPr>
        <w:autoSpaceDE w:val="0"/>
        <w:autoSpaceDN w:val="0"/>
        <w:adjustRightInd w:val="0"/>
        <w:jc w:val="center"/>
        <w:rPr>
          <w:rFonts w:ascii="Arial" w:eastAsia="Calibri" w:hAnsi="Arial" w:cs="Arial"/>
          <w:b/>
          <w:lang w:val="es-MX" w:eastAsia="en-US"/>
        </w:rPr>
      </w:pPr>
      <w:r w:rsidRPr="000B16A1">
        <w:rPr>
          <w:rFonts w:ascii="Arial" w:eastAsia="Calibri" w:hAnsi="Arial" w:cs="Arial"/>
          <w:b/>
          <w:lang w:val="es-MX" w:eastAsia="en-US"/>
        </w:rPr>
        <w:t>ARTÍCULOS TRANSITORIOS</w:t>
      </w:r>
    </w:p>
    <w:p w14:paraId="0B56449F" w14:textId="77777777" w:rsidR="000B16A1" w:rsidRPr="000B16A1" w:rsidRDefault="000B16A1" w:rsidP="000B16A1">
      <w:pPr>
        <w:autoSpaceDE w:val="0"/>
        <w:autoSpaceDN w:val="0"/>
        <w:adjustRightInd w:val="0"/>
        <w:jc w:val="both"/>
        <w:rPr>
          <w:rFonts w:ascii="Arial" w:eastAsia="Calibri" w:hAnsi="Arial" w:cs="Arial"/>
          <w:b/>
          <w:lang w:val="es-MX" w:eastAsia="en-US"/>
        </w:rPr>
      </w:pPr>
    </w:p>
    <w:p w14:paraId="07932DFB" w14:textId="77777777" w:rsidR="000B16A1" w:rsidRPr="000B16A1" w:rsidRDefault="000B16A1" w:rsidP="000B16A1">
      <w:pPr>
        <w:autoSpaceDE w:val="0"/>
        <w:autoSpaceDN w:val="0"/>
        <w:adjustRightInd w:val="0"/>
        <w:jc w:val="both"/>
        <w:rPr>
          <w:rFonts w:ascii="Arial" w:eastAsia="Calibri" w:hAnsi="Arial" w:cs="Arial"/>
          <w:lang w:val="es-MX" w:eastAsia="en-US"/>
        </w:rPr>
      </w:pPr>
      <w:proofErr w:type="gramStart"/>
      <w:r w:rsidRPr="000B16A1">
        <w:rPr>
          <w:rFonts w:ascii="Arial" w:eastAsia="Calibri" w:hAnsi="Arial" w:cs="Arial"/>
          <w:b/>
          <w:lang w:val="es-MX" w:eastAsia="en-US"/>
        </w:rPr>
        <w:t>PRIMERO.-</w:t>
      </w:r>
      <w:proofErr w:type="gramEnd"/>
      <w:r w:rsidRPr="000B16A1">
        <w:rPr>
          <w:rFonts w:ascii="Arial" w:eastAsia="Calibri" w:hAnsi="Arial" w:cs="Arial"/>
          <w:lang w:val="es-MX" w:eastAsia="en-US"/>
        </w:rPr>
        <w:t xml:space="preserve"> El presente decreto entrará en vigor el día 14 de diciembre de 2019, previa publicación en el Periódico Oficial del Gobierno del Estado de Durango. </w:t>
      </w:r>
    </w:p>
    <w:p w14:paraId="34579BB9" w14:textId="77777777" w:rsidR="000B16A1" w:rsidRPr="000B16A1" w:rsidRDefault="000B16A1" w:rsidP="000B16A1">
      <w:pPr>
        <w:contextualSpacing/>
        <w:jc w:val="both"/>
        <w:rPr>
          <w:rFonts w:ascii="Calibri" w:hAnsi="Calibri"/>
          <w:b/>
          <w:lang w:val="es-MX" w:eastAsia="es-MX"/>
        </w:rPr>
      </w:pPr>
    </w:p>
    <w:p w14:paraId="1FFDE220" w14:textId="77777777" w:rsidR="000B16A1" w:rsidRPr="000B16A1" w:rsidRDefault="000B16A1" w:rsidP="000B16A1">
      <w:pPr>
        <w:contextualSpacing/>
        <w:jc w:val="both"/>
        <w:rPr>
          <w:rFonts w:ascii="Arial" w:hAnsi="Arial" w:cs="Arial"/>
          <w:lang w:val="es-MX" w:eastAsia="es-MX"/>
        </w:rPr>
      </w:pPr>
      <w:proofErr w:type="gramStart"/>
      <w:r w:rsidRPr="000B16A1">
        <w:rPr>
          <w:rFonts w:ascii="Arial" w:hAnsi="Arial" w:cs="Arial"/>
          <w:b/>
          <w:lang w:val="es-MX" w:eastAsia="es-MX"/>
        </w:rPr>
        <w:t>SEGUNDO.-</w:t>
      </w:r>
      <w:proofErr w:type="gramEnd"/>
      <w:r w:rsidRPr="000B16A1">
        <w:rPr>
          <w:rFonts w:ascii="Arial" w:hAnsi="Arial" w:cs="Arial"/>
          <w:b/>
          <w:lang w:val="es-MX" w:eastAsia="es-MX"/>
        </w:rPr>
        <w:t xml:space="preserve"> </w:t>
      </w:r>
      <w:r w:rsidRPr="000B16A1">
        <w:rPr>
          <w:rFonts w:ascii="Arial" w:hAnsi="Arial" w:cs="Arial"/>
          <w:lang w:val="es-MX" w:eastAsia="es-MX"/>
        </w:rPr>
        <w:t>Se derogan todas las disposiciones que se opongan al presente Decreto.</w:t>
      </w:r>
    </w:p>
    <w:p w14:paraId="69D897E6" w14:textId="77777777" w:rsidR="000B16A1" w:rsidRPr="000B16A1" w:rsidRDefault="000B16A1" w:rsidP="000B16A1">
      <w:pPr>
        <w:jc w:val="both"/>
        <w:rPr>
          <w:rFonts w:ascii="Arial" w:eastAsia="Arial Unicode MS" w:hAnsi="Arial" w:cs="Arial"/>
          <w:lang w:val="es-MX" w:eastAsia="es-MX"/>
        </w:rPr>
      </w:pPr>
    </w:p>
    <w:p w14:paraId="35484E30" w14:textId="77777777" w:rsidR="000B16A1" w:rsidRPr="000B16A1" w:rsidRDefault="000B16A1" w:rsidP="000B16A1">
      <w:pPr>
        <w:jc w:val="both"/>
        <w:rPr>
          <w:rFonts w:ascii="Arial" w:eastAsia="Arial Unicode MS" w:hAnsi="Arial" w:cs="Arial"/>
          <w:lang w:val="es-MX" w:eastAsia="es-MX"/>
        </w:rPr>
      </w:pPr>
      <w:r w:rsidRPr="000B16A1">
        <w:rPr>
          <w:rFonts w:ascii="Arial" w:eastAsia="Arial Unicode MS" w:hAnsi="Arial" w:cs="Arial"/>
          <w:lang w:val="es-MX" w:eastAsia="es-MX"/>
        </w:rPr>
        <w:t>El Ciudadano Gobernador del Estado, sancionará, promulgará y dispondrá se publique, circule y observe.</w:t>
      </w:r>
    </w:p>
    <w:p w14:paraId="31EC560A" w14:textId="77777777" w:rsidR="000B16A1" w:rsidRPr="000B16A1" w:rsidRDefault="000B16A1" w:rsidP="000B16A1">
      <w:pPr>
        <w:jc w:val="both"/>
        <w:rPr>
          <w:rFonts w:ascii="Arial" w:eastAsia="Arial Unicode MS" w:hAnsi="Arial" w:cs="Arial"/>
          <w:lang w:val="es-MX" w:eastAsia="es-MX"/>
        </w:rPr>
      </w:pPr>
    </w:p>
    <w:p w14:paraId="52AD85DD" w14:textId="77777777" w:rsidR="000B16A1" w:rsidRPr="000B16A1" w:rsidRDefault="000B16A1" w:rsidP="000B16A1">
      <w:pPr>
        <w:jc w:val="both"/>
        <w:rPr>
          <w:rFonts w:ascii="Arial" w:hAnsi="Arial" w:cs="Arial"/>
          <w:lang w:val="es-MX" w:eastAsia="es-MX"/>
        </w:rPr>
      </w:pPr>
      <w:r w:rsidRPr="000B16A1">
        <w:rPr>
          <w:rFonts w:ascii="Arial" w:hAnsi="Arial" w:cs="Arial"/>
          <w:lang w:val="es-MX" w:eastAsia="es-MX"/>
        </w:rPr>
        <w:t xml:space="preserve">Dado en el Salón de Sesiones del Honorable Congreso del Estado, en Victoria de Durango, </w:t>
      </w:r>
      <w:proofErr w:type="spellStart"/>
      <w:r w:rsidRPr="000B16A1">
        <w:rPr>
          <w:rFonts w:ascii="Arial" w:hAnsi="Arial" w:cs="Arial"/>
          <w:lang w:val="es-MX" w:eastAsia="es-MX"/>
        </w:rPr>
        <w:t>Dgo</w:t>
      </w:r>
      <w:proofErr w:type="spellEnd"/>
      <w:r w:rsidRPr="000B16A1">
        <w:rPr>
          <w:rFonts w:ascii="Arial" w:hAnsi="Arial" w:cs="Arial"/>
          <w:lang w:val="es-MX" w:eastAsia="es-MX"/>
        </w:rPr>
        <w:t>., a los (11) once días del mes de diciembre del año (2019) dos mil diecinueve.</w:t>
      </w:r>
    </w:p>
    <w:p w14:paraId="65F54D05" w14:textId="77777777" w:rsidR="000B16A1" w:rsidRPr="000B16A1" w:rsidRDefault="000B16A1" w:rsidP="000B16A1">
      <w:pPr>
        <w:jc w:val="both"/>
        <w:rPr>
          <w:rFonts w:ascii="Arial" w:hAnsi="Arial" w:cs="Arial"/>
          <w:lang w:val="es-MX" w:eastAsia="es-MX"/>
        </w:rPr>
      </w:pPr>
    </w:p>
    <w:p w14:paraId="0E989B93" w14:textId="77777777" w:rsidR="000B16A1" w:rsidRPr="000B16A1" w:rsidRDefault="000B16A1" w:rsidP="000B16A1">
      <w:pPr>
        <w:jc w:val="both"/>
        <w:rPr>
          <w:rFonts w:ascii="Arial" w:hAnsi="Arial" w:cs="Arial"/>
          <w:lang w:val="es-MX" w:eastAsia="es-MX"/>
        </w:rPr>
      </w:pPr>
      <w:r w:rsidRPr="000B16A1">
        <w:rPr>
          <w:rFonts w:ascii="Arial" w:hAnsi="Arial" w:cs="Arial"/>
          <w:lang w:val="es-MX" w:eastAsia="es-MX"/>
        </w:rPr>
        <w:t>DIP. G</w:t>
      </w:r>
      <w:r w:rsidRPr="000B16A1">
        <w:rPr>
          <w:rFonts w:ascii="Arial" w:hAnsi="Arial" w:cs="Arial"/>
          <w:caps/>
          <w:lang w:val="es-MX" w:eastAsia="es-MX"/>
        </w:rPr>
        <w:t>abriela Hernández lópez</w:t>
      </w:r>
      <w:r>
        <w:rPr>
          <w:rFonts w:ascii="Arial" w:hAnsi="Arial" w:cs="Arial"/>
          <w:caps/>
          <w:lang w:val="es-MX" w:eastAsia="es-MX"/>
        </w:rPr>
        <w:t xml:space="preserve">, </w:t>
      </w:r>
      <w:r>
        <w:rPr>
          <w:rFonts w:ascii="Arial" w:hAnsi="Arial" w:cs="Arial"/>
          <w:lang w:val="es-MX" w:eastAsia="es-MX"/>
        </w:rPr>
        <w:t xml:space="preserve">PRESIDENTA; </w:t>
      </w:r>
      <w:r w:rsidRPr="000B16A1">
        <w:rPr>
          <w:rFonts w:ascii="Arial" w:hAnsi="Arial" w:cs="Arial"/>
          <w:lang w:val="es-MX" w:eastAsia="es-MX"/>
        </w:rPr>
        <w:t>DI</w:t>
      </w:r>
      <w:r>
        <w:rPr>
          <w:rFonts w:ascii="Arial" w:hAnsi="Arial" w:cs="Arial"/>
          <w:lang w:val="es-MX" w:eastAsia="es-MX"/>
        </w:rPr>
        <w:t xml:space="preserve">P. ELIA DEL CARMEN TOVAR VALERO, </w:t>
      </w:r>
      <w:r w:rsidRPr="000B16A1">
        <w:rPr>
          <w:rFonts w:ascii="Arial" w:hAnsi="Arial" w:cs="Arial"/>
          <w:lang w:val="es-MX" w:eastAsia="es-MX"/>
        </w:rPr>
        <w:t>SECRETARIA</w:t>
      </w:r>
      <w:r>
        <w:rPr>
          <w:rFonts w:ascii="Arial" w:hAnsi="Arial" w:cs="Arial"/>
          <w:lang w:val="es-MX" w:eastAsia="es-MX"/>
        </w:rPr>
        <w:t xml:space="preserve">; </w:t>
      </w:r>
      <w:r w:rsidRPr="000B16A1">
        <w:rPr>
          <w:rFonts w:ascii="Arial" w:hAnsi="Arial" w:cs="Arial"/>
          <w:lang w:val="es-MX" w:eastAsia="es-MX"/>
        </w:rPr>
        <w:t>DIP. MA. ELENA GONZÁLEZ RIVERA</w:t>
      </w:r>
      <w:r>
        <w:rPr>
          <w:rFonts w:ascii="Arial" w:hAnsi="Arial" w:cs="Arial"/>
          <w:lang w:val="es-MX" w:eastAsia="es-MX"/>
        </w:rPr>
        <w:t xml:space="preserve">, </w:t>
      </w:r>
      <w:r w:rsidRPr="000B16A1">
        <w:rPr>
          <w:rFonts w:ascii="Arial" w:hAnsi="Arial" w:cs="Arial"/>
          <w:lang w:val="es-MX" w:eastAsia="es-MX"/>
        </w:rPr>
        <w:t>SECRETARIA.</w:t>
      </w:r>
      <w:r>
        <w:rPr>
          <w:rFonts w:ascii="Arial" w:hAnsi="Arial" w:cs="Arial"/>
          <w:lang w:val="es-MX" w:eastAsia="es-MX"/>
        </w:rPr>
        <w:t xml:space="preserve"> RÚBRICAS.</w:t>
      </w:r>
    </w:p>
    <w:p w14:paraId="0F951951" w14:textId="77777777" w:rsidR="000B16A1" w:rsidRDefault="000B16A1" w:rsidP="000B16A1">
      <w:pPr>
        <w:jc w:val="both"/>
        <w:rPr>
          <w:rFonts w:ascii="Arial" w:hAnsi="Arial" w:cs="Arial"/>
          <w:b/>
          <w:bCs/>
        </w:rPr>
      </w:pPr>
    </w:p>
    <w:p w14:paraId="65F8F3C4" w14:textId="77777777" w:rsidR="001E7F0D" w:rsidRDefault="001E7F0D" w:rsidP="000B16A1">
      <w:pPr>
        <w:jc w:val="both"/>
        <w:rPr>
          <w:rFonts w:ascii="Arial" w:hAnsi="Arial" w:cs="Arial"/>
          <w:b/>
          <w:bCs/>
        </w:rPr>
      </w:pPr>
      <w:r>
        <w:rPr>
          <w:rFonts w:ascii="Arial" w:hAnsi="Arial" w:cs="Arial"/>
          <w:b/>
          <w:bCs/>
        </w:rPr>
        <w:t>----------------------------------------------------------------------------------------------------------------------------------------------------</w:t>
      </w:r>
    </w:p>
    <w:p w14:paraId="1AACA103" w14:textId="77777777" w:rsidR="001E7F0D" w:rsidRDefault="001E7F0D" w:rsidP="000B16A1">
      <w:pPr>
        <w:jc w:val="both"/>
        <w:rPr>
          <w:rFonts w:ascii="Arial" w:hAnsi="Arial" w:cs="Arial"/>
          <w:b/>
          <w:bCs/>
        </w:rPr>
      </w:pPr>
    </w:p>
    <w:p w14:paraId="6BA9BEC3" w14:textId="77777777" w:rsidR="001E7F0D" w:rsidRDefault="001E7F0D" w:rsidP="000B16A1">
      <w:pPr>
        <w:jc w:val="both"/>
        <w:rPr>
          <w:rFonts w:ascii="Arial" w:hAnsi="Arial" w:cs="Arial"/>
          <w:b/>
          <w:bCs/>
        </w:rPr>
      </w:pPr>
      <w:r>
        <w:rPr>
          <w:rFonts w:ascii="Arial" w:hAnsi="Arial" w:cs="Arial"/>
          <w:b/>
          <w:bCs/>
        </w:rPr>
        <w:t>DECRETO 335, LXVIII LEGISLATURA, PERIODICO OFICIAL No. 51 DE FECHA 25 DE JUNIO DE 2020.</w:t>
      </w:r>
    </w:p>
    <w:p w14:paraId="6A083466" w14:textId="77777777" w:rsidR="001E7F0D" w:rsidRDefault="001E7F0D" w:rsidP="000B16A1">
      <w:pPr>
        <w:jc w:val="both"/>
        <w:rPr>
          <w:rFonts w:ascii="Arial" w:hAnsi="Arial" w:cs="Arial"/>
          <w:b/>
          <w:bCs/>
        </w:rPr>
      </w:pPr>
    </w:p>
    <w:p w14:paraId="57CF2D1B" w14:textId="77777777" w:rsidR="001E7F0D" w:rsidRDefault="001E7F0D" w:rsidP="000B16A1">
      <w:pPr>
        <w:jc w:val="both"/>
        <w:rPr>
          <w:rFonts w:ascii="Arial" w:hAnsi="Arial" w:cs="Arial"/>
          <w:lang w:val="es-ES"/>
        </w:rPr>
      </w:pPr>
      <w:r w:rsidRPr="001E7F0D">
        <w:rPr>
          <w:rFonts w:ascii="Arial" w:hAnsi="Arial" w:cs="Arial"/>
          <w:b/>
          <w:bCs/>
          <w:lang w:val="es-ES"/>
        </w:rPr>
        <w:t xml:space="preserve">ÚNICO. </w:t>
      </w:r>
      <w:r w:rsidRPr="001E7F0D">
        <w:rPr>
          <w:rFonts w:ascii="Arial" w:hAnsi="Arial" w:cs="Arial"/>
          <w:lang w:val="es-ES"/>
        </w:rPr>
        <w:t>Se adiciona una fracción XV al artículo 3; se reforma el artículo 12, adicionándosele XIII fracciones; se modifica el nombre del Capítulo III de Título Segundo; se modifica la fracción I y se deroga la fracción XI del artículo 16, y se adiciona un artículo 16 Bis, todos de la Ley de Fiscalización Superior del Estado de Durango</w:t>
      </w:r>
      <w:r>
        <w:rPr>
          <w:rFonts w:ascii="Arial" w:hAnsi="Arial" w:cs="Arial"/>
          <w:lang w:val="es-ES"/>
        </w:rPr>
        <w:t>.</w:t>
      </w:r>
    </w:p>
    <w:p w14:paraId="42024EE8" w14:textId="77777777" w:rsidR="001E7F0D" w:rsidRDefault="001E7F0D" w:rsidP="000B16A1">
      <w:pPr>
        <w:jc w:val="both"/>
        <w:rPr>
          <w:rFonts w:ascii="Arial" w:hAnsi="Arial" w:cs="Arial"/>
          <w:lang w:val="es-ES"/>
        </w:rPr>
      </w:pPr>
    </w:p>
    <w:p w14:paraId="6D99FBE9" w14:textId="77777777" w:rsidR="001E7F0D" w:rsidRPr="001E7F0D" w:rsidRDefault="001E7F0D" w:rsidP="001E7F0D">
      <w:pPr>
        <w:jc w:val="center"/>
        <w:rPr>
          <w:rFonts w:ascii="Arial" w:hAnsi="Arial" w:cs="Arial"/>
          <w:b/>
          <w:bCs/>
          <w:lang w:val="es-ES"/>
        </w:rPr>
      </w:pPr>
      <w:r w:rsidRPr="001E7F0D">
        <w:rPr>
          <w:rFonts w:ascii="Arial" w:hAnsi="Arial" w:cs="Arial"/>
          <w:b/>
          <w:bCs/>
          <w:lang w:val="es-ES"/>
        </w:rPr>
        <w:t>ARTÍCULOS TRANSITORIOS</w:t>
      </w:r>
    </w:p>
    <w:p w14:paraId="47620D7C" w14:textId="77777777" w:rsidR="001E7F0D" w:rsidRPr="001E7F0D" w:rsidRDefault="001E7F0D" w:rsidP="001E7F0D">
      <w:pPr>
        <w:rPr>
          <w:rFonts w:ascii="Arial" w:hAnsi="Arial" w:cs="Arial"/>
          <w:bCs/>
          <w:lang w:val="es-ES"/>
        </w:rPr>
      </w:pPr>
    </w:p>
    <w:p w14:paraId="17AC20FF" w14:textId="77777777" w:rsidR="001E7F0D" w:rsidRPr="001E7F0D" w:rsidRDefault="001E7F0D" w:rsidP="001E7F0D">
      <w:pPr>
        <w:jc w:val="both"/>
        <w:rPr>
          <w:rFonts w:ascii="Arial" w:hAnsi="Arial" w:cs="Arial"/>
          <w:bCs/>
          <w:lang w:val="es-ES"/>
        </w:rPr>
      </w:pPr>
      <w:r w:rsidRPr="001E7F0D">
        <w:rPr>
          <w:rFonts w:ascii="Arial" w:hAnsi="Arial" w:cs="Arial"/>
          <w:b/>
          <w:bCs/>
          <w:lang w:val="es-ES"/>
        </w:rPr>
        <w:t xml:space="preserve">PRIMERO. </w:t>
      </w:r>
      <w:r w:rsidRPr="001E7F0D">
        <w:rPr>
          <w:rFonts w:ascii="Arial" w:hAnsi="Arial" w:cs="Arial"/>
          <w:bCs/>
          <w:lang w:val="es-ES"/>
        </w:rPr>
        <w:t>El presente decreto entrará</w:t>
      </w:r>
      <w:r w:rsidRPr="001E7F0D">
        <w:rPr>
          <w:rFonts w:ascii="Arial" w:hAnsi="Arial" w:cs="Arial"/>
          <w:b/>
          <w:bCs/>
          <w:lang w:val="es-ES"/>
        </w:rPr>
        <w:t xml:space="preserve"> </w:t>
      </w:r>
      <w:r w:rsidRPr="001E7F0D">
        <w:rPr>
          <w:rFonts w:ascii="Arial" w:hAnsi="Arial" w:cs="Arial"/>
          <w:bCs/>
          <w:lang w:val="es-ES"/>
        </w:rPr>
        <w:t>en vigor al día siguiente de su publicación en el Periódico Oficial del Gobierno del Estado de Durango.</w:t>
      </w:r>
    </w:p>
    <w:p w14:paraId="417A8D09" w14:textId="77777777" w:rsidR="001E7F0D" w:rsidRPr="001E7F0D" w:rsidRDefault="001E7F0D" w:rsidP="001E7F0D">
      <w:pPr>
        <w:jc w:val="both"/>
        <w:rPr>
          <w:rFonts w:ascii="Arial" w:hAnsi="Arial" w:cs="Arial"/>
          <w:b/>
          <w:bCs/>
          <w:lang w:val="es-ES"/>
        </w:rPr>
      </w:pPr>
    </w:p>
    <w:p w14:paraId="1581672B" w14:textId="77777777" w:rsidR="001E7F0D" w:rsidRPr="001E7F0D" w:rsidRDefault="001E7F0D" w:rsidP="001E7F0D">
      <w:pPr>
        <w:jc w:val="both"/>
        <w:rPr>
          <w:rFonts w:ascii="Arial" w:hAnsi="Arial" w:cs="Arial"/>
          <w:bCs/>
          <w:lang w:val="es-ES"/>
        </w:rPr>
      </w:pPr>
      <w:r w:rsidRPr="001E7F0D">
        <w:rPr>
          <w:rFonts w:ascii="Arial" w:hAnsi="Arial" w:cs="Arial"/>
          <w:b/>
          <w:bCs/>
          <w:lang w:val="es-ES"/>
        </w:rPr>
        <w:t xml:space="preserve">SEGUNDO. </w:t>
      </w:r>
      <w:r w:rsidRPr="001E7F0D">
        <w:rPr>
          <w:rFonts w:ascii="Arial" w:hAnsi="Arial" w:cs="Arial"/>
          <w:bCs/>
          <w:lang w:val="es-ES"/>
        </w:rPr>
        <w:t>La Comisión de Vigilancia de la Entidad de Auditoría Superior del Congreso del Estado, designará al Titular de la Unidad Técnica de Apoyo en un plazo que no exceda de 30 (treinta) días a partir de la entrada en vigor del presente decreto.</w:t>
      </w:r>
    </w:p>
    <w:p w14:paraId="205F8862" w14:textId="77777777" w:rsidR="001E7F0D" w:rsidRPr="001E7F0D" w:rsidRDefault="001E7F0D" w:rsidP="001E7F0D">
      <w:pPr>
        <w:jc w:val="both"/>
        <w:rPr>
          <w:rFonts w:ascii="Arial" w:hAnsi="Arial" w:cs="Arial"/>
          <w:bCs/>
          <w:lang w:val="es-ES"/>
        </w:rPr>
      </w:pPr>
    </w:p>
    <w:p w14:paraId="0BFFCE14" w14:textId="77777777" w:rsidR="001E7F0D" w:rsidRPr="001E7F0D" w:rsidRDefault="001E7F0D" w:rsidP="001E7F0D">
      <w:pPr>
        <w:jc w:val="both"/>
        <w:rPr>
          <w:rFonts w:ascii="Arial" w:hAnsi="Arial" w:cs="Arial"/>
          <w:bCs/>
          <w:lang w:val="es-ES"/>
        </w:rPr>
      </w:pPr>
      <w:r w:rsidRPr="001E7F0D">
        <w:rPr>
          <w:rFonts w:ascii="Arial" w:hAnsi="Arial" w:cs="Arial"/>
          <w:b/>
          <w:bCs/>
          <w:lang w:val="es-ES"/>
        </w:rPr>
        <w:t>TERCERO.</w:t>
      </w:r>
      <w:r w:rsidRPr="001E7F0D">
        <w:rPr>
          <w:rFonts w:ascii="Arial" w:hAnsi="Arial" w:cs="Arial"/>
          <w:bCs/>
          <w:lang w:val="es-ES"/>
        </w:rPr>
        <w:t xml:space="preserve"> El Titular de la Unidad Técnica de apoyo, deberá presentar ante la Comisión el programa anual de trabajo, en un plazo que no exceda de 45 (cuarenta y cinco) días a partir de su designación.</w:t>
      </w:r>
    </w:p>
    <w:p w14:paraId="6F918AC3" w14:textId="77777777" w:rsidR="001E7F0D" w:rsidRPr="001E7F0D" w:rsidRDefault="001E7F0D" w:rsidP="001E7F0D">
      <w:pPr>
        <w:jc w:val="both"/>
        <w:rPr>
          <w:rFonts w:ascii="Arial" w:hAnsi="Arial" w:cs="Arial"/>
          <w:b/>
          <w:lang w:val="es-ES"/>
        </w:rPr>
      </w:pPr>
    </w:p>
    <w:p w14:paraId="3D854F34" w14:textId="77777777" w:rsidR="001E7F0D" w:rsidRPr="001E7F0D" w:rsidRDefault="001E7F0D" w:rsidP="001E7F0D">
      <w:pPr>
        <w:jc w:val="both"/>
        <w:rPr>
          <w:rFonts w:ascii="Arial" w:hAnsi="Arial" w:cs="Arial"/>
          <w:b/>
          <w:lang w:val="es-ES"/>
        </w:rPr>
      </w:pPr>
      <w:r w:rsidRPr="001E7F0D">
        <w:rPr>
          <w:rFonts w:ascii="Arial" w:hAnsi="Arial" w:cs="Arial"/>
          <w:b/>
          <w:lang w:val="es-ES"/>
        </w:rPr>
        <w:lastRenderedPageBreak/>
        <w:t xml:space="preserve">CUARTO. </w:t>
      </w:r>
      <w:r w:rsidRPr="001E7F0D">
        <w:rPr>
          <w:rFonts w:ascii="Arial" w:hAnsi="Arial" w:cs="Arial"/>
          <w:bCs/>
          <w:lang w:val="es-ES"/>
        </w:rPr>
        <w:t>En un plazo que no exceda de 60 (sesenta) días posteriores a la entrada en vigor del presente decreto, se deberán expedir las adecuaciones reglamentarias para dar cumplimiento al presente decreto.</w:t>
      </w:r>
      <w:r w:rsidRPr="001E7F0D">
        <w:rPr>
          <w:rFonts w:ascii="Arial" w:hAnsi="Arial" w:cs="Arial"/>
          <w:b/>
          <w:lang w:val="es-ES"/>
        </w:rPr>
        <w:t xml:space="preserve"> </w:t>
      </w:r>
    </w:p>
    <w:p w14:paraId="3E3C5B2D" w14:textId="77777777" w:rsidR="001E7F0D" w:rsidRPr="001E7F0D" w:rsidRDefault="001E7F0D" w:rsidP="001E7F0D">
      <w:pPr>
        <w:jc w:val="both"/>
        <w:rPr>
          <w:rFonts w:ascii="Arial" w:hAnsi="Arial" w:cs="Arial"/>
          <w:b/>
          <w:lang w:val="es-ES"/>
        </w:rPr>
      </w:pPr>
    </w:p>
    <w:p w14:paraId="2C82ACA8" w14:textId="77777777" w:rsidR="001E7F0D" w:rsidRPr="001E7F0D" w:rsidRDefault="001E7F0D" w:rsidP="001E7F0D">
      <w:pPr>
        <w:jc w:val="both"/>
        <w:rPr>
          <w:rFonts w:ascii="Arial" w:eastAsia="Calibri" w:hAnsi="Arial" w:cs="Arial"/>
          <w:lang w:val="es-ES"/>
        </w:rPr>
      </w:pPr>
      <w:r w:rsidRPr="001E7F0D">
        <w:rPr>
          <w:rFonts w:ascii="Arial" w:eastAsia="Calibri" w:hAnsi="Arial" w:cs="Arial"/>
          <w:lang w:val="es-ES"/>
        </w:rPr>
        <w:t>El Ciudadano Gobernador del Estado, sancionará promulgará y dispondrá se publique, circule y observe.</w:t>
      </w:r>
    </w:p>
    <w:p w14:paraId="2C2684AC" w14:textId="77777777" w:rsidR="001E7F0D" w:rsidRPr="001E7F0D" w:rsidRDefault="001E7F0D" w:rsidP="001E7F0D">
      <w:pPr>
        <w:jc w:val="both"/>
        <w:rPr>
          <w:rFonts w:ascii="Arial" w:eastAsia="Calibri" w:hAnsi="Arial" w:cs="Arial"/>
          <w:lang w:val="es-ES"/>
        </w:rPr>
      </w:pPr>
    </w:p>
    <w:p w14:paraId="5CBC7394" w14:textId="77777777" w:rsidR="001E7F0D" w:rsidRPr="001E7F0D" w:rsidRDefault="001E7F0D" w:rsidP="001E7F0D">
      <w:pPr>
        <w:jc w:val="both"/>
        <w:rPr>
          <w:rFonts w:ascii="Arial" w:hAnsi="Arial" w:cs="Arial"/>
          <w:lang w:val="es-ES"/>
        </w:rPr>
      </w:pPr>
      <w:r w:rsidRPr="001E7F0D">
        <w:rPr>
          <w:rFonts w:ascii="Arial" w:hAnsi="Arial" w:cs="Arial"/>
          <w:lang w:val="es-ES"/>
        </w:rPr>
        <w:t xml:space="preserve">Dado en el Salón de Sesiones del Honorable Congreso del Estado, en Victoria de Durango, </w:t>
      </w:r>
      <w:proofErr w:type="spellStart"/>
      <w:r w:rsidRPr="001E7F0D">
        <w:rPr>
          <w:rFonts w:ascii="Arial" w:hAnsi="Arial" w:cs="Arial"/>
          <w:lang w:val="es-ES"/>
        </w:rPr>
        <w:t>Dgo</w:t>
      </w:r>
      <w:proofErr w:type="spellEnd"/>
      <w:r w:rsidRPr="001E7F0D">
        <w:rPr>
          <w:rFonts w:ascii="Arial" w:hAnsi="Arial" w:cs="Arial"/>
          <w:lang w:val="es-ES"/>
        </w:rPr>
        <w:t>., a los (29) veintinueve días del mes de mayo del año (2020) dos mil veinte.</w:t>
      </w:r>
    </w:p>
    <w:p w14:paraId="44AADE57" w14:textId="77777777" w:rsidR="001E7F0D" w:rsidRPr="001E7F0D" w:rsidRDefault="001E7F0D" w:rsidP="001E7F0D">
      <w:pPr>
        <w:jc w:val="both"/>
        <w:rPr>
          <w:rFonts w:ascii="Arial" w:hAnsi="Arial" w:cs="Arial"/>
          <w:lang w:val="es-ES"/>
        </w:rPr>
      </w:pPr>
    </w:p>
    <w:p w14:paraId="6A2086D2" w14:textId="231EA52D" w:rsidR="001E7F0D" w:rsidRDefault="001E7F0D" w:rsidP="001E7F0D">
      <w:pPr>
        <w:jc w:val="both"/>
        <w:rPr>
          <w:rFonts w:ascii="Arial" w:hAnsi="Arial" w:cs="Arial"/>
          <w:lang w:val="es-ES"/>
        </w:rPr>
      </w:pPr>
      <w:r w:rsidRPr="001E7F0D">
        <w:rPr>
          <w:rFonts w:ascii="Arial" w:hAnsi="Arial" w:cs="Arial"/>
          <w:lang w:val="es-ES"/>
        </w:rPr>
        <w:t>DIP. MARIA ELENA GONZÁLEZ RIVERA</w:t>
      </w:r>
      <w:r>
        <w:rPr>
          <w:rFonts w:ascii="Arial" w:hAnsi="Arial" w:cs="Arial"/>
          <w:lang w:val="es-ES"/>
        </w:rPr>
        <w:t xml:space="preserve">, </w:t>
      </w:r>
      <w:r w:rsidRPr="001E7F0D">
        <w:rPr>
          <w:rFonts w:ascii="Arial" w:hAnsi="Arial" w:cs="Arial"/>
          <w:lang w:val="es-ES"/>
        </w:rPr>
        <w:t>PRESIDENTA</w:t>
      </w:r>
      <w:r>
        <w:rPr>
          <w:rFonts w:ascii="Arial" w:hAnsi="Arial" w:cs="Arial"/>
          <w:lang w:val="es-ES"/>
        </w:rPr>
        <w:t xml:space="preserve">; </w:t>
      </w:r>
      <w:r w:rsidRPr="001E7F0D">
        <w:rPr>
          <w:rFonts w:ascii="Arial" w:hAnsi="Arial" w:cs="Arial"/>
          <w:lang w:val="es-ES"/>
        </w:rPr>
        <w:t>DIP. NANCI CAROLINA VASQUEZ LUNA</w:t>
      </w:r>
      <w:r>
        <w:rPr>
          <w:rFonts w:ascii="Arial" w:hAnsi="Arial" w:cs="Arial"/>
          <w:lang w:val="es-ES"/>
        </w:rPr>
        <w:t xml:space="preserve">, </w:t>
      </w:r>
      <w:r w:rsidRPr="001E7F0D">
        <w:rPr>
          <w:rFonts w:ascii="Arial" w:hAnsi="Arial" w:cs="Arial"/>
          <w:lang w:val="es-ES"/>
        </w:rPr>
        <w:t>SECRETARIA</w:t>
      </w:r>
      <w:r>
        <w:rPr>
          <w:rFonts w:ascii="Arial" w:hAnsi="Arial" w:cs="Arial"/>
          <w:lang w:val="es-ES"/>
        </w:rPr>
        <w:t xml:space="preserve">; </w:t>
      </w:r>
      <w:r w:rsidRPr="001E7F0D">
        <w:rPr>
          <w:rFonts w:ascii="Arial" w:hAnsi="Arial" w:cs="Arial"/>
          <w:lang w:val="es-ES"/>
        </w:rPr>
        <w:t>DIP. MARIO ALFONSO DELGADO MENDOZA</w:t>
      </w:r>
      <w:r>
        <w:rPr>
          <w:rFonts w:ascii="Arial" w:hAnsi="Arial" w:cs="Arial"/>
          <w:lang w:val="es-ES"/>
        </w:rPr>
        <w:t xml:space="preserve">, </w:t>
      </w:r>
      <w:r w:rsidRPr="001E7F0D">
        <w:rPr>
          <w:rFonts w:ascii="Arial" w:hAnsi="Arial" w:cs="Arial"/>
          <w:lang w:val="es-ES"/>
        </w:rPr>
        <w:t>SECRETARIO.</w:t>
      </w:r>
      <w:r>
        <w:rPr>
          <w:rFonts w:ascii="Arial" w:hAnsi="Arial" w:cs="Arial"/>
          <w:lang w:val="es-ES"/>
        </w:rPr>
        <w:t xml:space="preserve"> RÚBRICAS.</w:t>
      </w:r>
    </w:p>
    <w:p w14:paraId="69B36BBD" w14:textId="23391AF0" w:rsidR="00A62075" w:rsidRDefault="00A62075" w:rsidP="001E7F0D">
      <w:pPr>
        <w:jc w:val="both"/>
        <w:rPr>
          <w:rFonts w:ascii="Arial" w:hAnsi="Arial" w:cs="Arial"/>
          <w:lang w:val="es-ES"/>
        </w:rPr>
      </w:pPr>
    </w:p>
    <w:p w14:paraId="60CB2487" w14:textId="27EA030F" w:rsidR="00A62075" w:rsidRDefault="00A62075" w:rsidP="001E7F0D">
      <w:pPr>
        <w:jc w:val="both"/>
        <w:rPr>
          <w:rFonts w:ascii="Arial" w:hAnsi="Arial" w:cs="Arial"/>
          <w:lang w:val="es-ES"/>
        </w:rPr>
      </w:pPr>
      <w:r>
        <w:rPr>
          <w:rFonts w:ascii="Arial" w:hAnsi="Arial" w:cs="Arial"/>
          <w:lang w:val="es-ES"/>
        </w:rPr>
        <w:t>-----------------------------------------------------------------------------------------------------------------------------------------------------</w:t>
      </w:r>
    </w:p>
    <w:p w14:paraId="57840C06" w14:textId="5A325AFB" w:rsidR="00A62075" w:rsidRDefault="00A62075" w:rsidP="001E7F0D">
      <w:pPr>
        <w:jc w:val="both"/>
        <w:rPr>
          <w:rFonts w:ascii="Arial" w:hAnsi="Arial" w:cs="Arial"/>
        </w:rPr>
      </w:pPr>
    </w:p>
    <w:p w14:paraId="58D93263" w14:textId="62DC653B" w:rsidR="00A62075" w:rsidRDefault="00A62075" w:rsidP="001E7F0D">
      <w:pPr>
        <w:jc w:val="both"/>
        <w:rPr>
          <w:rFonts w:ascii="Arial" w:hAnsi="Arial" w:cs="Arial"/>
          <w:b/>
          <w:bCs/>
        </w:rPr>
      </w:pPr>
      <w:r w:rsidRPr="00A62075">
        <w:rPr>
          <w:rFonts w:ascii="Arial" w:hAnsi="Arial" w:cs="Arial"/>
          <w:b/>
          <w:bCs/>
        </w:rPr>
        <w:t>DECRETO 568, LXVIII LEGISLATURA, PERIODICO OFICIAL No. 53 DE FECHA 4 DE JULIO DE 2021.</w:t>
      </w:r>
    </w:p>
    <w:p w14:paraId="3C247A66" w14:textId="5E787F75" w:rsidR="00A62075" w:rsidRDefault="00A62075" w:rsidP="001E7F0D">
      <w:pPr>
        <w:jc w:val="both"/>
        <w:rPr>
          <w:rFonts w:ascii="Arial" w:hAnsi="Arial" w:cs="Arial"/>
          <w:b/>
          <w:bCs/>
        </w:rPr>
      </w:pPr>
    </w:p>
    <w:p w14:paraId="4FBE94A1" w14:textId="42FDFF86" w:rsidR="00A62075" w:rsidRDefault="00A62075" w:rsidP="001E7F0D">
      <w:pPr>
        <w:jc w:val="both"/>
        <w:rPr>
          <w:rFonts w:ascii="Arial" w:hAnsi="Arial" w:cs="Arial"/>
        </w:rPr>
      </w:pPr>
      <w:r w:rsidRPr="00A62075">
        <w:rPr>
          <w:rFonts w:ascii="Arial" w:hAnsi="Arial" w:cs="Arial"/>
          <w:b/>
          <w:bCs/>
        </w:rPr>
        <w:t xml:space="preserve">ÚNICO. </w:t>
      </w:r>
      <w:r w:rsidRPr="00A62075">
        <w:rPr>
          <w:rFonts w:ascii="Arial" w:hAnsi="Arial" w:cs="Arial"/>
        </w:rPr>
        <w:t>Se</w:t>
      </w:r>
      <w:r w:rsidRPr="00A62075">
        <w:rPr>
          <w:rFonts w:ascii="Arial" w:hAnsi="Arial" w:cs="Arial"/>
          <w:b/>
          <w:bCs/>
        </w:rPr>
        <w:t xml:space="preserve"> </w:t>
      </w:r>
      <w:r w:rsidRPr="00A62075">
        <w:rPr>
          <w:rFonts w:ascii="Arial" w:hAnsi="Arial" w:cs="Arial"/>
        </w:rPr>
        <w:t>reforma la fracción I del artículo 16; se reforman las fracciones II, V y VII, se adicionan dieciocho fracciones, ocupando los números de la IX, a la XXV, recorriéndose las fracciones IX y X para ocupar los números XXI y XXII, todas del artículo 16 BIS, de la Ley de Fiscalización Superior del Estado de Durango</w:t>
      </w:r>
      <w:r>
        <w:rPr>
          <w:rFonts w:ascii="Arial" w:hAnsi="Arial" w:cs="Arial"/>
        </w:rPr>
        <w:t>.</w:t>
      </w:r>
    </w:p>
    <w:p w14:paraId="2540A1A1" w14:textId="3B85712F" w:rsidR="00A62075" w:rsidRDefault="00A62075" w:rsidP="001E7F0D">
      <w:pPr>
        <w:jc w:val="both"/>
        <w:rPr>
          <w:rFonts w:ascii="Arial" w:hAnsi="Arial" w:cs="Arial"/>
        </w:rPr>
      </w:pPr>
    </w:p>
    <w:p w14:paraId="002447A5" w14:textId="77777777" w:rsidR="00A62075" w:rsidRPr="00A62075" w:rsidRDefault="00A62075" w:rsidP="00A62075">
      <w:pPr>
        <w:jc w:val="center"/>
        <w:rPr>
          <w:rFonts w:ascii="Arial" w:hAnsi="Arial" w:cs="Arial"/>
          <w:b/>
          <w:bCs/>
        </w:rPr>
      </w:pPr>
      <w:r w:rsidRPr="00A62075">
        <w:rPr>
          <w:rFonts w:ascii="Arial" w:hAnsi="Arial" w:cs="Arial"/>
          <w:b/>
          <w:bCs/>
        </w:rPr>
        <w:t>ARTÍCULOS TRANSITORIOS</w:t>
      </w:r>
    </w:p>
    <w:p w14:paraId="0ADD4801" w14:textId="77777777" w:rsidR="00A62075" w:rsidRPr="00A62075" w:rsidRDefault="00A62075" w:rsidP="00A62075">
      <w:pPr>
        <w:jc w:val="center"/>
        <w:rPr>
          <w:rFonts w:ascii="Arial" w:hAnsi="Arial" w:cs="Arial"/>
          <w:bCs/>
        </w:rPr>
      </w:pPr>
    </w:p>
    <w:p w14:paraId="662017A5" w14:textId="77777777" w:rsidR="00A62075" w:rsidRPr="00A62075" w:rsidRDefault="00A62075" w:rsidP="00A62075">
      <w:pPr>
        <w:jc w:val="both"/>
        <w:rPr>
          <w:rFonts w:ascii="Arial" w:hAnsi="Arial" w:cs="Arial"/>
          <w:bCs/>
        </w:rPr>
      </w:pPr>
      <w:r w:rsidRPr="00A62075">
        <w:rPr>
          <w:rFonts w:ascii="Arial" w:hAnsi="Arial" w:cs="Arial"/>
          <w:b/>
          <w:bCs/>
        </w:rPr>
        <w:t xml:space="preserve">PRIMERO. </w:t>
      </w:r>
      <w:r w:rsidRPr="00A62075">
        <w:rPr>
          <w:rFonts w:ascii="Arial" w:hAnsi="Arial" w:cs="Arial"/>
          <w:bCs/>
        </w:rPr>
        <w:t>El presente decreto entrará</w:t>
      </w:r>
      <w:r w:rsidRPr="00A62075">
        <w:rPr>
          <w:rFonts w:ascii="Arial" w:hAnsi="Arial" w:cs="Arial"/>
          <w:b/>
          <w:bCs/>
        </w:rPr>
        <w:t xml:space="preserve"> </w:t>
      </w:r>
      <w:r w:rsidRPr="00A62075">
        <w:rPr>
          <w:rFonts w:ascii="Arial" w:hAnsi="Arial" w:cs="Arial"/>
          <w:bCs/>
        </w:rPr>
        <w:t>en vigor al día siguiente de su publicación en el Periódico Oficial del Gobierno del Estado de Durango.</w:t>
      </w:r>
    </w:p>
    <w:p w14:paraId="7837EF84" w14:textId="77777777" w:rsidR="00A62075" w:rsidRPr="00A62075" w:rsidRDefault="00A62075" w:rsidP="00A62075">
      <w:pPr>
        <w:jc w:val="both"/>
        <w:rPr>
          <w:rFonts w:ascii="Arial" w:hAnsi="Arial" w:cs="Arial"/>
          <w:b/>
          <w:bCs/>
        </w:rPr>
      </w:pPr>
    </w:p>
    <w:p w14:paraId="14ECA307" w14:textId="77777777" w:rsidR="00A62075" w:rsidRPr="00A62075" w:rsidRDefault="00A62075" w:rsidP="00A62075">
      <w:pPr>
        <w:jc w:val="both"/>
        <w:rPr>
          <w:rFonts w:ascii="Arial" w:hAnsi="Arial" w:cs="Arial"/>
          <w:b/>
        </w:rPr>
      </w:pPr>
      <w:r w:rsidRPr="00A62075">
        <w:rPr>
          <w:rFonts w:ascii="Arial" w:hAnsi="Arial" w:cs="Arial"/>
          <w:b/>
          <w:bCs/>
        </w:rPr>
        <w:t xml:space="preserve">SEGUNDO. </w:t>
      </w:r>
      <w:r w:rsidRPr="00A62075">
        <w:rPr>
          <w:rFonts w:ascii="Arial" w:hAnsi="Arial" w:cs="Arial"/>
          <w:bCs/>
        </w:rPr>
        <w:t>En un plazo que no exceda de 30 días posteriores a la entrada en vigor del presente decreto, se deberán expedir las disposiciones y adecuaciones reglamentarias para dar cumplimiento al presente decreto.</w:t>
      </w:r>
      <w:r w:rsidRPr="00A62075">
        <w:rPr>
          <w:rFonts w:ascii="Arial" w:hAnsi="Arial" w:cs="Arial"/>
          <w:b/>
        </w:rPr>
        <w:t xml:space="preserve"> </w:t>
      </w:r>
    </w:p>
    <w:p w14:paraId="5536F19F" w14:textId="77777777" w:rsidR="00A62075" w:rsidRPr="00A62075" w:rsidRDefault="00A62075" w:rsidP="00A62075">
      <w:pPr>
        <w:jc w:val="both"/>
        <w:rPr>
          <w:rFonts w:ascii="Arial" w:eastAsia="Calibri" w:hAnsi="Arial" w:cs="Arial"/>
        </w:rPr>
      </w:pPr>
    </w:p>
    <w:p w14:paraId="37E055CD" w14:textId="77777777" w:rsidR="00A62075" w:rsidRPr="00A62075" w:rsidRDefault="00A62075" w:rsidP="00A62075">
      <w:pPr>
        <w:jc w:val="both"/>
        <w:rPr>
          <w:rFonts w:ascii="Arial" w:eastAsia="Calibri" w:hAnsi="Arial" w:cs="Arial"/>
        </w:rPr>
      </w:pPr>
      <w:r w:rsidRPr="00A62075">
        <w:rPr>
          <w:rFonts w:ascii="Arial" w:eastAsia="Calibri" w:hAnsi="Arial" w:cs="Arial"/>
        </w:rPr>
        <w:t>El Ciudadano Gobernador del Estado, sancionará promulgará y dispondrá se publique, circule y observe.</w:t>
      </w:r>
    </w:p>
    <w:p w14:paraId="4D7A6A36" w14:textId="77777777" w:rsidR="00A62075" w:rsidRPr="00A62075" w:rsidRDefault="00A62075" w:rsidP="00A62075">
      <w:pPr>
        <w:jc w:val="both"/>
        <w:rPr>
          <w:rFonts w:ascii="Arial" w:eastAsia="Calibri" w:hAnsi="Arial" w:cs="Arial"/>
        </w:rPr>
      </w:pPr>
    </w:p>
    <w:p w14:paraId="0953EDCC" w14:textId="74DA9A3C" w:rsidR="00A62075" w:rsidRDefault="00A62075" w:rsidP="00A62075">
      <w:pPr>
        <w:jc w:val="both"/>
        <w:rPr>
          <w:rFonts w:ascii="Arial" w:hAnsi="Arial" w:cs="Arial"/>
          <w:lang w:eastAsia="es-MX"/>
        </w:rPr>
      </w:pPr>
      <w:r w:rsidRPr="00A62075">
        <w:rPr>
          <w:rFonts w:ascii="Arial" w:hAnsi="Arial" w:cs="Arial"/>
          <w:lang w:eastAsia="es-MX"/>
        </w:rPr>
        <w:t xml:space="preserve">Dado en el Salón de Sesiones del Congreso del Estado, en Victoria de Durango, </w:t>
      </w:r>
      <w:proofErr w:type="spellStart"/>
      <w:r w:rsidRPr="00A62075">
        <w:rPr>
          <w:rFonts w:ascii="Arial" w:hAnsi="Arial" w:cs="Arial"/>
          <w:lang w:eastAsia="es-MX"/>
        </w:rPr>
        <w:t>Dgo</w:t>
      </w:r>
      <w:proofErr w:type="spellEnd"/>
      <w:r w:rsidRPr="00A62075">
        <w:rPr>
          <w:rFonts w:ascii="Arial" w:hAnsi="Arial" w:cs="Arial"/>
          <w:lang w:eastAsia="es-MX"/>
        </w:rPr>
        <w:t>., a los 26 (veintiséis) días del mes de mayo del año de 2021 (dos mil veintiuno).</w:t>
      </w:r>
    </w:p>
    <w:p w14:paraId="015BE583" w14:textId="3D8093DA" w:rsidR="00A62075" w:rsidRDefault="00A62075" w:rsidP="00A62075">
      <w:pPr>
        <w:jc w:val="both"/>
        <w:rPr>
          <w:rFonts w:ascii="Arial" w:hAnsi="Arial" w:cs="Arial"/>
          <w:lang w:eastAsia="es-MX"/>
        </w:rPr>
      </w:pPr>
    </w:p>
    <w:p w14:paraId="08B4F40E" w14:textId="2276948E" w:rsidR="00A62075" w:rsidRPr="00A62075" w:rsidRDefault="00A62075" w:rsidP="00A62075">
      <w:pPr>
        <w:jc w:val="both"/>
        <w:rPr>
          <w:rFonts w:ascii="Arial" w:hAnsi="Arial" w:cs="Arial"/>
        </w:rPr>
      </w:pPr>
      <w:r w:rsidRPr="00A62075">
        <w:rPr>
          <w:rFonts w:ascii="Arial" w:hAnsi="Arial" w:cs="Arial"/>
          <w:lang w:val="es-ES" w:eastAsia="es-MX"/>
        </w:rPr>
        <w:t>DIP. SONIA CATALINA MERCADO GALLEGOS, PRESIDENTA; DIP. NANCI CAROLINA VÁSQUEZ LUNA, SECRETARIA; DIP. MARÍA ELENA GONZÁLEZ RIVERA, SECRETARIA. RÚBRICAS.</w:t>
      </w:r>
    </w:p>
    <w:sectPr w:rsidR="00A62075" w:rsidRPr="00A62075" w:rsidSect="009F67A2">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B9674" w14:textId="77777777" w:rsidR="0023153D" w:rsidRDefault="0023153D" w:rsidP="00FA3700">
      <w:r>
        <w:separator/>
      </w:r>
    </w:p>
  </w:endnote>
  <w:endnote w:type="continuationSeparator" w:id="0">
    <w:p w14:paraId="449332CD" w14:textId="77777777" w:rsidR="0023153D" w:rsidRDefault="0023153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4088E54C" w14:textId="77777777" w:rsidR="00943A76" w:rsidRDefault="00943A76">
        <w:pPr>
          <w:pStyle w:val="Piedepgina"/>
          <w:jc w:val="right"/>
        </w:pPr>
        <w:r>
          <w:fldChar w:fldCharType="begin"/>
        </w:r>
        <w:r>
          <w:instrText xml:space="preserve"> PAGE   \* MERGEFORMAT </w:instrText>
        </w:r>
        <w:r>
          <w:fldChar w:fldCharType="separate"/>
        </w:r>
        <w:r>
          <w:rPr>
            <w:noProof/>
          </w:rPr>
          <w:t>12</w:t>
        </w:r>
        <w:r>
          <w:rPr>
            <w:noProof/>
          </w:rPr>
          <w:fldChar w:fldCharType="end"/>
        </w:r>
      </w:p>
    </w:sdtContent>
  </w:sdt>
  <w:p w14:paraId="5ED16CA6" w14:textId="77777777" w:rsidR="00943A76" w:rsidRDefault="00943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DC3D8" w14:textId="77777777" w:rsidR="0023153D" w:rsidRDefault="0023153D" w:rsidP="00FA3700">
      <w:r>
        <w:separator/>
      </w:r>
    </w:p>
  </w:footnote>
  <w:footnote w:type="continuationSeparator" w:id="0">
    <w:p w14:paraId="34DD06E3" w14:textId="77777777" w:rsidR="0023153D" w:rsidRDefault="0023153D"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943A76" w14:paraId="3A1119D8" w14:textId="77777777" w:rsidTr="00AE6798">
      <w:trPr>
        <w:trHeight w:val="1560"/>
      </w:trPr>
      <w:tc>
        <w:tcPr>
          <w:tcW w:w="222" w:type="dxa"/>
        </w:tcPr>
        <w:p w14:paraId="3AE5A944" w14:textId="77777777" w:rsidR="00943A76" w:rsidRDefault="00943A76"/>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943A76" w14:paraId="4C8E409D" w14:textId="77777777" w:rsidTr="00655FCC">
            <w:trPr>
              <w:trHeight w:val="1402"/>
            </w:trPr>
            <w:tc>
              <w:tcPr>
                <w:tcW w:w="4031" w:type="dxa"/>
              </w:tcPr>
              <w:p w14:paraId="179B704B" w14:textId="77777777" w:rsidR="00943A76" w:rsidRDefault="00943A76" w:rsidP="00F51B8A">
                <w:pPr>
                  <w:pStyle w:val="Encabezado"/>
                  <w:rPr>
                    <w:rFonts w:ascii="Candara" w:hAnsi="Candara" w:cs="Arial"/>
                    <w:i/>
                    <w:sz w:val="18"/>
                    <w:szCs w:val="18"/>
                  </w:rPr>
                </w:pPr>
                <w:r w:rsidRPr="00713CB5">
                  <w:rPr>
                    <w:rFonts w:ascii="Calibri" w:eastAsia="Calibri" w:hAnsi="Calibri"/>
                    <w:noProof/>
                    <w:sz w:val="22"/>
                    <w:szCs w:val="22"/>
                    <w:lang w:val="es-MX" w:eastAsia="es-MX"/>
                  </w:rPr>
                  <w:drawing>
                    <wp:inline distT="0" distB="0" distL="0" distR="0" wp14:anchorId="6C2FB6FA" wp14:editId="7D8B8EBA">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412FB7E0" w14:textId="77777777" w:rsidR="00943A76" w:rsidRDefault="00943A76" w:rsidP="001C6EBA">
                <w:pPr>
                  <w:pStyle w:val="Encabezado"/>
                  <w:tabs>
                    <w:tab w:val="clear" w:pos="4252"/>
                  </w:tabs>
                  <w:rPr>
                    <w:rFonts w:ascii="Candara" w:hAnsi="Candara" w:cs="Arial"/>
                    <w:b/>
                    <w:i/>
                    <w:sz w:val="18"/>
                    <w:szCs w:val="18"/>
                  </w:rPr>
                </w:pPr>
              </w:p>
              <w:p w14:paraId="5EADE2EA" w14:textId="77777777" w:rsidR="00943A76" w:rsidRDefault="00943A76" w:rsidP="009F67A2">
                <w:pPr>
                  <w:pStyle w:val="Encabezado"/>
                  <w:tabs>
                    <w:tab w:val="clear" w:pos="4252"/>
                  </w:tabs>
                  <w:jc w:val="right"/>
                  <w:rPr>
                    <w:rFonts w:ascii="Candara" w:hAnsi="Candara" w:cs="Arial"/>
                    <w:b/>
                    <w:i/>
                    <w:sz w:val="18"/>
                    <w:szCs w:val="18"/>
                  </w:rPr>
                </w:pPr>
                <w:r>
                  <w:rPr>
                    <w:rFonts w:ascii="Candara" w:hAnsi="Candara" w:cs="Arial"/>
                    <w:b/>
                    <w:i/>
                    <w:sz w:val="18"/>
                    <w:szCs w:val="18"/>
                  </w:rPr>
                  <w:t xml:space="preserve">LEY DE FISCALIZACIÓN SUPERIOR DEL ESTADO DE DURANGO </w:t>
                </w:r>
              </w:p>
              <w:p w14:paraId="4FE72358" w14:textId="77777777" w:rsidR="00943A76" w:rsidRDefault="00943A76" w:rsidP="00856DA5">
                <w:pPr>
                  <w:pStyle w:val="Encabezado"/>
                  <w:tabs>
                    <w:tab w:val="left" w:pos="3390"/>
                  </w:tabs>
                  <w:rPr>
                    <w:rFonts w:ascii="Arial" w:hAnsi="Arial" w:cs="Arial"/>
                    <w:i/>
                    <w:noProof/>
                    <w:sz w:val="14"/>
                    <w:szCs w:val="14"/>
                  </w:rPr>
                </w:pPr>
                <w:r>
                  <w:rPr>
                    <w:rFonts w:ascii="Arial" w:hAnsi="Arial" w:cs="Arial"/>
                    <w:i/>
                    <w:noProof/>
                    <w:sz w:val="14"/>
                    <w:szCs w:val="14"/>
                  </w:rPr>
                  <w:tab/>
                </w:r>
              </w:p>
              <w:p w14:paraId="7143B5DE" w14:textId="77777777" w:rsidR="00943A76" w:rsidRDefault="00943A76" w:rsidP="00856DA5">
                <w:pPr>
                  <w:pStyle w:val="Encabezado"/>
                  <w:tabs>
                    <w:tab w:val="left" w:pos="3390"/>
                  </w:tabs>
                  <w:rPr>
                    <w:rFonts w:ascii="Arial" w:hAnsi="Arial" w:cs="Arial"/>
                    <w:i/>
                    <w:noProof/>
                    <w:sz w:val="14"/>
                    <w:szCs w:val="14"/>
                  </w:rPr>
                </w:pPr>
              </w:p>
              <w:p w14:paraId="4DA4E9C1" w14:textId="77777777" w:rsidR="00943A76" w:rsidRDefault="00943A76" w:rsidP="00654862">
                <w:pPr>
                  <w:pStyle w:val="Encabezado"/>
                  <w:jc w:val="right"/>
                  <w:rPr>
                    <w:rFonts w:ascii="Arial" w:hAnsi="Arial" w:cs="Arial"/>
                    <w:i/>
                    <w:noProof/>
                    <w:sz w:val="14"/>
                    <w:szCs w:val="14"/>
                  </w:rPr>
                </w:pPr>
              </w:p>
              <w:p w14:paraId="4AA85E5D" w14:textId="77777777" w:rsidR="00943A76" w:rsidRDefault="00943A76" w:rsidP="00654862">
                <w:pPr>
                  <w:pStyle w:val="Encabezado"/>
                  <w:jc w:val="right"/>
                  <w:rPr>
                    <w:rFonts w:ascii="Arial" w:hAnsi="Arial" w:cs="Arial"/>
                    <w:i/>
                    <w:noProof/>
                    <w:sz w:val="14"/>
                    <w:szCs w:val="14"/>
                  </w:rPr>
                </w:pPr>
              </w:p>
              <w:p w14:paraId="3838FA0A" w14:textId="77777777" w:rsidR="00943A76" w:rsidRDefault="00943A76" w:rsidP="00654862">
                <w:pPr>
                  <w:pStyle w:val="Encabezado"/>
                  <w:jc w:val="right"/>
                  <w:rPr>
                    <w:rFonts w:ascii="Arial" w:hAnsi="Arial" w:cs="Arial"/>
                    <w:i/>
                    <w:noProof/>
                    <w:sz w:val="14"/>
                    <w:szCs w:val="14"/>
                  </w:rPr>
                </w:pPr>
              </w:p>
              <w:p w14:paraId="7CDD2CD1" w14:textId="77777777" w:rsidR="00943A76" w:rsidRDefault="00943A76" w:rsidP="00654862">
                <w:pPr>
                  <w:pStyle w:val="Encabezado"/>
                  <w:jc w:val="right"/>
                  <w:rPr>
                    <w:rFonts w:ascii="Arial" w:hAnsi="Arial" w:cs="Arial"/>
                    <w:i/>
                    <w:noProof/>
                    <w:sz w:val="14"/>
                    <w:szCs w:val="14"/>
                  </w:rPr>
                </w:pPr>
              </w:p>
              <w:p w14:paraId="4C0D504D" w14:textId="77777777" w:rsidR="00943A76" w:rsidRPr="009F67A2" w:rsidRDefault="00943A76" w:rsidP="00654862">
                <w:pPr>
                  <w:pStyle w:val="Encabezado"/>
                  <w:jc w:val="right"/>
                  <w:rPr>
                    <w:rFonts w:ascii="Arial" w:hAnsi="Arial" w:cs="Arial"/>
                    <w:noProof/>
                    <w:sz w:val="14"/>
                    <w:szCs w:val="14"/>
                  </w:rPr>
                </w:pPr>
                <w:r w:rsidRPr="009F67A2">
                  <w:rPr>
                    <w:rFonts w:ascii="Arial" w:hAnsi="Arial" w:cs="Arial"/>
                    <w:noProof/>
                    <w:sz w:val="14"/>
                    <w:szCs w:val="14"/>
                  </w:rPr>
                  <w:t>FECHA DE ULTIMA REFORMA:</w:t>
                </w:r>
              </w:p>
              <w:p w14:paraId="35CE75E9" w14:textId="2B9F8E31" w:rsidR="00943A76" w:rsidRDefault="00943A76" w:rsidP="000B16A1">
                <w:pPr>
                  <w:pStyle w:val="Encabezado"/>
                  <w:jc w:val="right"/>
                  <w:rPr>
                    <w:rFonts w:ascii="Candara" w:hAnsi="Candara" w:cs="Arial"/>
                    <w:i/>
                    <w:sz w:val="18"/>
                    <w:szCs w:val="18"/>
                  </w:rPr>
                </w:pPr>
                <w:r>
                  <w:rPr>
                    <w:rFonts w:ascii="Arial" w:hAnsi="Arial" w:cs="Arial"/>
                    <w:noProof/>
                    <w:sz w:val="14"/>
                    <w:szCs w:val="14"/>
                  </w:rPr>
                  <w:t xml:space="preserve">DEC. </w:t>
                </w:r>
                <w:r w:rsidR="00A62075">
                  <w:rPr>
                    <w:rFonts w:ascii="Arial" w:hAnsi="Arial" w:cs="Arial"/>
                    <w:noProof/>
                    <w:sz w:val="14"/>
                    <w:szCs w:val="14"/>
                  </w:rPr>
                  <w:t>568</w:t>
                </w:r>
                <w:r>
                  <w:rPr>
                    <w:rFonts w:ascii="Arial" w:hAnsi="Arial" w:cs="Arial"/>
                    <w:noProof/>
                    <w:sz w:val="14"/>
                    <w:szCs w:val="14"/>
                  </w:rPr>
                  <w:t xml:space="preserve"> P. O. </w:t>
                </w:r>
                <w:r w:rsidR="001E7F0D">
                  <w:rPr>
                    <w:rFonts w:ascii="Arial" w:hAnsi="Arial" w:cs="Arial"/>
                    <w:noProof/>
                    <w:sz w:val="14"/>
                    <w:szCs w:val="14"/>
                  </w:rPr>
                  <w:t>5</w:t>
                </w:r>
                <w:r w:rsidR="00A62075">
                  <w:rPr>
                    <w:rFonts w:ascii="Arial" w:hAnsi="Arial" w:cs="Arial"/>
                    <w:noProof/>
                    <w:sz w:val="14"/>
                    <w:szCs w:val="14"/>
                  </w:rPr>
                  <w:t>3</w:t>
                </w:r>
                <w:r>
                  <w:rPr>
                    <w:rFonts w:ascii="Arial" w:hAnsi="Arial" w:cs="Arial"/>
                    <w:noProof/>
                    <w:sz w:val="14"/>
                    <w:szCs w:val="14"/>
                  </w:rPr>
                  <w:t xml:space="preserve"> DE</w:t>
                </w:r>
                <w:r w:rsidR="001E7F0D">
                  <w:rPr>
                    <w:rFonts w:ascii="Arial" w:hAnsi="Arial" w:cs="Arial"/>
                    <w:noProof/>
                    <w:sz w:val="14"/>
                    <w:szCs w:val="14"/>
                  </w:rPr>
                  <w:t>L</w:t>
                </w:r>
                <w:r>
                  <w:rPr>
                    <w:rFonts w:ascii="Arial" w:hAnsi="Arial" w:cs="Arial"/>
                    <w:noProof/>
                    <w:sz w:val="14"/>
                    <w:szCs w:val="14"/>
                  </w:rPr>
                  <w:t xml:space="preserve"> </w:t>
                </w:r>
                <w:r w:rsidR="00A62075">
                  <w:rPr>
                    <w:rFonts w:ascii="Arial" w:hAnsi="Arial" w:cs="Arial"/>
                    <w:noProof/>
                    <w:sz w:val="14"/>
                    <w:szCs w:val="14"/>
                  </w:rPr>
                  <w:t>4</w:t>
                </w:r>
                <w:r w:rsidR="001E7F0D">
                  <w:rPr>
                    <w:rFonts w:ascii="Arial" w:hAnsi="Arial" w:cs="Arial"/>
                    <w:noProof/>
                    <w:sz w:val="14"/>
                    <w:szCs w:val="14"/>
                  </w:rPr>
                  <w:t xml:space="preserve"> DE JU</w:t>
                </w:r>
                <w:r w:rsidR="00A62075">
                  <w:rPr>
                    <w:rFonts w:ascii="Arial" w:hAnsi="Arial" w:cs="Arial"/>
                    <w:noProof/>
                    <w:sz w:val="14"/>
                    <w:szCs w:val="14"/>
                  </w:rPr>
                  <w:t>L</w:t>
                </w:r>
                <w:r w:rsidR="001E7F0D">
                  <w:rPr>
                    <w:rFonts w:ascii="Arial" w:hAnsi="Arial" w:cs="Arial"/>
                    <w:noProof/>
                    <w:sz w:val="14"/>
                    <w:szCs w:val="14"/>
                  </w:rPr>
                  <w:t>IO</w:t>
                </w:r>
                <w:r>
                  <w:rPr>
                    <w:rFonts w:ascii="Arial" w:hAnsi="Arial" w:cs="Arial"/>
                    <w:noProof/>
                    <w:sz w:val="14"/>
                    <w:szCs w:val="14"/>
                  </w:rPr>
                  <w:t xml:space="preserve"> DE 20</w:t>
                </w:r>
                <w:r w:rsidR="001E7F0D">
                  <w:rPr>
                    <w:rFonts w:ascii="Arial" w:hAnsi="Arial" w:cs="Arial"/>
                    <w:noProof/>
                    <w:sz w:val="14"/>
                    <w:szCs w:val="14"/>
                  </w:rPr>
                  <w:t>2</w:t>
                </w:r>
                <w:r w:rsidR="00A62075">
                  <w:rPr>
                    <w:rFonts w:ascii="Arial" w:hAnsi="Arial" w:cs="Arial"/>
                    <w:noProof/>
                    <w:sz w:val="14"/>
                    <w:szCs w:val="14"/>
                  </w:rPr>
                  <w:t>1</w:t>
                </w:r>
                <w:r w:rsidRPr="009F67A2">
                  <w:rPr>
                    <w:rFonts w:ascii="Arial" w:hAnsi="Arial" w:cs="Arial"/>
                    <w:noProof/>
                    <w:sz w:val="14"/>
                    <w:szCs w:val="14"/>
                  </w:rPr>
                  <w:t>.</w:t>
                </w:r>
              </w:p>
            </w:tc>
          </w:tr>
        </w:tbl>
        <w:p w14:paraId="0851A021" w14:textId="77777777" w:rsidR="00943A76" w:rsidRPr="00340D16" w:rsidRDefault="00943A76" w:rsidP="00680DC6">
          <w:pPr>
            <w:pStyle w:val="Encabezado"/>
            <w:jc w:val="center"/>
          </w:pPr>
        </w:p>
      </w:tc>
      <w:tc>
        <w:tcPr>
          <w:tcW w:w="222" w:type="dxa"/>
        </w:tcPr>
        <w:p w14:paraId="3E78C457" w14:textId="77777777" w:rsidR="00943A76" w:rsidRPr="0081276E" w:rsidRDefault="00943A76"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943A76" w14:paraId="14123C94" w14:textId="77777777" w:rsidTr="003A1F50">
      <w:tc>
        <w:tcPr>
          <w:tcW w:w="222" w:type="dxa"/>
        </w:tcPr>
        <w:p w14:paraId="3D193DF3" w14:textId="77777777" w:rsidR="00943A76" w:rsidRDefault="00943A76"/>
      </w:tc>
      <w:tc>
        <w:tcPr>
          <w:tcW w:w="10092" w:type="dxa"/>
        </w:tcPr>
        <w:p w14:paraId="0C6A5BE3" w14:textId="77777777" w:rsidR="00943A76" w:rsidRDefault="00943A76" w:rsidP="00FA3700">
          <w:pPr>
            <w:pStyle w:val="Encabezado"/>
            <w:jc w:val="center"/>
            <w:rPr>
              <w:rFonts w:ascii="Candara" w:hAnsi="Candara" w:cs="Arial"/>
              <w:i/>
              <w:sz w:val="18"/>
              <w:szCs w:val="18"/>
            </w:rPr>
          </w:pPr>
        </w:p>
      </w:tc>
      <w:tc>
        <w:tcPr>
          <w:tcW w:w="222" w:type="dxa"/>
        </w:tcPr>
        <w:p w14:paraId="6753C750" w14:textId="77777777" w:rsidR="00943A76" w:rsidRDefault="00943A76" w:rsidP="003A1F50">
          <w:pPr>
            <w:pStyle w:val="Encabezado"/>
            <w:jc w:val="right"/>
            <w:rPr>
              <w:rFonts w:ascii="Arial" w:hAnsi="Arial" w:cs="Arial"/>
              <w:i/>
              <w:noProof/>
              <w:sz w:val="14"/>
              <w:szCs w:val="14"/>
            </w:rPr>
          </w:pPr>
        </w:p>
      </w:tc>
    </w:tr>
  </w:tbl>
  <w:p w14:paraId="1AAABE8D" w14:textId="77777777" w:rsidR="00943A76" w:rsidRDefault="00943A76" w:rsidP="00EC0F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1E15"/>
    <w:multiLevelType w:val="hybridMultilevel"/>
    <w:tmpl w:val="40BAB596"/>
    <w:lvl w:ilvl="0" w:tplc="B61AB84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460775"/>
    <w:multiLevelType w:val="hybridMultilevel"/>
    <w:tmpl w:val="F2B6D012"/>
    <w:lvl w:ilvl="0" w:tplc="CB7C096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7F2807"/>
    <w:multiLevelType w:val="hybridMultilevel"/>
    <w:tmpl w:val="45AEA19E"/>
    <w:lvl w:ilvl="0" w:tplc="9AF4101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22F31"/>
    <w:multiLevelType w:val="hybridMultilevel"/>
    <w:tmpl w:val="1CA89A34"/>
    <w:lvl w:ilvl="0" w:tplc="32FC7E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6D3AF1"/>
    <w:multiLevelType w:val="hybridMultilevel"/>
    <w:tmpl w:val="586A4C7E"/>
    <w:lvl w:ilvl="0" w:tplc="E994911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235AA1"/>
    <w:multiLevelType w:val="hybridMultilevel"/>
    <w:tmpl w:val="1436B0AC"/>
    <w:lvl w:ilvl="0" w:tplc="44B41C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BE6AEE"/>
    <w:multiLevelType w:val="hybridMultilevel"/>
    <w:tmpl w:val="94A05C2E"/>
    <w:lvl w:ilvl="0" w:tplc="E486949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B33641E"/>
    <w:multiLevelType w:val="hybridMultilevel"/>
    <w:tmpl w:val="7AF800D6"/>
    <w:lvl w:ilvl="0" w:tplc="4AA2AFF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FA204A"/>
    <w:multiLevelType w:val="hybridMultilevel"/>
    <w:tmpl w:val="573E5A20"/>
    <w:lvl w:ilvl="0" w:tplc="0840C8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000A07"/>
    <w:multiLevelType w:val="hybridMultilevel"/>
    <w:tmpl w:val="9BE2B108"/>
    <w:lvl w:ilvl="0" w:tplc="245C27D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337434"/>
    <w:multiLevelType w:val="hybridMultilevel"/>
    <w:tmpl w:val="675EF4D2"/>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0F29B4"/>
    <w:multiLevelType w:val="hybridMultilevel"/>
    <w:tmpl w:val="FD8692EA"/>
    <w:lvl w:ilvl="0" w:tplc="9D4275E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99068F"/>
    <w:multiLevelType w:val="hybridMultilevel"/>
    <w:tmpl w:val="7EDC62A2"/>
    <w:lvl w:ilvl="0" w:tplc="72CC5AE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C62044"/>
    <w:multiLevelType w:val="hybridMultilevel"/>
    <w:tmpl w:val="918E9D66"/>
    <w:lvl w:ilvl="0" w:tplc="F024204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FD5409"/>
    <w:multiLevelType w:val="hybridMultilevel"/>
    <w:tmpl w:val="FF1C7278"/>
    <w:lvl w:ilvl="0" w:tplc="032AD0F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281CC2"/>
    <w:multiLevelType w:val="hybridMultilevel"/>
    <w:tmpl w:val="12C446B6"/>
    <w:lvl w:ilvl="0" w:tplc="32C2C3F0">
      <w:start w:val="1"/>
      <w:numFmt w:val="upperRoman"/>
      <w:lvlText w:val="%1."/>
      <w:lvlJc w:val="left"/>
      <w:pPr>
        <w:tabs>
          <w:tab w:val="num" w:pos="567"/>
        </w:tabs>
        <w:ind w:left="567" w:hanging="567"/>
      </w:pPr>
      <w:rPr>
        <w:rFonts w:ascii="Univers Condensed" w:hAnsi="Univers Condensed" w:hint="default"/>
        <w:b/>
        <w:i w:val="0"/>
        <w:sz w:val="22"/>
        <w:szCs w:val="22"/>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63C41BC0"/>
    <w:multiLevelType w:val="hybridMultilevel"/>
    <w:tmpl w:val="7FCEA856"/>
    <w:lvl w:ilvl="0" w:tplc="9DA652F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3F6A99"/>
    <w:multiLevelType w:val="hybridMultilevel"/>
    <w:tmpl w:val="A01CCE34"/>
    <w:lvl w:ilvl="0" w:tplc="53CC52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0B640CA"/>
    <w:multiLevelType w:val="hybridMultilevel"/>
    <w:tmpl w:val="EF5429B6"/>
    <w:lvl w:ilvl="0" w:tplc="B98E03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6805AE"/>
    <w:multiLevelType w:val="hybridMultilevel"/>
    <w:tmpl w:val="4650FF1A"/>
    <w:lvl w:ilvl="0" w:tplc="551ECE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A44613"/>
    <w:multiLevelType w:val="hybridMultilevel"/>
    <w:tmpl w:val="2BBC2376"/>
    <w:lvl w:ilvl="0" w:tplc="EFE2517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4E101B"/>
    <w:multiLevelType w:val="hybridMultilevel"/>
    <w:tmpl w:val="0D40A3B2"/>
    <w:lvl w:ilvl="0" w:tplc="94FE7D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7"/>
  </w:num>
  <w:num w:numId="3">
    <w:abstractNumId w:val="18"/>
  </w:num>
  <w:num w:numId="4">
    <w:abstractNumId w:val="20"/>
  </w:num>
  <w:num w:numId="5">
    <w:abstractNumId w:val="3"/>
  </w:num>
  <w:num w:numId="6">
    <w:abstractNumId w:val="9"/>
  </w:num>
  <w:num w:numId="7">
    <w:abstractNumId w:val="6"/>
  </w:num>
  <w:num w:numId="8">
    <w:abstractNumId w:val="22"/>
  </w:num>
  <w:num w:numId="9">
    <w:abstractNumId w:val="17"/>
  </w:num>
  <w:num w:numId="10">
    <w:abstractNumId w:val="5"/>
  </w:num>
  <w:num w:numId="11">
    <w:abstractNumId w:val="13"/>
  </w:num>
  <w:num w:numId="12">
    <w:abstractNumId w:val="1"/>
  </w:num>
  <w:num w:numId="13">
    <w:abstractNumId w:val="12"/>
  </w:num>
  <w:num w:numId="14">
    <w:abstractNumId w:val="4"/>
  </w:num>
  <w:num w:numId="15">
    <w:abstractNumId w:val="10"/>
  </w:num>
  <w:num w:numId="16">
    <w:abstractNumId w:val="14"/>
  </w:num>
  <w:num w:numId="17">
    <w:abstractNumId w:val="2"/>
  </w:num>
  <w:num w:numId="18">
    <w:abstractNumId w:val="15"/>
  </w:num>
  <w:num w:numId="19">
    <w:abstractNumId w:val="23"/>
  </w:num>
  <w:num w:numId="20">
    <w:abstractNumId w:val="8"/>
  </w:num>
  <w:num w:numId="21">
    <w:abstractNumId w:val="0"/>
  </w:num>
  <w:num w:numId="22">
    <w:abstractNumId w:val="21"/>
  </w:num>
  <w:num w:numId="23">
    <w:abstractNumId w:val="16"/>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1B73"/>
    <w:rsid w:val="00002138"/>
    <w:rsid w:val="00010D46"/>
    <w:rsid w:val="000172C2"/>
    <w:rsid w:val="0002408D"/>
    <w:rsid w:val="0003489A"/>
    <w:rsid w:val="000424EF"/>
    <w:rsid w:val="0004438E"/>
    <w:rsid w:val="00066F53"/>
    <w:rsid w:val="000A32A4"/>
    <w:rsid w:val="000B16A1"/>
    <w:rsid w:val="000E46EA"/>
    <w:rsid w:val="001046A4"/>
    <w:rsid w:val="00107A71"/>
    <w:rsid w:val="00121AC8"/>
    <w:rsid w:val="00121E1E"/>
    <w:rsid w:val="001321ED"/>
    <w:rsid w:val="00140F74"/>
    <w:rsid w:val="00142179"/>
    <w:rsid w:val="00147A01"/>
    <w:rsid w:val="00154C19"/>
    <w:rsid w:val="00187BEB"/>
    <w:rsid w:val="001931A5"/>
    <w:rsid w:val="001937DB"/>
    <w:rsid w:val="001A11B1"/>
    <w:rsid w:val="001A1A7D"/>
    <w:rsid w:val="001A1DFA"/>
    <w:rsid w:val="001A79AF"/>
    <w:rsid w:val="001B6FC7"/>
    <w:rsid w:val="001C3E36"/>
    <w:rsid w:val="001C5D26"/>
    <w:rsid w:val="001C6ABA"/>
    <w:rsid w:val="001C6EBA"/>
    <w:rsid w:val="001E7E43"/>
    <w:rsid w:val="001E7F0D"/>
    <w:rsid w:val="001F2E6D"/>
    <w:rsid w:val="00210A12"/>
    <w:rsid w:val="0023153D"/>
    <w:rsid w:val="00233E12"/>
    <w:rsid w:val="002435B5"/>
    <w:rsid w:val="00257853"/>
    <w:rsid w:val="00261D1F"/>
    <w:rsid w:val="00275517"/>
    <w:rsid w:val="00286C66"/>
    <w:rsid w:val="002959D0"/>
    <w:rsid w:val="002A3F27"/>
    <w:rsid w:val="002A46F5"/>
    <w:rsid w:val="002A7346"/>
    <w:rsid w:val="002B44F5"/>
    <w:rsid w:val="002B4868"/>
    <w:rsid w:val="002C598B"/>
    <w:rsid w:val="002C732E"/>
    <w:rsid w:val="002D3C2B"/>
    <w:rsid w:val="002F6873"/>
    <w:rsid w:val="00302CD5"/>
    <w:rsid w:val="00303C2E"/>
    <w:rsid w:val="003045C9"/>
    <w:rsid w:val="00312DAE"/>
    <w:rsid w:val="00344FA7"/>
    <w:rsid w:val="00354BB1"/>
    <w:rsid w:val="00355993"/>
    <w:rsid w:val="003A1F50"/>
    <w:rsid w:val="003B05F8"/>
    <w:rsid w:val="003B3FDB"/>
    <w:rsid w:val="003E6994"/>
    <w:rsid w:val="00423BB2"/>
    <w:rsid w:val="004322FD"/>
    <w:rsid w:val="004371B8"/>
    <w:rsid w:val="0045482C"/>
    <w:rsid w:val="004550C4"/>
    <w:rsid w:val="00481AF1"/>
    <w:rsid w:val="00481D0B"/>
    <w:rsid w:val="00485B6A"/>
    <w:rsid w:val="00496AB5"/>
    <w:rsid w:val="004A36E8"/>
    <w:rsid w:val="004D428F"/>
    <w:rsid w:val="004E085C"/>
    <w:rsid w:val="004E0CFC"/>
    <w:rsid w:val="004E7FC9"/>
    <w:rsid w:val="005107F7"/>
    <w:rsid w:val="0051452A"/>
    <w:rsid w:val="00514F64"/>
    <w:rsid w:val="00515EF0"/>
    <w:rsid w:val="005267F1"/>
    <w:rsid w:val="00560959"/>
    <w:rsid w:val="005703E1"/>
    <w:rsid w:val="0059096C"/>
    <w:rsid w:val="00590C7B"/>
    <w:rsid w:val="005B614C"/>
    <w:rsid w:val="005E0C82"/>
    <w:rsid w:val="0060568C"/>
    <w:rsid w:val="00612F75"/>
    <w:rsid w:val="00634355"/>
    <w:rsid w:val="00635009"/>
    <w:rsid w:val="00637180"/>
    <w:rsid w:val="00644ADE"/>
    <w:rsid w:val="006510B6"/>
    <w:rsid w:val="00652A7D"/>
    <w:rsid w:val="00654862"/>
    <w:rsid w:val="00655260"/>
    <w:rsid w:val="00655FCC"/>
    <w:rsid w:val="00660D5B"/>
    <w:rsid w:val="00661FD0"/>
    <w:rsid w:val="006713B2"/>
    <w:rsid w:val="006732E7"/>
    <w:rsid w:val="00680DC6"/>
    <w:rsid w:val="00681D8D"/>
    <w:rsid w:val="00681EEF"/>
    <w:rsid w:val="006A318C"/>
    <w:rsid w:val="006A3FC6"/>
    <w:rsid w:val="006B5C22"/>
    <w:rsid w:val="006C0D77"/>
    <w:rsid w:val="006C4694"/>
    <w:rsid w:val="006D43C1"/>
    <w:rsid w:val="006E1256"/>
    <w:rsid w:val="0070650F"/>
    <w:rsid w:val="00707D43"/>
    <w:rsid w:val="00712E50"/>
    <w:rsid w:val="00713CB5"/>
    <w:rsid w:val="0071571E"/>
    <w:rsid w:val="0072279C"/>
    <w:rsid w:val="007336DC"/>
    <w:rsid w:val="00736778"/>
    <w:rsid w:val="00757545"/>
    <w:rsid w:val="00767B95"/>
    <w:rsid w:val="00791FDF"/>
    <w:rsid w:val="00795728"/>
    <w:rsid w:val="007959E9"/>
    <w:rsid w:val="007C5B2A"/>
    <w:rsid w:val="007C638C"/>
    <w:rsid w:val="007E6AC9"/>
    <w:rsid w:val="007F3F8C"/>
    <w:rsid w:val="00821E16"/>
    <w:rsid w:val="00835AA1"/>
    <w:rsid w:val="00836436"/>
    <w:rsid w:val="00843055"/>
    <w:rsid w:val="00856DA5"/>
    <w:rsid w:val="00872F9A"/>
    <w:rsid w:val="00881826"/>
    <w:rsid w:val="00886FEA"/>
    <w:rsid w:val="008A12ED"/>
    <w:rsid w:val="008A299A"/>
    <w:rsid w:val="008D6166"/>
    <w:rsid w:val="008E3B06"/>
    <w:rsid w:val="008E6340"/>
    <w:rsid w:val="008E6B66"/>
    <w:rsid w:val="008F00E5"/>
    <w:rsid w:val="008F44D8"/>
    <w:rsid w:val="008F4BA2"/>
    <w:rsid w:val="008F59A2"/>
    <w:rsid w:val="00902A5E"/>
    <w:rsid w:val="0090544C"/>
    <w:rsid w:val="00914AE1"/>
    <w:rsid w:val="00933EF5"/>
    <w:rsid w:val="00943A76"/>
    <w:rsid w:val="0095249F"/>
    <w:rsid w:val="00955F85"/>
    <w:rsid w:val="00963190"/>
    <w:rsid w:val="009749FC"/>
    <w:rsid w:val="00975756"/>
    <w:rsid w:val="009948E5"/>
    <w:rsid w:val="00995E54"/>
    <w:rsid w:val="009A7600"/>
    <w:rsid w:val="009C6EEA"/>
    <w:rsid w:val="009D09CA"/>
    <w:rsid w:val="009E6110"/>
    <w:rsid w:val="009F67A2"/>
    <w:rsid w:val="00A04FDA"/>
    <w:rsid w:val="00A107B4"/>
    <w:rsid w:val="00A14D3F"/>
    <w:rsid w:val="00A20FA7"/>
    <w:rsid w:val="00A402DF"/>
    <w:rsid w:val="00A439E3"/>
    <w:rsid w:val="00A62075"/>
    <w:rsid w:val="00A677C2"/>
    <w:rsid w:val="00AC52B9"/>
    <w:rsid w:val="00AD2CE5"/>
    <w:rsid w:val="00AE3BEF"/>
    <w:rsid w:val="00AE6014"/>
    <w:rsid w:val="00AE6798"/>
    <w:rsid w:val="00AF20EB"/>
    <w:rsid w:val="00AF59A2"/>
    <w:rsid w:val="00B1171E"/>
    <w:rsid w:val="00B24284"/>
    <w:rsid w:val="00B465BC"/>
    <w:rsid w:val="00B53621"/>
    <w:rsid w:val="00B54596"/>
    <w:rsid w:val="00B63D5F"/>
    <w:rsid w:val="00B70162"/>
    <w:rsid w:val="00B7068D"/>
    <w:rsid w:val="00BA0E43"/>
    <w:rsid w:val="00BA2C83"/>
    <w:rsid w:val="00BA7972"/>
    <w:rsid w:val="00BB0125"/>
    <w:rsid w:val="00BC5F8A"/>
    <w:rsid w:val="00BC7586"/>
    <w:rsid w:val="00BD62E9"/>
    <w:rsid w:val="00BE7F76"/>
    <w:rsid w:val="00BF73B1"/>
    <w:rsid w:val="00C02029"/>
    <w:rsid w:val="00C028B2"/>
    <w:rsid w:val="00C07B83"/>
    <w:rsid w:val="00C143AB"/>
    <w:rsid w:val="00C435B8"/>
    <w:rsid w:val="00C523C6"/>
    <w:rsid w:val="00C61FD8"/>
    <w:rsid w:val="00C716AA"/>
    <w:rsid w:val="00C75913"/>
    <w:rsid w:val="00C82DF3"/>
    <w:rsid w:val="00CA4D38"/>
    <w:rsid w:val="00CB4206"/>
    <w:rsid w:val="00CF5287"/>
    <w:rsid w:val="00D06331"/>
    <w:rsid w:val="00D22645"/>
    <w:rsid w:val="00D40D0A"/>
    <w:rsid w:val="00D417BD"/>
    <w:rsid w:val="00D473F2"/>
    <w:rsid w:val="00D4753E"/>
    <w:rsid w:val="00D5411A"/>
    <w:rsid w:val="00D864AC"/>
    <w:rsid w:val="00D978EF"/>
    <w:rsid w:val="00DC0D21"/>
    <w:rsid w:val="00DC19EF"/>
    <w:rsid w:val="00DC4BA2"/>
    <w:rsid w:val="00DE7CA8"/>
    <w:rsid w:val="00E00800"/>
    <w:rsid w:val="00E37B5A"/>
    <w:rsid w:val="00E76FF9"/>
    <w:rsid w:val="00E83316"/>
    <w:rsid w:val="00E85925"/>
    <w:rsid w:val="00E93839"/>
    <w:rsid w:val="00EA2BCA"/>
    <w:rsid w:val="00EA4B70"/>
    <w:rsid w:val="00EC0A12"/>
    <w:rsid w:val="00EC0FD9"/>
    <w:rsid w:val="00EC2369"/>
    <w:rsid w:val="00EC708B"/>
    <w:rsid w:val="00ED570E"/>
    <w:rsid w:val="00ED6A7E"/>
    <w:rsid w:val="00EF3992"/>
    <w:rsid w:val="00F0051C"/>
    <w:rsid w:val="00F048FD"/>
    <w:rsid w:val="00F17EAD"/>
    <w:rsid w:val="00F42D6F"/>
    <w:rsid w:val="00F437FD"/>
    <w:rsid w:val="00F51B8A"/>
    <w:rsid w:val="00F55D10"/>
    <w:rsid w:val="00F57868"/>
    <w:rsid w:val="00F60B78"/>
    <w:rsid w:val="00F8571A"/>
    <w:rsid w:val="00F87735"/>
    <w:rsid w:val="00FA3700"/>
    <w:rsid w:val="00FB736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41DB8"/>
  <w15:docId w15:val="{7A41DAF8-7400-4E2B-B0A9-4B7A4686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CA76-4249-43E7-A24A-1DFB7D43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12905</Words>
  <Characters>70978</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6</cp:revision>
  <dcterms:created xsi:type="dcterms:W3CDTF">2020-09-14T15:29:00Z</dcterms:created>
  <dcterms:modified xsi:type="dcterms:W3CDTF">2024-09-20T17:39:00Z</dcterms:modified>
</cp:coreProperties>
</file>