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BAE0A" w14:textId="77777777" w:rsidR="00F314B5" w:rsidRDefault="00F314B5" w:rsidP="00F314B5">
      <w:pPr>
        <w:spacing w:after="0" w:line="240" w:lineRule="auto"/>
        <w:jc w:val="center"/>
        <w:rPr>
          <w:rFonts w:ascii="Baskerville Old Face" w:eastAsia="Times New Roman" w:hAnsi="Baskerville Old Face" w:cs="Arial"/>
          <w:b/>
          <w:color w:val="000000"/>
          <w:sz w:val="28"/>
          <w:szCs w:val="28"/>
          <w:lang w:val="es-ES_tradnl" w:eastAsia="es-ES"/>
        </w:rPr>
      </w:pPr>
      <w:r w:rsidRPr="00F314B5">
        <w:rPr>
          <w:rFonts w:ascii="Baskerville Old Face" w:eastAsia="Times New Roman" w:hAnsi="Baskerville Old Face" w:cs="Arial"/>
          <w:b/>
          <w:color w:val="000000"/>
          <w:sz w:val="28"/>
          <w:szCs w:val="28"/>
          <w:lang w:val="es-ES_tradnl" w:eastAsia="es-ES"/>
        </w:rPr>
        <w:t>LEY DE DISCIPLINA FINANCIERA Y DE RESPONSABILIDAD HACENDARIA DEL ESTADO DE DURANGO Y SUS MUNICIPIOS</w:t>
      </w:r>
      <w:r>
        <w:rPr>
          <w:rFonts w:ascii="Baskerville Old Face" w:eastAsia="Times New Roman" w:hAnsi="Baskerville Old Face" w:cs="Arial"/>
          <w:b/>
          <w:color w:val="000000"/>
          <w:sz w:val="28"/>
          <w:szCs w:val="28"/>
          <w:lang w:val="es-ES_tradnl" w:eastAsia="es-ES"/>
        </w:rPr>
        <w:t>.</w:t>
      </w:r>
    </w:p>
    <w:p w14:paraId="73808EB8" w14:textId="77777777" w:rsidR="00F314B5" w:rsidRPr="00F314B5" w:rsidRDefault="00F314B5" w:rsidP="00F314B5">
      <w:pPr>
        <w:spacing w:after="0" w:line="240" w:lineRule="auto"/>
        <w:jc w:val="center"/>
        <w:rPr>
          <w:rFonts w:ascii="Baskerville Old Face" w:eastAsia="Times New Roman" w:hAnsi="Baskerville Old Face" w:cs="Arial"/>
          <w:b/>
          <w:color w:val="000000"/>
          <w:sz w:val="28"/>
          <w:szCs w:val="28"/>
          <w:lang w:val="es-ES_tradnl" w:eastAsia="es-ES"/>
        </w:rPr>
      </w:pPr>
    </w:p>
    <w:p w14:paraId="25F027ED" w14:textId="77777777" w:rsidR="00F314B5" w:rsidRPr="00F314B5" w:rsidRDefault="00F314B5" w:rsidP="00F314B5">
      <w:pPr>
        <w:spacing w:after="0" w:line="240" w:lineRule="auto"/>
        <w:jc w:val="both"/>
        <w:rPr>
          <w:rFonts w:ascii="Arial" w:eastAsia="Times New Roman" w:hAnsi="Arial" w:cs="Arial"/>
          <w:b/>
          <w:color w:val="000000"/>
          <w:lang w:val="es-ES_tradnl" w:eastAsia="es-ES"/>
        </w:rPr>
      </w:pPr>
    </w:p>
    <w:p w14:paraId="093864FA" w14:textId="77777777" w:rsidR="00F314B5" w:rsidRPr="00F314B5" w:rsidRDefault="00F314B5" w:rsidP="00F314B5">
      <w:pPr>
        <w:spacing w:after="0" w:line="240" w:lineRule="auto"/>
        <w:jc w:val="center"/>
        <w:rPr>
          <w:rFonts w:ascii="Arial" w:eastAsia="Times New Roman" w:hAnsi="Arial" w:cs="Arial"/>
          <w:b/>
          <w:color w:val="000000"/>
          <w:lang w:val="es-ES_tradnl" w:eastAsia="es-ES"/>
        </w:rPr>
      </w:pPr>
      <w:r w:rsidRPr="00F314B5">
        <w:rPr>
          <w:rFonts w:ascii="Arial" w:eastAsia="Times New Roman" w:hAnsi="Arial" w:cs="Arial"/>
          <w:b/>
          <w:color w:val="000000"/>
          <w:lang w:val="es-ES_tradnl" w:eastAsia="es-ES"/>
        </w:rPr>
        <w:t>TÍTULO PRIMERO</w:t>
      </w:r>
    </w:p>
    <w:p w14:paraId="53866EEF" w14:textId="77777777" w:rsidR="00F314B5" w:rsidRPr="00F314B5" w:rsidRDefault="00F314B5" w:rsidP="00F314B5">
      <w:pPr>
        <w:spacing w:after="0" w:line="240" w:lineRule="auto"/>
        <w:jc w:val="center"/>
        <w:rPr>
          <w:rFonts w:ascii="Arial" w:eastAsia="Times New Roman" w:hAnsi="Arial" w:cs="Arial"/>
          <w:b/>
          <w:color w:val="000000"/>
          <w:lang w:val="es-ES_tradnl" w:eastAsia="es-ES"/>
        </w:rPr>
      </w:pPr>
      <w:r w:rsidRPr="00F314B5">
        <w:rPr>
          <w:rFonts w:ascii="Arial" w:eastAsia="Times New Roman" w:hAnsi="Arial" w:cs="Arial"/>
          <w:b/>
          <w:color w:val="000000"/>
          <w:lang w:val="es-ES_tradnl" w:eastAsia="es-ES"/>
        </w:rPr>
        <w:t>DEL OBJETO DE LA LEY</w:t>
      </w:r>
    </w:p>
    <w:p w14:paraId="675AB5CA" w14:textId="77777777" w:rsidR="00F314B5" w:rsidRPr="00F314B5" w:rsidRDefault="00F314B5" w:rsidP="00F314B5">
      <w:pPr>
        <w:spacing w:after="0" w:line="240" w:lineRule="auto"/>
        <w:jc w:val="center"/>
        <w:rPr>
          <w:rFonts w:ascii="Arial" w:eastAsia="Times New Roman" w:hAnsi="Arial" w:cs="Arial"/>
          <w:b/>
          <w:color w:val="000000"/>
          <w:lang w:val="es-ES_tradnl" w:eastAsia="es-ES"/>
        </w:rPr>
      </w:pPr>
    </w:p>
    <w:p w14:paraId="1DFD06F6" w14:textId="77777777" w:rsidR="00F314B5" w:rsidRPr="00F314B5" w:rsidRDefault="00F314B5" w:rsidP="00F314B5">
      <w:pPr>
        <w:spacing w:after="0" w:line="240" w:lineRule="auto"/>
        <w:jc w:val="center"/>
        <w:rPr>
          <w:rFonts w:ascii="Arial" w:eastAsia="Times New Roman" w:hAnsi="Arial" w:cs="Arial"/>
          <w:b/>
          <w:color w:val="000000"/>
          <w:lang w:val="es-ES_tradnl" w:eastAsia="es-ES"/>
        </w:rPr>
      </w:pPr>
      <w:r w:rsidRPr="00F314B5">
        <w:rPr>
          <w:rFonts w:ascii="Arial" w:eastAsia="Times New Roman" w:hAnsi="Arial" w:cs="Arial"/>
          <w:b/>
          <w:color w:val="000000"/>
          <w:lang w:val="es-ES_tradnl" w:eastAsia="es-ES"/>
        </w:rPr>
        <w:t>CAPÍTULO I</w:t>
      </w:r>
    </w:p>
    <w:p w14:paraId="0F00D985" w14:textId="77777777" w:rsidR="00F314B5" w:rsidRPr="00F314B5" w:rsidRDefault="00F314B5" w:rsidP="00F314B5">
      <w:pPr>
        <w:spacing w:after="0" w:line="240" w:lineRule="auto"/>
        <w:jc w:val="center"/>
        <w:rPr>
          <w:rFonts w:ascii="Arial" w:eastAsia="Times New Roman" w:hAnsi="Arial" w:cs="Arial"/>
          <w:b/>
          <w:color w:val="000000"/>
          <w:lang w:val="es-ES_tradnl" w:eastAsia="es-ES"/>
        </w:rPr>
      </w:pPr>
      <w:r w:rsidRPr="00F314B5">
        <w:rPr>
          <w:rFonts w:ascii="Arial" w:eastAsia="Times New Roman" w:hAnsi="Arial" w:cs="Arial"/>
          <w:b/>
          <w:color w:val="000000"/>
          <w:lang w:val="es-ES_tradnl" w:eastAsia="es-ES"/>
        </w:rPr>
        <w:t>DISPOSICIONES GENERALES</w:t>
      </w:r>
    </w:p>
    <w:p w14:paraId="2EA5881A"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p>
    <w:p w14:paraId="1F631D8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1.</w:t>
      </w:r>
      <w:r w:rsidRPr="00F314B5">
        <w:rPr>
          <w:rFonts w:ascii="Arial" w:eastAsia="Times New Roman" w:hAnsi="Arial" w:cs="Arial"/>
          <w:color w:val="000000"/>
          <w:lang w:val="es-ES" w:eastAsia="es-ES"/>
        </w:rPr>
        <w:t xml:space="preserve"> La presente Ley es de orden público y de observancia general en todo el Estado de Durango, y tiene por objeto establecer los criterios generales de responsabilidad hacendaria y financiera a cargo del Estado, sus Municipios y demás Entes Públicos del Estado, con base en los principios de legalidad, honestidad, eficacia, eficiencia, economía, racionalidad, austeridad, transparencia, control y rendición y rendición de cuentas, en términos del artículo 117, fracción VIII de la Constitución Política de los Estados Unidos Mexicanos y del artículo 160 de la Constitución Política Local.</w:t>
      </w:r>
    </w:p>
    <w:p w14:paraId="38713E01" w14:textId="77777777" w:rsidR="00F314B5" w:rsidRPr="00F314B5" w:rsidRDefault="00F314B5" w:rsidP="00F314B5">
      <w:pPr>
        <w:spacing w:after="0" w:line="240" w:lineRule="auto"/>
        <w:jc w:val="both"/>
        <w:rPr>
          <w:rFonts w:ascii="Arial" w:eastAsia="Times New Roman" w:hAnsi="Arial" w:cs="Arial"/>
          <w:strike/>
          <w:color w:val="000000"/>
          <w:lang w:val="es-ES_tradnl" w:eastAsia="es-ES"/>
        </w:rPr>
      </w:pPr>
    </w:p>
    <w:p w14:paraId="6B648467" w14:textId="77777777" w:rsidR="00F314B5" w:rsidRPr="00F314B5" w:rsidRDefault="00F314B5" w:rsidP="00F314B5">
      <w:pPr>
        <w:autoSpaceDE w:val="0"/>
        <w:autoSpaceDN w:val="0"/>
        <w:adjustRightInd w:val="0"/>
        <w:spacing w:after="0" w:line="240" w:lineRule="auto"/>
        <w:jc w:val="both"/>
        <w:rPr>
          <w:rFonts w:ascii="Arial" w:eastAsia="Times New Roman" w:hAnsi="Arial" w:cs="Arial"/>
          <w:strike/>
          <w:color w:val="000000"/>
          <w:lang w:val="es-ES_tradnl" w:eastAsia="es-ES"/>
        </w:rPr>
      </w:pPr>
      <w:r w:rsidRPr="00F314B5">
        <w:rPr>
          <w:rFonts w:ascii="Arial" w:eastAsia="Calibri" w:hAnsi="Arial" w:cs="Arial"/>
          <w:color w:val="000000"/>
        </w:rPr>
        <w:t xml:space="preserve">Son sujetos de esta Ley las dependencias y entidades de la Administración Pública Estatal, los Poderes Legislativo y Judicial, los órganos constitucionales autónomos, las Universidades y demás Instituciones de Educación Superior del Estado a las que la Constitución Política de los Estados Unidos Mexicanos, la Constitución Local u otras Leyes otorguen también autonomía, así como las dependencias y entidades de las Administraciones Públicas Municipales </w:t>
      </w:r>
      <w:r w:rsidRPr="00F314B5">
        <w:rPr>
          <w:rFonts w:ascii="Arial" w:eastAsia="Times New Roman" w:hAnsi="Arial" w:cs="Arial"/>
          <w:color w:val="000000"/>
          <w:lang w:val="es-ES_tradnl" w:eastAsia="es-ES"/>
        </w:rPr>
        <w:t>y las empresas de participación estatal mayoritaria y fideicomisos del Estado y los Municipios, así como cualquier otro ente sobre el que el Estado y los Municipios tengan control sobre sus decisiones o acciones</w:t>
      </w:r>
      <w:r w:rsidRPr="00F314B5">
        <w:rPr>
          <w:rFonts w:ascii="Arial" w:eastAsia="Calibri" w:hAnsi="Arial" w:cs="Arial"/>
          <w:color w:val="000000"/>
        </w:rPr>
        <w:t>.</w:t>
      </w:r>
    </w:p>
    <w:p w14:paraId="0A384DAB"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p>
    <w:p w14:paraId="2D08627A"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r w:rsidRPr="00F314B5">
        <w:rPr>
          <w:rFonts w:ascii="Arial" w:eastAsia="Times New Roman" w:hAnsi="Arial" w:cs="Arial"/>
          <w:b/>
          <w:color w:val="000000"/>
          <w:lang w:val="es-ES_tradnl" w:eastAsia="es-ES"/>
        </w:rPr>
        <w:t>ARTÍCULO 2.</w:t>
      </w:r>
      <w:r w:rsidRPr="00F314B5">
        <w:rPr>
          <w:rFonts w:ascii="Arial" w:eastAsia="Times New Roman" w:hAnsi="Arial" w:cs="Arial"/>
          <w:color w:val="000000"/>
          <w:lang w:val="es-ES_tradnl" w:eastAsia="es-ES"/>
        </w:rPr>
        <w:t xml:space="preserve"> Para los efectos de esta Ley, se entenderá por:</w:t>
      </w:r>
    </w:p>
    <w:p w14:paraId="35B6B57E"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p>
    <w:p w14:paraId="3D5D6E14" w14:textId="77777777" w:rsidR="00F314B5" w:rsidRPr="00F314B5" w:rsidRDefault="00F314B5" w:rsidP="00F314B5">
      <w:pPr>
        <w:numPr>
          <w:ilvl w:val="0"/>
          <w:numId w:val="5"/>
        </w:numPr>
        <w:spacing w:after="0" w:line="240" w:lineRule="auto"/>
        <w:contextualSpacing/>
        <w:jc w:val="both"/>
        <w:rPr>
          <w:rFonts w:ascii="Arial" w:eastAsia="Times New Roman" w:hAnsi="Arial" w:cs="Arial"/>
          <w:b/>
          <w:color w:val="000000"/>
          <w:lang w:val="es-ES" w:eastAsia="es-ES"/>
        </w:rPr>
      </w:pPr>
      <w:r w:rsidRPr="00F314B5">
        <w:rPr>
          <w:rFonts w:ascii="Arial" w:eastAsia="Times New Roman" w:hAnsi="Arial" w:cs="Arial"/>
          <w:b/>
          <w:color w:val="000000"/>
          <w:lang w:val="es-ES_tradnl" w:eastAsia="es-ES"/>
        </w:rPr>
        <w:t xml:space="preserve">Asociaciones Público-Privadas: </w:t>
      </w:r>
      <w:r w:rsidRPr="00F314B5">
        <w:rPr>
          <w:rFonts w:ascii="Arial" w:eastAsia="Times New Roman" w:hAnsi="Arial" w:cs="Arial"/>
          <w:color w:val="000000"/>
          <w:lang w:val="es-ES_tradnl" w:eastAsia="es-ES"/>
        </w:rPr>
        <w:t xml:space="preserve">Las previstas en la Leyes </w:t>
      </w:r>
      <w:r w:rsidRPr="00F314B5">
        <w:rPr>
          <w:rFonts w:ascii="Arial" w:eastAsia="Times New Roman" w:hAnsi="Arial" w:cs="Arial"/>
          <w:color w:val="000000"/>
          <w:lang w:val="es-ES" w:eastAsia="es-ES"/>
        </w:rPr>
        <w:t>de la materia;</w:t>
      </w:r>
    </w:p>
    <w:p w14:paraId="4454BDCC" w14:textId="77777777" w:rsidR="00F314B5" w:rsidRPr="00F314B5" w:rsidRDefault="00F314B5" w:rsidP="00F314B5">
      <w:pPr>
        <w:spacing w:after="0" w:line="240" w:lineRule="auto"/>
        <w:contextualSpacing/>
        <w:jc w:val="both"/>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 xml:space="preserve"> </w:t>
      </w:r>
    </w:p>
    <w:p w14:paraId="02020E5C" w14:textId="77777777" w:rsidR="00F314B5" w:rsidRPr="00F314B5" w:rsidRDefault="00F314B5" w:rsidP="00F314B5">
      <w:pPr>
        <w:numPr>
          <w:ilvl w:val="0"/>
          <w:numId w:val="5"/>
        </w:numPr>
        <w:spacing w:after="0" w:line="240" w:lineRule="auto"/>
        <w:contextualSpacing/>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Balance presupuestario: </w:t>
      </w:r>
      <w:r w:rsidRPr="00F314B5">
        <w:rPr>
          <w:rFonts w:ascii="Arial" w:eastAsia="Times New Roman" w:hAnsi="Arial" w:cs="Arial"/>
          <w:color w:val="000000"/>
          <w:lang w:val="es-ES" w:eastAsia="es-ES"/>
        </w:rPr>
        <w:t>La diferencia entre los ingresos totales incluidos en la Ley de Ingresos y los Gastos totales considerados en el Presupuesto de Egresos, con excepción de la amortización de la deuda.</w:t>
      </w:r>
    </w:p>
    <w:p w14:paraId="23ED8B55" w14:textId="77777777" w:rsidR="00F314B5" w:rsidRPr="00F314B5" w:rsidRDefault="00F314B5" w:rsidP="00F314B5">
      <w:pPr>
        <w:spacing w:after="0" w:line="240" w:lineRule="auto"/>
        <w:contextualSpacing/>
        <w:jc w:val="both"/>
        <w:rPr>
          <w:rFonts w:ascii="Arial" w:eastAsia="Times New Roman" w:hAnsi="Arial" w:cs="Arial"/>
          <w:b/>
          <w:color w:val="000000"/>
          <w:lang w:val="es-ES" w:eastAsia="es-ES"/>
        </w:rPr>
      </w:pPr>
    </w:p>
    <w:p w14:paraId="6B07004A" w14:textId="77777777" w:rsidR="00F314B5" w:rsidRPr="00F314B5" w:rsidRDefault="00F314B5" w:rsidP="00F314B5">
      <w:pPr>
        <w:numPr>
          <w:ilvl w:val="0"/>
          <w:numId w:val="5"/>
        </w:numPr>
        <w:spacing w:after="0" w:line="240" w:lineRule="auto"/>
        <w:contextualSpacing/>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Balance presupuestario de recursos disponibles: </w:t>
      </w:r>
      <w:r w:rsidRPr="00F314B5">
        <w:rPr>
          <w:rFonts w:ascii="Arial" w:eastAsia="Times New Roman" w:hAnsi="Arial" w:cs="Arial"/>
          <w:color w:val="000000"/>
          <w:lang w:val="es-ES" w:eastAsia="es-ES"/>
        </w:rPr>
        <w:t>La diferencia entre los ingresos de libre disposición, incluidos en la Ley de Ingresos, más el Financiamiento Neto y los Gastos no etiquetados considerados en el Presupuesto de Egresos, con excepción de la amortización de la deuda;</w:t>
      </w:r>
    </w:p>
    <w:p w14:paraId="06A30182" w14:textId="77777777" w:rsidR="00F314B5" w:rsidRPr="00F314B5" w:rsidRDefault="00F314B5" w:rsidP="00F314B5">
      <w:pPr>
        <w:spacing w:after="0" w:line="240" w:lineRule="auto"/>
        <w:ind w:left="720"/>
        <w:contextualSpacing/>
        <w:jc w:val="both"/>
        <w:rPr>
          <w:rFonts w:ascii="Arial" w:eastAsia="Times New Roman" w:hAnsi="Arial" w:cs="Arial"/>
          <w:b/>
          <w:color w:val="000000"/>
          <w:lang w:val="es-ES" w:eastAsia="es-ES"/>
        </w:rPr>
      </w:pPr>
    </w:p>
    <w:p w14:paraId="367D9DFC" w14:textId="77777777" w:rsidR="00F314B5" w:rsidRPr="00F314B5" w:rsidRDefault="00F314B5" w:rsidP="00F314B5">
      <w:pPr>
        <w:numPr>
          <w:ilvl w:val="0"/>
          <w:numId w:val="5"/>
        </w:numPr>
        <w:spacing w:after="0" w:line="240" w:lineRule="auto"/>
        <w:jc w:val="both"/>
        <w:rPr>
          <w:rFonts w:ascii="Arial" w:eastAsia="Times New Roman" w:hAnsi="Arial" w:cs="Arial"/>
          <w:b/>
          <w:color w:val="000000"/>
          <w:lang w:val="es-ES_tradnl" w:eastAsia="es-ES"/>
        </w:rPr>
      </w:pPr>
      <w:r w:rsidRPr="00F314B5">
        <w:rPr>
          <w:rFonts w:ascii="Arial" w:eastAsia="Times New Roman" w:hAnsi="Arial" w:cs="Arial"/>
          <w:b/>
          <w:color w:val="000000"/>
          <w:lang w:val="es-ES_tradnl" w:eastAsia="es-ES"/>
        </w:rPr>
        <w:lastRenderedPageBreak/>
        <w:t xml:space="preserve">Congreso: </w:t>
      </w:r>
      <w:r w:rsidRPr="00F314B5">
        <w:rPr>
          <w:rFonts w:ascii="Arial" w:eastAsia="Times New Roman" w:hAnsi="Arial" w:cs="Arial"/>
          <w:color w:val="000000"/>
          <w:lang w:val="es-ES_tradnl" w:eastAsia="es-ES"/>
        </w:rPr>
        <w:t>H. Congreso del Estado de Durango;</w:t>
      </w:r>
    </w:p>
    <w:p w14:paraId="0C22AA83" w14:textId="77777777" w:rsidR="00F314B5" w:rsidRPr="00F314B5" w:rsidRDefault="00F314B5" w:rsidP="00F314B5">
      <w:pPr>
        <w:spacing w:after="0" w:line="240" w:lineRule="auto"/>
        <w:ind w:left="720"/>
        <w:contextualSpacing/>
        <w:jc w:val="both"/>
        <w:rPr>
          <w:rFonts w:ascii="Arial" w:eastAsia="Times New Roman" w:hAnsi="Arial" w:cs="Arial"/>
          <w:b/>
          <w:color w:val="000000"/>
          <w:lang w:val="es-ES" w:eastAsia="es-ES"/>
        </w:rPr>
      </w:pPr>
    </w:p>
    <w:p w14:paraId="28F40E87" w14:textId="77777777" w:rsidR="00F314B5" w:rsidRPr="00F314B5" w:rsidRDefault="00F314B5" w:rsidP="00F314B5">
      <w:pPr>
        <w:numPr>
          <w:ilvl w:val="0"/>
          <w:numId w:val="5"/>
        </w:numPr>
        <w:spacing w:after="0" w:line="240" w:lineRule="auto"/>
        <w:jc w:val="both"/>
        <w:rPr>
          <w:rFonts w:ascii="Arial" w:eastAsia="Times New Roman" w:hAnsi="Arial" w:cs="Arial"/>
          <w:color w:val="000000"/>
          <w:lang w:val="es-ES_tradnl" w:eastAsia="es-ES"/>
        </w:rPr>
      </w:pPr>
      <w:r w:rsidRPr="00F314B5">
        <w:rPr>
          <w:rFonts w:ascii="Arial" w:eastAsia="Times New Roman" w:hAnsi="Arial" w:cs="Arial"/>
          <w:b/>
          <w:color w:val="000000"/>
          <w:lang w:val="es-ES" w:eastAsia="es-ES"/>
        </w:rPr>
        <w:t>Constitución Local:</w:t>
      </w:r>
      <w:r w:rsidRPr="00F314B5">
        <w:rPr>
          <w:rFonts w:ascii="Arial" w:eastAsia="Times New Roman" w:hAnsi="Arial" w:cs="Arial"/>
          <w:b/>
          <w:color w:val="000000"/>
          <w:lang w:val="es-ES_tradnl" w:eastAsia="es-ES"/>
        </w:rPr>
        <w:t xml:space="preserve"> </w:t>
      </w:r>
      <w:r w:rsidRPr="00F314B5">
        <w:rPr>
          <w:rFonts w:ascii="Arial" w:eastAsia="Times New Roman" w:hAnsi="Arial" w:cs="Arial"/>
          <w:color w:val="000000"/>
          <w:lang w:val="es-ES_tradnl" w:eastAsia="es-ES"/>
        </w:rPr>
        <w:t>Constitución Política del Estado Libre y Soberano de Durango;</w:t>
      </w:r>
    </w:p>
    <w:p w14:paraId="35DE0797" w14:textId="77777777" w:rsidR="00F314B5" w:rsidRPr="00F314B5" w:rsidRDefault="00F314B5" w:rsidP="00F314B5">
      <w:pPr>
        <w:spacing w:after="0" w:line="240" w:lineRule="auto"/>
        <w:ind w:left="720"/>
        <w:contextualSpacing/>
        <w:jc w:val="both"/>
        <w:rPr>
          <w:rFonts w:ascii="Arial" w:eastAsia="Times New Roman" w:hAnsi="Arial" w:cs="Arial"/>
          <w:b/>
          <w:color w:val="000000"/>
          <w:lang w:val="es-ES" w:eastAsia="es-ES"/>
        </w:rPr>
      </w:pPr>
    </w:p>
    <w:p w14:paraId="21D60EB0" w14:textId="77777777" w:rsidR="00F314B5" w:rsidRPr="00F314B5" w:rsidRDefault="00F314B5" w:rsidP="00F314B5">
      <w:pPr>
        <w:numPr>
          <w:ilvl w:val="0"/>
          <w:numId w:val="5"/>
        </w:num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Deuda Contingente: </w:t>
      </w:r>
      <w:r w:rsidRPr="00F314B5">
        <w:rPr>
          <w:rFonts w:ascii="Arial" w:eastAsia="Times New Roman" w:hAnsi="Arial" w:cs="Arial"/>
          <w:color w:val="000000"/>
          <w:lang w:val="es-ES" w:eastAsia="es-ES"/>
        </w:rPr>
        <w:t>Cualquier Financiamiento sin fuente o garantía de pago definida, que sea asumida de manera solidaria o subsidiaria por los Entes Públicos con sus Municipios, organismos descentralizados y empresas de participación estatal mayoritaria y fideicomisos, locales o municipales y, por los propios Municipios con</w:t>
      </w:r>
      <w:r w:rsidRPr="00F314B5">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 xml:space="preserve">sus respectivos organismos descentralizados y empresas de participación municipal mayoritaria; </w:t>
      </w:r>
    </w:p>
    <w:p w14:paraId="2BFE3FD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3E31283" w14:textId="77777777" w:rsidR="00F314B5" w:rsidRPr="00F314B5" w:rsidRDefault="00F314B5" w:rsidP="00F314B5">
      <w:pPr>
        <w:numPr>
          <w:ilvl w:val="0"/>
          <w:numId w:val="5"/>
        </w:num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Deuda Estatal Garantizada: </w:t>
      </w:r>
      <w:r w:rsidRPr="00F314B5">
        <w:rPr>
          <w:rFonts w:ascii="Arial" w:eastAsia="Times New Roman" w:hAnsi="Arial" w:cs="Arial"/>
          <w:color w:val="000000"/>
          <w:lang w:val="es-ES" w:eastAsia="es-ES"/>
        </w:rPr>
        <w:t>El Financiamiento de los Entes Públicos con garantía del Gobierno Federal, de acuerdo con lo establecido en el Capítulo IV del Título Tercero de la Ley de Disciplina Financiera de las Entidades Federativas y los Municipios;</w:t>
      </w:r>
    </w:p>
    <w:p w14:paraId="494A0069"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 xml:space="preserve"> </w:t>
      </w:r>
    </w:p>
    <w:p w14:paraId="36FE874C" w14:textId="77777777" w:rsidR="00F314B5" w:rsidRPr="00F314B5" w:rsidRDefault="00F314B5" w:rsidP="00F314B5">
      <w:pPr>
        <w:numPr>
          <w:ilvl w:val="0"/>
          <w:numId w:val="5"/>
        </w:num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Deuda Pública: </w:t>
      </w:r>
      <w:r w:rsidRPr="00F314B5">
        <w:rPr>
          <w:rFonts w:ascii="Arial" w:eastAsia="Times New Roman" w:hAnsi="Arial" w:cs="Arial"/>
          <w:color w:val="000000"/>
          <w:lang w:val="es-ES" w:eastAsia="es-ES"/>
        </w:rPr>
        <w:t xml:space="preserve">Cualquier Financiamiento contratado por los Entes Públicos, destinado únicamente para inversión pública productiva, en ningún caso para cubrir gasto corriente; </w:t>
      </w:r>
    </w:p>
    <w:p w14:paraId="5D994F91"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5D8E4929" w14:textId="731B2A67" w:rsidR="00F314B5" w:rsidRPr="00CF6B19" w:rsidRDefault="00CF6B19" w:rsidP="00F314B5">
      <w:pPr>
        <w:numPr>
          <w:ilvl w:val="0"/>
          <w:numId w:val="5"/>
        </w:numPr>
        <w:autoSpaceDE w:val="0"/>
        <w:autoSpaceDN w:val="0"/>
        <w:adjustRightInd w:val="0"/>
        <w:spacing w:after="0" w:line="240" w:lineRule="auto"/>
        <w:jc w:val="both"/>
        <w:rPr>
          <w:rFonts w:ascii="Arial" w:eastAsia="Times New Roman" w:hAnsi="Arial" w:cs="Arial"/>
          <w:bCs/>
          <w:color w:val="000000"/>
          <w:lang w:val="es-ES" w:eastAsia="es-ES"/>
        </w:rPr>
      </w:pPr>
      <w:r w:rsidRPr="00CF6B19">
        <w:rPr>
          <w:rFonts w:ascii="Arial" w:hAnsi="Arial" w:cs="Arial"/>
        </w:rPr>
        <w:t>ASE: Auditoría Superior del Estado, es el órgano del Congreso del Estado con autonomía técnica y de gestión, en el ejercicio de sus atribuciones y para decidir sobre su administración y organización interna, funcionamiento y resoluciones en los términos que disponga la ley, encargado de la fiscalización de los recursos públicos que ejerzan los poderes y los municipios, sus entidades y dependencias, así como las administraciones paraestatales y paramunicipales, fideicomisos públicos, instituciones y órganos constitucionales autónomos, y cualquier otro ente público.</w:t>
      </w:r>
    </w:p>
    <w:p w14:paraId="3699A1C8" w14:textId="07A9D9E0" w:rsidR="00F314B5" w:rsidRPr="00F314B5" w:rsidRDefault="00CF6B19" w:rsidP="00CF6B19">
      <w:pPr>
        <w:spacing w:after="0" w:line="240" w:lineRule="auto"/>
        <w:jc w:val="right"/>
        <w:rPr>
          <w:rFonts w:ascii="Arial" w:eastAsia="Times New Roman" w:hAnsi="Arial" w:cs="Arial"/>
          <w:color w:val="000000"/>
          <w:lang w:val="es-ES_tradnl" w:eastAsia="es-ES"/>
        </w:rPr>
      </w:pPr>
      <w:r>
        <w:rPr>
          <w:rFonts w:cs="Arial"/>
          <w:bCs/>
          <w:color w:val="0070C0"/>
          <w:sz w:val="16"/>
          <w:szCs w:val="16"/>
        </w:rPr>
        <w:t>F</w:t>
      </w:r>
      <w:r w:rsidRPr="002F291E">
        <w:rPr>
          <w:rFonts w:cs="Arial"/>
          <w:bCs/>
          <w:color w:val="0070C0"/>
          <w:sz w:val="16"/>
          <w:szCs w:val="16"/>
        </w:rPr>
        <w:t>RACCI</w:t>
      </w:r>
      <w:r w:rsidR="009E645A">
        <w:rPr>
          <w:rFonts w:cs="Arial"/>
          <w:bCs/>
          <w:color w:val="0070C0"/>
          <w:sz w:val="16"/>
          <w:szCs w:val="16"/>
        </w:rPr>
        <w:t>Ó</w:t>
      </w:r>
      <w:r w:rsidRPr="002F291E">
        <w:rPr>
          <w:rFonts w:cs="Arial"/>
          <w:bCs/>
          <w:color w:val="0070C0"/>
          <w:sz w:val="16"/>
          <w:szCs w:val="16"/>
        </w:rPr>
        <w:t xml:space="preserve">N REFORMADA POR DEC. </w:t>
      </w:r>
      <w:r>
        <w:rPr>
          <w:rFonts w:cs="Arial"/>
          <w:bCs/>
          <w:color w:val="0070C0"/>
          <w:sz w:val="16"/>
          <w:szCs w:val="16"/>
        </w:rPr>
        <w:t>068</w:t>
      </w:r>
      <w:r w:rsidRPr="002F291E">
        <w:rPr>
          <w:rFonts w:cs="Arial"/>
          <w:bCs/>
          <w:color w:val="0070C0"/>
          <w:sz w:val="16"/>
          <w:szCs w:val="16"/>
        </w:rPr>
        <w:t xml:space="preserve"> P.O. </w:t>
      </w:r>
      <w:r w:rsidR="009E645A">
        <w:rPr>
          <w:rFonts w:cs="Arial"/>
          <w:bCs/>
          <w:color w:val="0070C0"/>
          <w:sz w:val="16"/>
          <w:szCs w:val="16"/>
        </w:rPr>
        <w:t>96</w:t>
      </w:r>
      <w:r w:rsidRPr="002F291E">
        <w:rPr>
          <w:rFonts w:cs="Arial"/>
          <w:bCs/>
          <w:color w:val="0070C0"/>
          <w:sz w:val="16"/>
          <w:szCs w:val="16"/>
        </w:rPr>
        <w:t xml:space="preserve"> DE </w:t>
      </w:r>
      <w:r w:rsidR="009E645A">
        <w:rPr>
          <w:rFonts w:cs="Arial"/>
          <w:bCs/>
          <w:color w:val="0070C0"/>
          <w:sz w:val="16"/>
          <w:szCs w:val="16"/>
        </w:rPr>
        <w:t>1</w:t>
      </w:r>
      <w:r w:rsidRPr="002F291E">
        <w:rPr>
          <w:rFonts w:cs="Arial"/>
          <w:bCs/>
          <w:color w:val="0070C0"/>
          <w:sz w:val="16"/>
          <w:szCs w:val="16"/>
        </w:rPr>
        <w:t xml:space="preserve"> DE </w:t>
      </w:r>
      <w:r w:rsidR="009E645A">
        <w:rPr>
          <w:rFonts w:cs="Arial"/>
          <w:bCs/>
          <w:color w:val="0070C0"/>
          <w:sz w:val="16"/>
          <w:szCs w:val="16"/>
        </w:rPr>
        <w:t>DICIEMBRE</w:t>
      </w:r>
      <w:r w:rsidRPr="002F291E">
        <w:rPr>
          <w:rFonts w:cs="Arial"/>
          <w:bCs/>
          <w:color w:val="0070C0"/>
          <w:sz w:val="16"/>
          <w:szCs w:val="16"/>
        </w:rPr>
        <w:t xml:space="preserve"> DE 20</w:t>
      </w:r>
      <w:r w:rsidR="009E645A">
        <w:rPr>
          <w:rFonts w:cs="Arial"/>
          <w:bCs/>
          <w:color w:val="0070C0"/>
          <w:sz w:val="16"/>
          <w:szCs w:val="16"/>
        </w:rPr>
        <w:t>2</w:t>
      </w:r>
      <w:r w:rsidRPr="002F291E">
        <w:rPr>
          <w:rFonts w:cs="Arial"/>
          <w:bCs/>
          <w:color w:val="0070C0"/>
          <w:sz w:val="16"/>
          <w:szCs w:val="16"/>
        </w:rPr>
        <w:t>4.</w:t>
      </w:r>
    </w:p>
    <w:p w14:paraId="3EE0411C" w14:textId="77777777" w:rsidR="00F314B5" w:rsidRPr="00F314B5" w:rsidRDefault="00F314B5" w:rsidP="00F314B5">
      <w:pPr>
        <w:numPr>
          <w:ilvl w:val="0"/>
          <w:numId w:val="5"/>
        </w:num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Entes públicos:</w:t>
      </w:r>
      <w:r w:rsidRPr="00F314B5">
        <w:rPr>
          <w:rFonts w:ascii="Arial" w:eastAsia="Times New Roman" w:hAnsi="Arial" w:cs="Arial"/>
          <w:color w:val="000000"/>
          <w:lang w:val="es-ES" w:eastAsia="es-ES"/>
        </w:rPr>
        <w:t xml:space="preserve"> </w:t>
      </w:r>
      <w:r w:rsidRPr="00F314B5">
        <w:rPr>
          <w:rFonts w:ascii="Arial" w:eastAsia="Calibri" w:hAnsi="Arial" w:cs="Arial"/>
          <w:color w:val="000000"/>
        </w:rPr>
        <w:t>Las dependencias y entidades de la Administración Pública Estatal, los Poderes Legislativo y Judicial, los órganos constitucionales autónomos, las Universidades y demás Instituciones de Educación Superior del Estado a las que la Constitución Política de los Estados Unidos Mexicanos, la Constitución Local u otras Leyes otorguen también autonomía, así como las dependencias y entidades de las Administraciones Públicas Municipales</w:t>
      </w:r>
      <w:r w:rsidRPr="00F314B5">
        <w:rPr>
          <w:rFonts w:ascii="Arial" w:eastAsia="Times New Roman" w:hAnsi="Arial" w:cs="Arial"/>
          <w:color w:val="000000"/>
          <w:lang w:val="es-ES" w:eastAsia="es-ES"/>
        </w:rPr>
        <w:t xml:space="preserve"> y las empresas de participación estatal mayoritaria y fideicomisos del Estado y los Municipios, así como cualquier otro ente sobre el que el Estado y los Municipios tengan control sobre sus decisiones o acciones; </w:t>
      </w:r>
    </w:p>
    <w:p w14:paraId="3C2EA5A4"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_tradnl" w:eastAsia="es-ES"/>
        </w:rPr>
      </w:pPr>
    </w:p>
    <w:p w14:paraId="64954F94" w14:textId="77777777" w:rsidR="00F314B5" w:rsidRPr="00F314B5" w:rsidRDefault="00F314B5" w:rsidP="00F314B5">
      <w:pPr>
        <w:numPr>
          <w:ilvl w:val="0"/>
          <w:numId w:val="5"/>
        </w:numPr>
        <w:autoSpaceDE w:val="0"/>
        <w:autoSpaceDN w:val="0"/>
        <w:adjustRightInd w:val="0"/>
        <w:spacing w:after="0" w:line="240" w:lineRule="auto"/>
        <w:contextualSpacing/>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Entidades:</w:t>
      </w:r>
      <w:r w:rsidRPr="00F314B5">
        <w:rPr>
          <w:rFonts w:ascii="Arial" w:eastAsia="Times New Roman" w:hAnsi="Arial" w:cs="Arial"/>
          <w:color w:val="000000"/>
          <w:lang w:val="es-ES" w:eastAsia="es-ES"/>
        </w:rPr>
        <w:t xml:space="preserve"> </w:t>
      </w:r>
      <w:r w:rsidRPr="00F314B5">
        <w:rPr>
          <w:rFonts w:ascii="Arial" w:eastAsia="Calibri" w:hAnsi="Arial" w:cs="Arial"/>
          <w:color w:val="000000"/>
        </w:rPr>
        <w:t>Los Organismos Descentralizados, Empresas de Participación Estatal Mayoritaria y los Fideicomisos Públicos, tanto de carácter estatal como municipal;</w:t>
      </w:r>
    </w:p>
    <w:p w14:paraId="4F1ADA2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42FC789"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r w:rsidRPr="00F314B5">
        <w:rPr>
          <w:rFonts w:ascii="Arial" w:eastAsia="Times New Roman" w:hAnsi="Arial" w:cs="Arial"/>
          <w:b/>
          <w:color w:val="000000"/>
          <w:lang w:val="es-ES_tradnl" w:eastAsia="es-ES"/>
        </w:rPr>
        <w:t>XII.</w:t>
      </w:r>
      <w:r w:rsidRPr="00F314B5">
        <w:rPr>
          <w:rFonts w:ascii="Arial" w:eastAsia="Times New Roman" w:hAnsi="Arial" w:cs="Arial"/>
          <w:color w:val="000000"/>
          <w:lang w:val="es-ES_tradnl" w:eastAsia="es-ES"/>
        </w:rPr>
        <w:t xml:space="preserve"> </w:t>
      </w:r>
      <w:r w:rsidRPr="00F314B5">
        <w:rPr>
          <w:rFonts w:ascii="Arial" w:eastAsia="Times New Roman" w:hAnsi="Arial" w:cs="Arial"/>
          <w:b/>
          <w:color w:val="000000"/>
          <w:lang w:val="es-ES_tradnl" w:eastAsia="es-ES"/>
        </w:rPr>
        <w:t>Estado:</w:t>
      </w:r>
      <w:r w:rsidRPr="00F314B5">
        <w:rPr>
          <w:rFonts w:ascii="Arial" w:eastAsia="Times New Roman" w:hAnsi="Arial" w:cs="Arial"/>
          <w:color w:val="000000"/>
          <w:lang w:val="es-ES_tradnl" w:eastAsia="es-ES"/>
        </w:rPr>
        <w:t xml:space="preserve"> El Estado Libre y Soberano de Durango;</w:t>
      </w:r>
    </w:p>
    <w:p w14:paraId="4806A38B"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41BCDDF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XIII. Financiamiento: </w:t>
      </w:r>
      <w:r w:rsidRPr="00F314B5">
        <w:rPr>
          <w:rFonts w:ascii="Arial" w:eastAsia="Times New Roman" w:hAnsi="Arial" w:cs="Arial"/>
          <w:color w:val="000000"/>
          <w:lang w:val="es-ES" w:eastAsia="es-ES"/>
        </w:rPr>
        <w:t xml:space="preserve">Toda operación constitutiva de un pasivo, directo o contingente, de corto, mediano o largo plazo, a cargo de los Entes Públicos, derivada de un crédito, </w:t>
      </w:r>
      <w:r w:rsidRPr="00F314B5">
        <w:rPr>
          <w:rFonts w:ascii="Arial" w:eastAsia="Times New Roman" w:hAnsi="Arial" w:cs="Arial"/>
          <w:color w:val="000000"/>
          <w:lang w:val="es-ES" w:eastAsia="es-ES"/>
        </w:rPr>
        <w:lastRenderedPageBreak/>
        <w:t>empréstito o préstamo, incluyendo arrendamientos y factorajes financieros o cadenas productivas, independientemente de la forma mediante la que se instrumente;</w:t>
      </w:r>
    </w:p>
    <w:p w14:paraId="059D329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AAA921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XIV</w:t>
      </w:r>
      <w:r w:rsidRPr="00F314B5">
        <w:rPr>
          <w:rFonts w:ascii="Arial" w:eastAsia="Times New Roman" w:hAnsi="Arial" w:cs="Arial"/>
          <w:color w:val="000000"/>
          <w:lang w:val="es-ES" w:eastAsia="es-ES"/>
        </w:rPr>
        <w:t xml:space="preserve">. </w:t>
      </w:r>
      <w:r w:rsidRPr="00F314B5">
        <w:rPr>
          <w:rFonts w:ascii="Arial" w:eastAsia="Times New Roman" w:hAnsi="Arial" w:cs="Arial"/>
          <w:b/>
          <w:bCs/>
          <w:color w:val="000000"/>
          <w:lang w:val="es-ES" w:eastAsia="es-ES"/>
        </w:rPr>
        <w:t xml:space="preserve">Financiamiento Neto: </w:t>
      </w:r>
      <w:r w:rsidRPr="00F314B5">
        <w:rPr>
          <w:rFonts w:ascii="Arial" w:eastAsia="Times New Roman" w:hAnsi="Arial" w:cs="Arial"/>
          <w:color w:val="000000"/>
          <w:lang w:val="es-ES" w:eastAsia="es-ES"/>
        </w:rPr>
        <w:t xml:space="preserve">La diferencia entre las disposiciones realizadas de un Financiamiento y las amortizaciones efectuadas de la Deuda Pública; </w:t>
      </w:r>
    </w:p>
    <w:p w14:paraId="7CB43268"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27FEB1E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XV. Fuente de pago: </w:t>
      </w:r>
      <w:r w:rsidRPr="00F314B5">
        <w:rPr>
          <w:rFonts w:ascii="Arial" w:eastAsia="Times New Roman" w:hAnsi="Arial" w:cs="Arial"/>
          <w:bCs/>
          <w:color w:val="000000"/>
          <w:lang w:val="es-ES" w:eastAsia="es-ES"/>
        </w:rPr>
        <w:t>L</w:t>
      </w:r>
      <w:r w:rsidRPr="00F314B5">
        <w:rPr>
          <w:rFonts w:ascii="Arial" w:eastAsia="Times New Roman" w:hAnsi="Arial" w:cs="Arial"/>
          <w:color w:val="000000"/>
          <w:lang w:val="es-ES" w:eastAsia="es-ES"/>
        </w:rPr>
        <w:t xml:space="preserve">os recursos utilizados por los Entes Públicos para el pago de cualquier Financiamiento u Obligación; </w:t>
      </w:r>
    </w:p>
    <w:p w14:paraId="70FB909B"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7DE7722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XVI. Gasto corriente: </w:t>
      </w:r>
      <w:r w:rsidRPr="00F314B5">
        <w:rPr>
          <w:rFonts w:ascii="Arial" w:eastAsia="Times New Roman" w:hAnsi="Arial" w:cs="Arial"/>
          <w:color w:val="000000"/>
          <w:lang w:val="es-ES" w:eastAsia="es-ES"/>
        </w:rPr>
        <w:t xml:space="preserve">Las erogaciones que no tienen como contrapartida la creación de un activo, incluyendo, de manera enunciativa, el gasto en servicios personales, materiales y suministros, y los servicios generales, así como las transferencias, asignaciones, subsidios, donativos y apoyos; </w:t>
      </w:r>
    </w:p>
    <w:p w14:paraId="33135F7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941561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XVII.</w:t>
      </w:r>
      <w:r w:rsidRPr="00F314B5">
        <w:rPr>
          <w:rFonts w:ascii="Arial" w:eastAsia="Times New Roman" w:hAnsi="Arial" w:cs="Arial"/>
          <w:color w:val="000000"/>
          <w:lang w:val="es-ES" w:eastAsia="es-ES"/>
        </w:rPr>
        <w:t xml:space="preserve"> </w:t>
      </w:r>
      <w:r w:rsidRPr="00F314B5">
        <w:rPr>
          <w:rFonts w:ascii="Arial" w:eastAsia="Times New Roman" w:hAnsi="Arial" w:cs="Arial"/>
          <w:b/>
          <w:bCs/>
          <w:color w:val="000000"/>
          <w:lang w:val="es-ES" w:eastAsia="es-ES"/>
        </w:rPr>
        <w:t xml:space="preserve">Garantía de pago: </w:t>
      </w:r>
      <w:r w:rsidRPr="00F314B5">
        <w:rPr>
          <w:rFonts w:ascii="Arial" w:eastAsia="Times New Roman" w:hAnsi="Arial" w:cs="Arial"/>
          <w:bCs/>
          <w:color w:val="000000"/>
          <w:lang w:val="es-ES" w:eastAsia="es-ES"/>
        </w:rPr>
        <w:t>M</w:t>
      </w:r>
      <w:r w:rsidRPr="00F314B5">
        <w:rPr>
          <w:rFonts w:ascii="Arial" w:eastAsia="Times New Roman" w:hAnsi="Arial" w:cs="Arial"/>
          <w:color w:val="000000"/>
          <w:lang w:val="es-ES" w:eastAsia="es-ES"/>
        </w:rPr>
        <w:t xml:space="preserve">ecanismo que respalda el pago de un Financiamiento u Obligación contratada; </w:t>
      </w:r>
    </w:p>
    <w:p w14:paraId="2A9029EA"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77A4B80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XVIII. Gasto etiquetado: </w:t>
      </w:r>
      <w:r w:rsidRPr="00F314B5">
        <w:rPr>
          <w:rFonts w:ascii="Arial" w:eastAsia="Times New Roman" w:hAnsi="Arial" w:cs="Arial"/>
          <w:color w:val="000000"/>
          <w:lang w:val="es-ES" w:eastAsia="es-ES"/>
        </w:rPr>
        <w:t xml:space="preserve">Las erogaciones que realizan los Entes Públicos con cargo a las Transferencias federales etiquetadas. En el caso de los Municipios, adicionalmente se incluyen las erogaciones que realizan con recursos del Estado con un destino específico; </w:t>
      </w:r>
    </w:p>
    <w:p w14:paraId="053472A2"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481E6A0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XIX. Gasto no etiquetado: </w:t>
      </w:r>
      <w:r w:rsidRPr="00F314B5">
        <w:rPr>
          <w:rFonts w:ascii="Arial" w:eastAsia="Times New Roman" w:hAnsi="Arial" w:cs="Arial"/>
          <w:color w:val="000000"/>
          <w:lang w:val="es-ES" w:eastAsia="es-ES"/>
        </w:rPr>
        <w:t xml:space="preserve">Las erogaciones que realiza el Estado y los Municipios con cargo a sus Ingresos de libre disposición y Financiamientos. En el caso de los Municipios, se excluye el gasto que realicen con recursos de la Entidad Federativa con un destino específico; </w:t>
      </w:r>
    </w:p>
    <w:p w14:paraId="51D6325C"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2156C68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 Gasto total: </w:t>
      </w:r>
      <w:r w:rsidRPr="00F314B5">
        <w:rPr>
          <w:rFonts w:ascii="Arial" w:eastAsia="Times New Roman" w:hAnsi="Arial" w:cs="Arial"/>
          <w:bCs/>
          <w:color w:val="000000"/>
          <w:lang w:val="es-ES" w:eastAsia="es-ES"/>
        </w:rPr>
        <w:t>L</w:t>
      </w:r>
      <w:r w:rsidRPr="00F314B5">
        <w:rPr>
          <w:rFonts w:ascii="Arial" w:eastAsia="Times New Roman" w:hAnsi="Arial" w:cs="Arial"/>
          <w:color w:val="000000"/>
          <w:lang w:val="es-ES" w:eastAsia="es-ES"/>
        </w:rPr>
        <w:t xml:space="preserve">a totalidad de las erogaciones aprobadas en la Ley de Egresos del Estado Libre y Soberano de Durango y en los Presupuestos de Egresos de los Municipios, con cargo a los ingresos previstos en la Ley de Ingresos, las cuales no incluyen las operaciones que darían lugar a la duplicidad en el registro del gasto; </w:t>
      </w:r>
    </w:p>
    <w:p w14:paraId="190AA0A7"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47C1F35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XXI. Ingresos de libre disposición: </w:t>
      </w:r>
      <w:r w:rsidRPr="00F314B5">
        <w:rPr>
          <w:rFonts w:ascii="Arial" w:eastAsia="Times New Roman" w:hAnsi="Arial" w:cs="Arial"/>
          <w:color w:val="000000"/>
          <w:lang w:val="es-ES" w:eastAsia="es-ES"/>
        </w:rPr>
        <w:t xml:space="preserve">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 </w:t>
      </w:r>
    </w:p>
    <w:p w14:paraId="76A063A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21C203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XXII. Ingresos excedentes: </w:t>
      </w:r>
      <w:r w:rsidRPr="00F314B5">
        <w:rPr>
          <w:rFonts w:ascii="Arial" w:eastAsia="Times New Roman" w:hAnsi="Arial" w:cs="Arial"/>
          <w:color w:val="000000"/>
          <w:lang w:val="es-ES" w:eastAsia="es-ES"/>
        </w:rPr>
        <w:t xml:space="preserve">Los recursos que durante el ejercicio fiscal se obtienen en exceso de los aprobados en la Ley de Ingresos; </w:t>
      </w:r>
    </w:p>
    <w:p w14:paraId="0C0BAA8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699D5C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lastRenderedPageBreak/>
        <w:t xml:space="preserve">XXIII. Ingresos locales: </w:t>
      </w:r>
      <w:r w:rsidRPr="00F314B5">
        <w:rPr>
          <w:rFonts w:ascii="Arial" w:eastAsia="Times New Roman" w:hAnsi="Arial" w:cs="Arial"/>
          <w:color w:val="000000"/>
          <w:lang w:val="es-ES" w:eastAsia="es-ES"/>
        </w:rPr>
        <w:t xml:space="preserve">Aquéllos percibidos por el Estado y los Municipios por impuestos, contribuciones de mejoras, derechos, productos y aprovechamientos, incluidos los recibidos por venta de bienes y prestación de servicios y los demás previstos en términos de las disposiciones aplicables; </w:t>
      </w:r>
    </w:p>
    <w:p w14:paraId="46AA66B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233063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XXIV. Ingresos totales: </w:t>
      </w:r>
      <w:r w:rsidRPr="00F314B5">
        <w:rPr>
          <w:rFonts w:ascii="Arial" w:eastAsia="Times New Roman" w:hAnsi="Arial" w:cs="Arial"/>
          <w:color w:val="000000"/>
          <w:lang w:val="es-ES" w:eastAsia="es-ES"/>
        </w:rPr>
        <w:t xml:space="preserve">La totalidad de los Ingresos de libre disposición, las Transferencias federales etiquetadas y el Financiamiento Neto; </w:t>
      </w:r>
    </w:p>
    <w:p w14:paraId="4A83663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DF5493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XXV. Instituciones Financieras: </w:t>
      </w:r>
      <w:r w:rsidRPr="00F314B5">
        <w:rPr>
          <w:rFonts w:ascii="Arial" w:eastAsia="Times New Roman" w:hAnsi="Arial" w:cs="Arial"/>
          <w:color w:val="000000"/>
          <w:lang w:val="es-ES" w:eastAsia="es-ES"/>
        </w:rPr>
        <w:t>Instituciones de crédito, sociedades financieras de objeto múltiple, casas de bolsa, almacenes generales de depósito, uniones de crédito, instituciones de seguros, sociedades mutualistas de seguros, sociedades cooperativas de ahorro y préstamo, sociedades financieras populares y sociedades financieras comunitarias y cualquiera otra sociedad autorizada por la Secretaría de Hacienda y Crédito Público, por cualesquiera de las Comisiones Nacionales para organizarse y operar como tales, siempre y cuando la normatividad que les resulte aplicable no les prohíba el otorgamiento de créditos;</w:t>
      </w:r>
    </w:p>
    <w:p w14:paraId="36057DE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 </w:t>
      </w:r>
    </w:p>
    <w:p w14:paraId="0BBC852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XXVI. Instrumentos derivados: </w:t>
      </w:r>
      <w:r w:rsidRPr="00F314B5">
        <w:rPr>
          <w:rFonts w:ascii="Arial" w:eastAsia="Times New Roman" w:hAnsi="Arial" w:cs="Arial"/>
          <w:bCs/>
          <w:color w:val="000000"/>
          <w:lang w:val="es-ES" w:eastAsia="es-ES"/>
        </w:rPr>
        <w:t>L</w:t>
      </w:r>
      <w:r w:rsidRPr="00F314B5">
        <w:rPr>
          <w:rFonts w:ascii="Arial" w:eastAsia="Times New Roman" w:hAnsi="Arial" w:cs="Arial"/>
          <w:color w:val="000000"/>
          <w:lang w:val="es-ES" w:eastAsia="es-ES"/>
        </w:rPr>
        <w:t xml:space="preserve">os valores, contratos o cualquier otro acto jurídico cuya valuación esté referida a uno o más activos, valores, tasas o índices subyacentes; </w:t>
      </w:r>
    </w:p>
    <w:p w14:paraId="5A4CE86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37CC34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XXVII. Inversión pública productiva: </w:t>
      </w:r>
      <w:r w:rsidRPr="00F314B5">
        <w:rPr>
          <w:rFonts w:ascii="Arial" w:eastAsia="Times New Roman" w:hAnsi="Arial" w:cs="Arial"/>
          <w:color w:val="000000"/>
          <w:lang w:val="es-ES" w:eastAsia="es-ES"/>
        </w:rPr>
        <w:t>Toda erogación por la cual se genere, directa o indirectamente, un beneficio social, y adicionalmente, cuya finalidad específica sea</w:t>
      </w:r>
      <w:r w:rsidRPr="00F314B5">
        <w:rPr>
          <w:rFonts w:ascii="Arial" w:eastAsia="Times New Roman" w:hAnsi="Arial" w:cs="Arial"/>
          <w:b/>
          <w:bCs/>
          <w:color w:val="000000"/>
          <w:lang w:val="es-ES" w:eastAsia="es-ES"/>
        </w:rPr>
        <w:t xml:space="preserve">: </w:t>
      </w:r>
    </w:p>
    <w:p w14:paraId="745D8C41"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43DAA2A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a) la construcción, mejoramiento, rehabilitación y/o reposición de bienes de dominio público; </w:t>
      </w:r>
    </w:p>
    <w:p w14:paraId="359EE96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C6D4DF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b)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w:t>
      </w:r>
    </w:p>
    <w:p w14:paraId="7853E67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5BE8F1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c)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 </w:t>
      </w:r>
    </w:p>
    <w:p w14:paraId="3A8385F9"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62B7728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XXVIII. Ley de Ingresos: </w:t>
      </w:r>
      <w:r w:rsidRPr="00F314B5">
        <w:rPr>
          <w:rFonts w:ascii="Arial" w:eastAsia="Times New Roman" w:hAnsi="Arial" w:cs="Arial"/>
          <w:color w:val="000000"/>
          <w:lang w:val="es-ES" w:eastAsia="es-ES"/>
        </w:rPr>
        <w:t xml:space="preserve">La ley de ingresos del Estado y de los Municipios, aprobadas por el Congreso; </w:t>
      </w:r>
    </w:p>
    <w:p w14:paraId="32B1936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171125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XXIX. Ley de Disciplina: </w:t>
      </w:r>
      <w:r w:rsidRPr="00F314B5">
        <w:rPr>
          <w:rFonts w:ascii="Arial" w:eastAsia="Times New Roman" w:hAnsi="Arial" w:cs="Arial"/>
          <w:color w:val="000000"/>
          <w:lang w:val="es-ES" w:eastAsia="es-ES"/>
        </w:rPr>
        <w:t>Ley de Disciplina Financiera de las Entidades Federativas y los Municipios;</w:t>
      </w:r>
    </w:p>
    <w:p w14:paraId="49D95C5C"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32B91D93"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r w:rsidRPr="00F314B5">
        <w:rPr>
          <w:rFonts w:ascii="Arial" w:eastAsia="Times New Roman" w:hAnsi="Arial" w:cs="Arial"/>
          <w:b/>
          <w:bCs/>
          <w:color w:val="000000"/>
          <w:lang w:val="es-ES_tradnl" w:eastAsia="es-ES"/>
        </w:rPr>
        <w:t xml:space="preserve">XXX. Municipios: </w:t>
      </w:r>
      <w:r w:rsidRPr="00F314B5">
        <w:rPr>
          <w:rFonts w:ascii="Arial" w:eastAsia="Times New Roman" w:hAnsi="Arial" w:cs="Arial"/>
          <w:color w:val="000000"/>
          <w:lang w:val="es-ES_tradnl" w:eastAsia="es-ES"/>
        </w:rPr>
        <w:t>Los Municipios en que se divide el territorio del Estado y que se señalan en el artículo 51 de la Constitución Política del Estado Libre y Soberano de Durango y en el artículo 3 de la Ley Orgánica del Municipio Libre del Estado de Durango;</w:t>
      </w:r>
    </w:p>
    <w:p w14:paraId="02B05651"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_tradnl" w:eastAsia="es-ES"/>
        </w:rPr>
      </w:pPr>
    </w:p>
    <w:p w14:paraId="41EC009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_tradnl" w:eastAsia="es-ES"/>
        </w:rPr>
        <w:t xml:space="preserve">XXXI. </w:t>
      </w:r>
      <w:r w:rsidRPr="00F314B5">
        <w:rPr>
          <w:rFonts w:ascii="Arial" w:eastAsia="Times New Roman" w:hAnsi="Arial" w:cs="Arial"/>
          <w:b/>
          <w:bCs/>
          <w:color w:val="000000"/>
          <w:lang w:val="es-ES" w:eastAsia="es-ES"/>
        </w:rPr>
        <w:t xml:space="preserve">Obligaciones: </w:t>
      </w:r>
      <w:r w:rsidRPr="00F314B5">
        <w:rPr>
          <w:rFonts w:ascii="Arial" w:eastAsia="Times New Roman" w:hAnsi="Arial" w:cs="Arial"/>
          <w:color w:val="000000"/>
          <w:lang w:val="es-ES" w:eastAsia="es-ES"/>
        </w:rPr>
        <w:t xml:space="preserve">Los compromisos de pago a cargo de los Entes Públicos derivados de los Financiamientos y de las Asociaciones Público-Privadas; </w:t>
      </w:r>
    </w:p>
    <w:p w14:paraId="15DFB6A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26E7FE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XXXII. Obligaciones a corto plazo: </w:t>
      </w:r>
      <w:r w:rsidRPr="00F314B5">
        <w:rPr>
          <w:rFonts w:ascii="Arial" w:eastAsia="Times New Roman" w:hAnsi="Arial" w:cs="Arial"/>
          <w:color w:val="000000"/>
          <w:lang w:val="es-ES" w:eastAsia="es-ES"/>
        </w:rPr>
        <w:t xml:space="preserve">Cualquier Obligación contratada con Instituciones financieras a un plazo menor o igual a un año; </w:t>
      </w:r>
    </w:p>
    <w:p w14:paraId="242CAD76"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61074FB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XXXIII. Percepciones extraordinarias: </w:t>
      </w:r>
      <w:r w:rsidRPr="00F314B5">
        <w:rPr>
          <w:rFonts w:ascii="Arial" w:eastAsia="Times New Roman" w:hAnsi="Arial" w:cs="Arial"/>
          <w:color w:val="000000"/>
          <w:lang w:val="es-ES" w:eastAsia="es-ES"/>
        </w:rPr>
        <w:t xml:space="preserve">Los estímulos, reconocimientos, recompensas, incentivos, y pagos equivalentes a los mismos, que se otorgan de manera excepcional a los servidores públicos, condicionados al cumplimiento de compromisos de resultados sujetos a evaluación; así como el pago de horas de trabajo extraordinarias y demás asignaciones de carácter excepcional autorizadas en los términos de las disposiciones aplicables. Las percepciones extraordinarias no constituyen un ingreso fijo, regular ni permanente, ya que su otorgamiento se encuentra sujeto a requisitos y condiciones variables. Dichos conceptos de pago en ningún caso podrán formar parte integrante de la base de cálculo para efectos de indemnización o liquidación o de prestaciones de seguridad social; </w:t>
      </w:r>
    </w:p>
    <w:p w14:paraId="708A4D76"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04CA9F3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XXXIV. Percepciones ordinarias: </w:t>
      </w:r>
      <w:r w:rsidRPr="00F314B5">
        <w:rPr>
          <w:rFonts w:ascii="Arial" w:eastAsia="Times New Roman" w:hAnsi="Arial" w:cs="Arial"/>
          <w:color w:val="000000"/>
          <w:lang w:val="es-ES" w:eastAsia="es-ES"/>
        </w:rPr>
        <w:t xml:space="preserve">Los pagos por sueldos y salarios, conforme a los tabuladores autorizados y las respectivas prestaciones, que se cubren a los servidores públicos de manera regular como contraprestación por el desempeño de sus labores cotidianas en los Entes Públicos, así como los montos correspondientes a los incrementos a las remuneraciones que, en su caso, se hayan aprobado para el ejercicio fiscal; </w:t>
      </w:r>
    </w:p>
    <w:p w14:paraId="6C4B5B8B"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2203DDC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XXXV. Presupuesto de Egresos: </w:t>
      </w:r>
      <w:r w:rsidRPr="00F314B5">
        <w:rPr>
          <w:rFonts w:ascii="Arial" w:eastAsia="Times New Roman" w:hAnsi="Arial" w:cs="Arial"/>
          <w:color w:val="000000"/>
          <w:lang w:val="es-ES" w:eastAsia="es-ES"/>
        </w:rPr>
        <w:t xml:space="preserve">La Ley de Egresos del Estado Libre y Soberano de Durango, y los presupuestos de egresos de cada  Municipio, aprobados por el Congreso o por el Ayuntamiento, respectivamente; </w:t>
      </w:r>
    </w:p>
    <w:p w14:paraId="096005EB" w14:textId="77777777" w:rsidR="00F314B5" w:rsidRPr="00F314B5" w:rsidRDefault="00F314B5" w:rsidP="00F314B5">
      <w:pPr>
        <w:tabs>
          <w:tab w:val="left" w:pos="8545"/>
        </w:tabs>
        <w:spacing w:after="0" w:line="240" w:lineRule="auto"/>
        <w:ind w:left="720"/>
        <w:contextualSpacing/>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ab/>
      </w:r>
    </w:p>
    <w:p w14:paraId="43CFCE0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XXXVI. Reestructuración: </w:t>
      </w:r>
      <w:r w:rsidRPr="00F314B5">
        <w:rPr>
          <w:rFonts w:ascii="Arial" w:eastAsia="Times New Roman" w:hAnsi="Arial" w:cs="Arial"/>
          <w:color w:val="000000"/>
          <w:lang w:val="es-ES" w:eastAsia="es-ES"/>
        </w:rPr>
        <w:t xml:space="preserve">La celebración de actos jurídicos que tengan por objeto modificar las condiciones originalmente pactadas en un Financiamiento; </w:t>
      </w:r>
    </w:p>
    <w:p w14:paraId="1620C615"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025BC2B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XXXVII. Refinanciamiento: </w:t>
      </w:r>
      <w:r w:rsidRPr="00F314B5">
        <w:rPr>
          <w:rFonts w:ascii="Arial" w:eastAsia="Times New Roman" w:hAnsi="Arial" w:cs="Arial"/>
          <w:color w:val="000000"/>
          <w:lang w:val="es-ES" w:eastAsia="es-ES"/>
        </w:rPr>
        <w:t xml:space="preserve">La contratación de uno o varios Financiamientos cuyos recursos se destinen a liquidar total o parcialmente uno o más Financiamientos previamente contratados; </w:t>
      </w:r>
    </w:p>
    <w:p w14:paraId="1548901D"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1BCD688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lastRenderedPageBreak/>
        <w:t xml:space="preserve">XXXVIII. Registro Público Único: </w:t>
      </w:r>
      <w:r w:rsidRPr="00F314B5">
        <w:rPr>
          <w:rFonts w:ascii="Arial" w:eastAsia="Times New Roman" w:hAnsi="Arial" w:cs="Arial"/>
          <w:bCs/>
          <w:color w:val="000000"/>
          <w:lang w:val="es-ES" w:eastAsia="es-ES"/>
        </w:rPr>
        <w:t>E</w:t>
      </w:r>
      <w:r w:rsidRPr="00F314B5">
        <w:rPr>
          <w:rFonts w:ascii="Arial" w:eastAsia="Times New Roman" w:hAnsi="Arial" w:cs="Arial"/>
          <w:color w:val="000000"/>
          <w:lang w:val="es-ES" w:eastAsia="es-ES"/>
        </w:rPr>
        <w:t>l registro para la inscripción de Obligaciones y Financiamientos que contraten los Entes Públicos, a que hace alusión la Ley de Disciplina Financiera de las Entidades Federativas y los Municipios;</w:t>
      </w:r>
    </w:p>
    <w:p w14:paraId="322FD22B"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6F9E8E4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XXXIX.</w:t>
      </w:r>
      <w:r w:rsidRPr="00F314B5">
        <w:rPr>
          <w:rFonts w:ascii="Arial" w:eastAsia="Times New Roman" w:hAnsi="Arial" w:cs="Arial"/>
          <w:color w:val="000000"/>
          <w:lang w:val="es-ES" w:eastAsia="es-ES"/>
        </w:rPr>
        <w:t xml:space="preserve"> Secretaría de Hacienda: Secretaría de Hacienda y Crédito Público del Gobierno Federal;</w:t>
      </w:r>
    </w:p>
    <w:p w14:paraId="30C4ADF5"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04524F2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XL. Secretaría: </w:t>
      </w:r>
      <w:r w:rsidRPr="00F314B5">
        <w:rPr>
          <w:rFonts w:ascii="Arial" w:eastAsia="Times New Roman" w:hAnsi="Arial" w:cs="Arial"/>
          <w:color w:val="000000"/>
          <w:lang w:val="es-ES" w:eastAsia="es-ES"/>
        </w:rPr>
        <w:t>La Secretaría Finanzas y de Administración del Gobierno del Estado de Durango;</w:t>
      </w:r>
    </w:p>
    <w:p w14:paraId="64B4032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8EADE6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XLI. </w:t>
      </w:r>
      <w:r w:rsidRPr="00F314B5">
        <w:rPr>
          <w:rFonts w:ascii="Arial" w:eastAsia="Times New Roman" w:hAnsi="Arial" w:cs="Arial"/>
          <w:b/>
          <w:bCs/>
          <w:color w:val="000000"/>
          <w:lang w:val="es-ES" w:eastAsia="es-ES"/>
        </w:rPr>
        <w:t xml:space="preserve">Sistema de Alertas: </w:t>
      </w:r>
      <w:r w:rsidRPr="00F314B5">
        <w:rPr>
          <w:rFonts w:ascii="Arial" w:eastAsia="Times New Roman" w:hAnsi="Arial" w:cs="Arial"/>
          <w:color w:val="000000"/>
          <w:lang w:val="es-ES" w:eastAsia="es-ES"/>
        </w:rPr>
        <w:t>La publicación hecha por la Secretaría de Hacienda, sobre los indicadores de endeudamiento de los Entes Públicos, al que hace alusión la Ley de Disciplina Financiera de las Entidades Federativas y los Municipios;</w:t>
      </w:r>
    </w:p>
    <w:p w14:paraId="156284A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F8720A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XLII. Techo de Financiamiento Neto: </w:t>
      </w:r>
      <w:r w:rsidRPr="00F314B5">
        <w:rPr>
          <w:rFonts w:ascii="Arial" w:eastAsia="Times New Roman" w:hAnsi="Arial" w:cs="Arial"/>
          <w:color w:val="000000"/>
          <w:lang w:val="es-ES" w:eastAsia="es-ES"/>
        </w:rPr>
        <w:t xml:space="preserve">El límite de Financiamiento Neto anual que podrá contratar un Ente Público, con Fuente de pago de Ingresos de libre disposición. Dicha Fuente de pago podrá estar afectada a un vehículo específico de pago, o provenir directamente del Presupuesto de Egresos, y </w:t>
      </w:r>
    </w:p>
    <w:p w14:paraId="7DFD8747"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023BA78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XLIII. Transferencias federales etiquetadas: </w:t>
      </w:r>
      <w:r w:rsidRPr="00F314B5">
        <w:rPr>
          <w:rFonts w:ascii="Arial" w:eastAsia="Times New Roman" w:hAnsi="Arial" w:cs="Arial"/>
          <w:color w:val="000000"/>
          <w:lang w:val="es-ES" w:eastAsia="es-ES"/>
        </w:rPr>
        <w:t>Los recursos que reciben de la Federación el Estado y los Municipios, que están destinados a un fin específico, entre los cuales se encuentran las aportaciones federales a que se refiere el Capítulo V de la Ley de Coordinación Fiscal, la cuota social y la aportación solidaria federal previstas en el Título Tercero Bis de la Ley General de Salud, los subsidios, convenios de reasignación y demás recursos con destino específico que se otorguen en términos de la Ley Federal de Presupuesto y Responsabilidad Hacendaria y el Presupuesto de Egresos de la Federación.</w:t>
      </w:r>
    </w:p>
    <w:p w14:paraId="4595CB51"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p>
    <w:p w14:paraId="1EA5B8E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_tradnl" w:eastAsia="es-ES"/>
        </w:rPr>
      </w:pPr>
      <w:r w:rsidRPr="00F314B5">
        <w:rPr>
          <w:rFonts w:ascii="Arial" w:eastAsia="Times New Roman" w:hAnsi="Arial" w:cs="Arial"/>
          <w:b/>
          <w:color w:val="000000"/>
          <w:lang w:val="es-ES_tradnl" w:eastAsia="es-ES"/>
        </w:rPr>
        <w:t>XLIV. Unidades Presupuestales.</w:t>
      </w:r>
      <w:r w:rsidRPr="00F314B5">
        <w:rPr>
          <w:rFonts w:ascii="Arial" w:eastAsia="Times New Roman" w:hAnsi="Arial" w:cs="Arial"/>
          <w:color w:val="000000"/>
          <w:lang w:val="es-ES_tradnl" w:eastAsia="es-ES"/>
        </w:rPr>
        <w:t xml:space="preserve"> </w:t>
      </w:r>
      <w:r w:rsidRPr="00F314B5">
        <w:rPr>
          <w:rFonts w:ascii="Arial" w:eastAsia="Calibri" w:hAnsi="Arial" w:cs="Arial"/>
          <w:color w:val="000000"/>
        </w:rPr>
        <w:t>Las Dependencias y Entidades de la Administración Pública del Estado, los Poderes Legislativo y Judicial, los Órganos Constitucionales Autónomos, así como las universidades y demás instituciones de educación superior del Estado a las que la Constitución Política de los Estados Unidos Mexicanos, la Constitución Política Local u otras Leyes otorguen también autonomía. Así como las dependencias y entidades de las administraciones públicas municipales.</w:t>
      </w:r>
    </w:p>
    <w:p w14:paraId="56B30B3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DC16D7C" w14:textId="77777777" w:rsidR="00F314B5" w:rsidRPr="00F314B5" w:rsidRDefault="00F314B5" w:rsidP="00F314B5">
      <w:pPr>
        <w:autoSpaceDE w:val="0"/>
        <w:autoSpaceDN w:val="0"/>
        <w:adjustRightInd w:val="0"/>
        <w:spacing w:after="0" w:line="240" w:lineRule="auto"/>
        <w:jc w:val="both"/>
        <w:rPr>
          <w:rFonts w:ascii="Arial" w:eastAsia="Times New Roman" w:hAnsi="Arial" w:cs="Arial"/>
          <w:bCs/>
          <w:color w:val="000000"/>
          <w:lang w:val="es-ES" w:eastAsia="es-ES"/>
        </w:rPr>
      </w:pPr>
      <w:r w:rsidRPr="00F314B5">
        <w:rPr>
          <w:rFonts w:ascii="Arial" w:eastAsia="Times New Roman" w:hAnsi="Arial" w:cs="Arial"/>
          <w:b/>
          <w:bCs/>
          <w:color w:val="000000"/>
          <w:lang w:val="es-ES" w:eastAsia="es-ES"/>
        </w:rPr>
        <w:t xml:space="preserve">ARTÍCULO </w:t>
      </w:r>
      <w:r>
        <w:rPr>
          <w:rFonts w:ascii="Arial" w:eastAsia="Times New Roman" w:hAnsi="Arial" w:cs="Arial"/>
          <w:b/>
          <w:bCs/>
          <w:color w:val="000000"/>
          <w:lang w:val="es-ES" w:eastAsia="es-ES"/>
        </w:rPr>
        <w:t>3.</w:t>
      </w:r>
      <w:r w:rsidRPr="00F314B5">
        <w:rPr>
          <w:rFonts w:ascii="Arial" w:eastAsia="Times New Roman" w:hAnsi="Arial" w:cs="Arial"/>
          <w:b/>
          <w:bCs/>
          <w:color w:val="000000"/>
          <w:lang w:val="es-ES" w:eastAsia="es-ES"/>
        </w:rPr>
        <w:t xml:space="preserve"> </w:t>
      </w:r>
      <w:r w:rsidRPr="00F314B5">
        <w:rPr>
          <w:rFonts w:ascii="Arial" w:eastAsia="Times New Roman" w:hAnsi="Arial" w:cs="Arial"/>
          <w:bCs/>
          <w:color w:val="000000"/>
          <w:lang w:val="es-ES" w:eastAsia="es-ES"/>
        </w:rPr>
        <w:t>La aplicación de la presente ley le corresponde al Poder Ejecutivo del Estado, a través de la Secretaría.</w:t>
      </w:r>
    </w:p>
    <w:p w14:paraId="7091EC3C"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2920B0D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w:t>
      </w:r>
      <w:r>
        <w:rPr>
          <w:rFonts w:ascii="Arial" w:eastAsia="Times New Roman" w:hAnsi="Arial" w:cs="Arial"/>
          <w:b/>
          <w:bCs/>
          <w:color w:val="000000"/>
          <w:lang w:val="es-ES" w:eastAsia="es-ES"/>
        </w:rPr>
        <w:t xml:space="preserve"> 4.</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A falta de disposición expresa en esta Ley, se aplicarán supletoriamente la Ley de Presupuesto, Contabilidad y Gasto Público del Estado, la Ley de Deuda Pública del Estado de Durango y sus Municipios, y demás leyes locales aplicables, Ley General de Contabilidad Gubernamental, la Ley de Coordinación Fiscal y la Ley de Disciplina. </w:t>
      </w:r>
    </w:p>
    <w:p w14:paraId="662DB386"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 w:eastAsia="es-ES"/>
        </w:rPr>
      </w:pPr>
    </w:p>
    <w:p w14:paraId="024D0016"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_tradnl" w:eastAsia="es-ES"/>
        </w:rPr>
      </w:pPr>
      <w:r w:rsidRPr="00F314B5">
        <w:rPr>
          <w:rFonts w:ascii="Arial" w:eastAsia="Calibri" w:hAnsi="Arial" w:cs="Arial"/>
          <w:b/>
          <w:color w:val="000000"/>
        </w:rPr>
        <w:t>ARTÍCULO</w:t>
      </w:r>
      <w:r>
        <w:rPr>
          <w:rFonts w:ascii="Arial" w:eastAsia="Calibri" w:hAnsi="Arial" w:cs="Arial"/>
          <w:b/>
          <w:color w:val="000000"/>
        </w:rPr>
        <w:t xml:space="preserve"> 5.</w:t>
      </w:r>
      <w:r w:rsidRPr="00F314B5">
        <w:rPr>
          <w:rFonts w:ascii="Arial" w:eastAsia="Calibri" w:hAnsi="Arial" w:cs="Arial"/>
          <w:color w:val="000000"/>
        </w:rPr>
        <w:t xml:space="preserve"> La Secretaría operará un sistema informático de planeación, programación, presupuestación y seguimiento de recursos gubernamentales, que regirá como Registro Estatal, a fin de optimizar y simplificar las operaciones de registro presupuestal y de trámite de pago, además de concentrar la información presupuestaria, financiera y contable de la Administración Pública Estatal con la participación que, en su caso, corresponda a la Secretaría.</w:t>
      </w:r>
    </w:p>
    <w:p w14:paraId="5F090EC0"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 w:eastAsia="es-ES"/>
        </w:rPr>
      </w:pPr>
    </w:p>
    <w:p w14:paraId="7987D5E2" w14:textId="77777777" w:rsidR="00F314B5" w:rsidRDefault="00F314B5" w:rsidP="00F314B5">
      <w:pPr>
        <w:autoSpaceDE w:val="0"/>
        <w:autoSpaceDN w:val="0"/>
        <w:adjustRightInd w:val="0"/>
        <w:spacing w:after="0" w:line="240" w:lineRule="auto"/>
        <w:jc w:val="center"/>
        <w:rPr>
          <w:rFonts w:ascii="Arial" w:eastAsia="Times New Roman" w:hAnsi="Arial" w:cs="Arial"/>
          <w:b/>
          <w:color w:val="000000"/>
          <w:lang w:val="es-ES" w:eastAsia="es-ES"/>
        </w:rPr>
      </w:pPr>
    </w:p>
    <w:p w14:paraId="6B2532CA"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CAPÍTULO II</w:t>
      </w:r>
    </w:p>
    <w:p w14:paraId="0D1A5A9C"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DEL ÁREA DE EVALUACIÓN</w:t>
      </w:r>
    </w:p>
    <w:p w14:paraId="4712C373"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 w:eastAsia="es-ES"/>
        </w:rPr>
      </w:pPr>
    </w:p>
    <w:p w14:paraId="35E0F62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w:t>
      </w:r>
      <w:r>
        <w:rPr>
          <w:rFonts w:ascii="Arial" w:eastAsia="Times New Roman" w:hAnsi="Arial" w:cs="Arial"/>
          <w:b/>
          <w:color w:val="000000"/>
          <w:lang w:val="es-ES" w:eastAsia="es-ES"/>
        </w:rPr>
        <w:t xml:space="preserve"> 6.</w:t>
      </w:r>
      <w:r w:rsidRPr="00F314B5">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El Estado, a través de la Secretaría creará un área de evaluación con el fin de analizar el costo y beneficio de los programas y proyectos señalados en la</w:t>
      </w:r>
      <w:r w:rsidRPr="00F314B5">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fracción III del artículo 18 de la presente Ley.</w:t>
      </w:r>
    </w:p>
    <w:p w14:paraId="124F4AA6"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 w:eastAsia="es-ES"/>
        </w:rPr>
      </w:pPr>
    </w:p>
    <w:p w14:paraId="06EF830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w:t>
      </w:r>
      <w:r>
        <w:rPr>
          <w:rFonts w:ascii="Arial" w:eastAsia="Times New Roman" w:hAnsi="Arial" w:cs="Arial"/>
          <w:b/>
          <w:color w:val="000000"/>
          <w:lang w:val="es-ES" w:eastAsia="es-ES"/>
        </w:rPr>
        <w:t xml:space="preserve"> 7.</w:t>
      </w:r>
      <w:r w:rsidRPr="00F314B5">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 xml:space="preserve">Para los propósitos señalados en el artículo anterior, dicha área será la encargada de evaluar el análisis </w:t>
      </w:r>
      <w:proofErr w:type="spellStart"/>
      <w:r w:rsidRPr="00F314B5">
        <w:rPr>
          <w:rFonts w:ascii="Arial" w:eastAsia="Times New Roman" w:hAnsi="Arial" w:cs="Arial"/>
          <w:color w:val="000000"/>
          <w:lang w:val="es-ES" w:eastAsia="es-ES"/>
        </w:rPr>
        <w:t>socieconómico</w:t>
      </w:r>
      <w:proofErr w:type="spellEnd"/>
      <w:r w:rsidRPr="00F314B5">
        <w:rPr>
          <w:rFonts w:ascii="Arial" w:eastAsia="Times New Roman" w:hAnsi="Arial" w:cs="Arial"/>
          <w:color w:val="000000"/>
          <w:lang w:val="es-ES" w:eastAsia="es-ES"/>
        </w:rPr>
        <w:t xml:space="preserve"> conforme a los requisitos que, en su caso se determinen para tales efectos; así como de integrar y administrar el registro de proyectos de inversión pública productiva del Estado.</w:t>
      </w:r>
    </w:p>
    <w:p w14:paraId="2D83147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8B3E58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Además de lo señalado en el presente capítulo, el área de evaluación será la instancia de asesoría y seguimiento permanente del Ejecutivo, en las materias señaladas de su competencia. </w:t>
      </w:r>
    </w:p>
    <w:p w14:paraId="487A3C65" w14:textId="77777777" w:rsidR="00F314B5" w:rsidRDefault="00F314B5" w:rsidP="00F314B5">
      <w:pPr>
        <w:autoSpaceDE w:val="0"/>
        <w:autoSpaceDN w:val="0"/>
        <w:adjustRightInd w:val="0"/>
        <w:spacing w:after="0" w:line="240" w:lineRule="auto"/>
        <w:jc w:val="both"/>
        <w:rPr>
          <w:rFonts w:ascii="Arial" w:eastAsia="Times New Roman" w:hAnsi="Arial" w:cs="Arial"/>
          <w:b/>
          <w:color w:val="000000"/>
          <w:lang w:val="es-ES" w:eastAsia="es-ES"/>
        </w:rPr>
      </w:pPr>
    </w:p>
    <w:p w14:paraId="146BD74B"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 w:eastAsia="es-ES"/>
        </w:rPr>
      </w:pPr>
    </w:p>
    <w:p w14:paraId="082F219B"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r w:rsidRPr="00F314B5">
        <w:rPr>
          <w:rFonts w:ascii="Arial" w:eastAsia="Times New Roman" w:hAnsi="Arial" w:cs="Arial"/>
          <w:b/>
          <w:bCs/>
          <w:color w:val="000000"/>
          <w:lang w:val="es-ES" w:eastAsia="es-ES"/>
        </w:rPr>
        <w:t>TÍTULO SEGUNDO</w:t>
      </w:r>
    </w:p>
    <w:p w14:paraId="1328E41E"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r w:rsidRPr="00F314B5">
        <w:rPr>
          <w:rFonts w:ascii="Arial" w:eastAsia="Times New Roman" w:hAnsi="Arial" w:cs="Arial"/>
          <w:b/>
          <w:bCs/>
          <w:color w:val="000000"/>
          <w:lang w:val="es-ES" w:eastAsia="es-ES"/>
        </w:rPr>
        <w:t>DE LA DISCIPLINA FINANCIERA DEL ESTADO Y DE LOS MUNICIPIOS</w:t>
      </w:r>
    </w:p>
    <w:p w14:paraId="22C41E34" w14:textId="77777777" w:rsid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58C7796C"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CAPÍTULO I</w:t>
      </w:r>
    </w:p>
    <w:p w14:paraId="7789F77A"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r w:rsidRPr="00F314B5">
        <w:rPr>
          <w:rFonts w:ascii="Arial" w:eastAsia="Times New Roman" w:hAnsi="Arial" w:cs="Arial"/>
          <w:b/>
          <w:bCs/>
          <w:color w:val="000000"/>
          <w:lang w:val="es-ES" w:eastAsia="es-ES"/>
        </w:rPr>
        <w:t>DE LA LEY DEL INGRESOS Y PRESUPUESTO DE EGRESOS DEL ESTADO</w:t>
      </w:r>
    </w:p>
    <w:p w14:paraId="02E7FBF5"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18B9AA9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8</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La iniciativa de la Ley de Ingresos del Estado así como su proyecto de Presupuesto de Egresos se deberán elaborar conforme a lo establecido en la legislación local aplicable, en la Ley General de Contabilidad Gubernamental y las normas que para tal efecto emita el Consejo Nacional de Armonización Contable, con base en objetivos, parámetros cuantificables e indicadores del desempeño; deberán ser congruentes con los planes estatales de desarrollo y los programas derivados de los mismos.</w:t>
      </w:r>
    </w:p>
    <w:p w14:paraId="25D137E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659438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lastRenderedPageBreak/>
        <w:t>Las Unidades Presupuestales, a excepción de las dependencias y entidades de las administraciones públicas municipales, elaborarán sus respectivos anteproyectos de presupuestos de egresos, conforme a lo establecido en el párrafo anterior.</w:t>
      </w:r>
    </w:p>
    <w:p w14:paraId="0980398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72BE5AF"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color w:val="000000"/>
        </w:rPr>
        <w:t xml:space="preserve">ARTÍCULO </w:t>
      </w:r>
      <w:r>
        <w:rPr>
          <w:rFonts w:ascii="Arial" w:eastAsia="Calibri" w:hAnsi="Arial" w:cs="Arial"/>
          <w:b/>
          <w:color w:val="000000"/>
        </w:rPr>
        <w:t>9.</w:t>
      </w:r>
      <w:r w:rsidRPr="00F314B5">
        <w:rPr>
          <w:rFonts w:ascii="Arial" w:eastAsia="Calibri" w:hAnsi="Arial" w:cs="Arial"/>
          <w:color w:val="000000"/>
        </w:rPr>
        <w:t xml:space="preserve"> Una vez aprobados los anteproyectos los remitirán a la Secretaría de conformidad con las normas y montos que el Ejecutivo oportunamente establezca, y atendiendo a los principios de racionalidad, austeridad y disciplina de Gasto público teniendo como base el Plan Estatal de Desarrollo y los programas que de él se deriven, deberán ser integrados por la Secretaría en un solo documento que conformará la iniciativa de Ley de Presupuesto de Egresos del Estado, la cual se enviará al Congreso del Estado, por conducto del Ejecutivo, para su análisis, discusión y aprobación. </w:t>
      </w:r>
    </w:p>
    <w:p w14:paraId="0A1724CC"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34EB5EC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10</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 Secretaría queda facultada para formular el proyecto de presupuesto de egresos de las entidades y dependencias del Ejecutivo cuando éstas no lo presentaren en el plazo que establece esta Ley, o en los casos en que habiendo presentado no se apeguen a las disposiciones emitidas para tal efecto.</w:t>
      </w:r>
    </w:p>
    <w:p w14:paraId="449EF83E"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21A62C1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11</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El Gasto total propuesto por el Ejecutivo Estatal en el proyecto de Presupuesto de Egresos, aquél que apruebe el Congreso y el que se ejerza en el año fiscal, deberá contribuir a un Balance presupuestario sostenible. </w:t>
      </w:r>
    </w:p>
    <w:p w14:paraId="7EF6C98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C9DD89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El Estado deberá generar un Balance presupuestario sostenible. </w:t>
      </w:r>
    </w:p>
    <w:p w14:paraId="2E8C156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F1E728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Se cumple con esta premisa cuando al final del ejercicio fiscal y bajo el momento contable devengado, dicho balance sea mayor o igual a cero. Igualmente, el Balance presupuestario de recursos disponibles es sostenible, cuando al final del ejercicio fiscal y bajo el momento contable devengado, dicho balance sea mayor o igual a cero. El Financiamiento Neto que, en su caso se contrate por parte de la Entidad Federativa y se utilice para el cálculo del Balance presupuestario de recursos disponibles sostenible, deberá estar dentro del Techo de Financiamiento Neto que resulte de la aplicación del Sistema de Alertas, de acuerdo con el artículo 46 de la Ley de Disciplina.</w:t>
      </w:r>
    </w:p>
    <w:p w14:paraId="5E1D6C6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9D49BD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Debido a razones excepcionales, las iniciativas de Ley de Ingresos y de Presupuesto de Egresos podrán prever un Balance presupuestario de recursos disponibles negativo. En estos casos, el Ejecutivo Estatal, deberá dar cuenta al Congreso local de los siguientes aspectos: </w:t>
      </w:r>
    </w:p>
    <w:p w14:paraId="5C6A3FB8"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731B68C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I. Las razones excepcionales que justifican el Balance presupuestario de recursos disponibles negativo, conforme a lo dispuesto en el siguiente artículo; </w:t>
      </w:r>
    </w:p>
    <w:p w14:paraId="7D8FB2EB" w14:textId="77777777" w:rsidR="00F314B5" w:rsidRPr="00F314B5" w:rsidRDefault="00F314B5" w:rsidP="00F314B5">
      <w:pPr>
        <w:autoSpaceDE w:val="0"/>
        <w:autoSpaceDN w:val="0"/>
        <w:adjustRightInd w:val="0"/>
        <w:spacing w:after="0" w:line="240" w:lineRule="auto"/>
        <w:ind w:left="1080"/>
        <w:jc w:val="both"/>
        <w:rPr>
          <w:rFonts w:ascii="Arial" w:eastAsia="Times New Roman" w:hAnsi="Arial" w:cs="Arial"/>
          <w:color w:val="000000"/>
          <w:lang w:val="es-ES" w:eastAsia="es-ES"/>
        </w:rPr>
      </w:pPr>
    </w:p>
    <w:p w14:paraId="0CCFE1B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lastRenderedPageBreak/>
        <w:t xml:space="preserve">II. Las fuentes de recursos necesarias y el monto específico para cubrir el Balance presupuestario de recursos disponibles negativo, y </w:t>
      </w:r>
    </w:p>
    <w:p w14:paraId="1E1355E5"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66D2E3F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III. El número de ejercicios fiscales y las acciones requeridas para que dicho Balance presupuestario de recursos disponibles negativo sea eliminado y se restablezca el Balance presupuestario de recursos disponibles sostenible. </w:t>
      </w:r>
    </w:p>
    <w:p w14:paraId="437F85C4"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0E3B9BA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El Ejecutivo Estatal a través de la Secretaría, reportará en informes trimestrales y en la Cuenta Pública que entregue al Congreso y a través de su página oficial de Internet, el avance de las acciones, hasta en tanto se recupere el presupuesto sostenible de recursos disponibles. </w:t>
      </w:r>
    </w:p>
    <w:p w14:paraId="1FCF1B4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75642D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En caso de que el Congreso modifique la Ley de Ingresos y el Presupuesto de Egresos de tal manera que genere un Balance presupuestario de recursos disponibles negativo, deberá motivar su decisión sujetándose a las fracciones I y II de este artículo. A partir de la aprobación del Balance presupuestario de recursos disponibles negativo a que se refiere este párrafo, el Ejecutivo del Estado deberá dar cumplimiento a lo previsto en la fracción III y el párrafo anterior de este artículo. </w:t>
      </w:r>
    </w:p>
    <w:p w14:paraId="734E257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800226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12</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Se podrá incurrir en un Balance presupuestario de recursos disponibles negativo cuando: </w:t>
      </w:r>
    </w:p>
    <w:p w14:paraId="5834405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795975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I.</w:t>
      </w:r>
      <w:r w:rsidRPr="00F314B5">
        <w:rPr>
          <w:rFonts w:ascii="Arial" w:eastAsia="Times New Roman" w:hAnsi="Arial" w:cs="Arial"/>
          <w:color w:val="000000"/>
          <w:lang w:val="es-ES" w:eastAsia="es-ES"/>
        </w:rPr>
        <w:t xml:space="preserve"> Se presente una caída en el Producto Interno Bruto nacional en términos reales, y lo anterior origine una caída en las participaciones federales con respecto a lo aprobado en el Presupuesto de Egresos del Estado, y ésta no logre compensarse con los recursos que, en su caso, reciban del Fondo de Estabilización de los Ingresos de las Entidades Federativas en los términos del artículo 19 de la Ley Federal de Presupuesto y Responsabilidad Hacendaria;</w:t>
      </w:r>
    </w:p>
    <w:p w14:paraId="70DC760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4A8703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II.</w:t>
      </w:r>
      <w:r w:rsidRPr="00F314B5">
        <w:rPr>
          <w:rFonts w:ascii="Arial" w:eastAsia="Times New Roman" w:hAnsi="Arial" w:cs="Arial"/>
          <w:color w:val="000000"/>
          <w:lang w:val="es-ES" w:eastAsia="es-ES"/>
        </w:rPr>
        <w:t xml:space="preserve"> Sea necesario cubrir el costo de la reconstrucción provocada por los desastres naturales declarados en los términos de la Ley General de Protección Civil, o </w:t>
      </w:r>
    </w:p>
    <w:p w14:paraId="5CE6A68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78E949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III. </w:t>
      </w:r>
      <w:r w:rsidRPr="00F314B5">
        <w:rPr>
          <w:rFonts w:ascii="Arial" w:eastAsia="Times New Roman" w:hAnsi="Arial" w:cs="Arial"/>
          <w:color w:val="000000"/>
          <w:lang w:val="es-ES" w:eastAsia="es-ES"/>
        </w:rPr>
        <w:t xml:space="preserve">Se tenga la necesidad de prever un costo mayor al 2 por ciento del Gasto no etiquetado observado en el Presupuesto de Egresos del ejercicio fiscal inmediato anterior, derivado de la implementación de ordenamientos jurídicos o medidas de política fiscal que, en ejercicios fiscales posteriores, contribuyan a mejorar ampliamente el Balance presupuestario de recursos disponibles negativo, ya sea porque generen mayores ingresos o menores gastos permanentes; es decir, que el valor presente neto de dicha medida supere ampliamente el costo de la misma en el ejercicio fiscal que se implemente. </w:t>
      </w:r>
    </w:p>
    <w:p w14:paraId="53E7CDC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ECF4D5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lastRenderedPageBreak/>
        <w:t>ARTÍCULO 13</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 Secretaría es la dependencia competente para elaborar los proyectos de Leyes de Ingresos y de Presupuesto de Egresos del Estado, los cuales deberán contener apartados específicos con la información siguiente:</w:t>
      </w:r>
    </w:p>
    <w:p w14:paraId="71D63BCC"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42C0E870"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I. </w:t>
      </w:r>
      <w:r w:rsidRPr="00F314B5">
        <w:rPr>
          <w:rFonts w:ascii="Arial" w:eastAsia="Calibri" w:hAnsi="Arial" w:cs="Arial"/>
          <w:color w:val="000000"/>
        </w:rPr>
        <w:t>Ley de Ingresos:</w:t>
      </w:r>
    </w:p>
    <w:p w14:paraId="7DA1D6BE"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44B830DB"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 xml:space="preserve">a) Las fuentes de sus ingresos sean ordinarios o extraordinarios, desagregando el monto de cada una incluyendo los recursos federales que se estime serán transferidos por la Federación a través de los fondos de participaciones y aportaciones federales, subsidios y convenios de reasignación; así como los ingresos recaudados con base en la Ley de Hacienda del Estado de Durango, Código Fiscal del Estado de Durango y demás disposiciones legales, reglamentarias y contractuales vigentes, y </w:t>
      </w:r>
    </w:p>
    <w:p w14:paraId="693728E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04285274"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b) Las obligaciones de garantía o pago causante de deuda pública u otros pasivos de cualquier naturaleza con contrapartes, proveedores, contratistas y acreedores, incluyendo la disposición de bienes o expectativa de derechos sobre éstos, contraídos directamente o a través de cualquier instrumento jurídico considerado o no dentro de la estructura orgánica de la administración pública correspondiente, y la celebración de actos jurídicos análogos a los anteriores y sin perjuicio de que dichas obligaciones tengan como propósito el canje o refinanciamiento de otras o de que sea considerado o no como deuda pública en los ordenamientos aplicables. Asimismo, la composición de dichas obligaciones y el destino de los recursos obtenidos;</w:t>
      </w:r>
    </w:p>
    <w:p w14:paraId="19EFD24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2062D91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II. </w:t>
      </w:r>
      <w:r w:rsidRPr="00F314B5">
        <w:rPr>
          <w:rFonts w:ascii="Arial" w:eastAsia="Calibri" w:hAnsi="Arial" w:cs="Arial"/>
          <w:color w:val="000000"/>
        </w:rPr>
        <w:t>Ley de Presupuesto de Egresos:</w:t>
      </w:r>
    </w:p>
    <w:p w14:paraId="0B2F256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2ABA459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a)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Público-Privadas y proyectos de prestación de servicios, entre otros;</w:t>
      </w:r>
    </w:p>
    <w:p w14:paraId="470CB10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4CEF7CEE"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b) El listado de programas, así como sus indicadores estratégicos y de gestión aprobados, y</w:t>
      </w:r>
    </w:p>
    <w:p w14:paraId="1A98A32F"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6CB90B0D"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c) La aplicación de los recursos conforme a las clasificaciones administrativa, funcional, programática, económica y, en su caso, geográfica y sus interrelaciones que faciliten el análisis para valorar la eficiencia y eficacia en el uso y destino de los recursos y sus resultados.</w:t>
      </w:r>
    </w:p>
    <w:p w14:paraId="11E9EEC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567A284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lastRenderedPageBreak/>
        <w:t>En el proceso de integración de la información financiera para la elaboración de los presupuestos se deberán incorporar los resultados que deriven de los procesos de implantación y operación del presupuesto basado en resultados y del sistema de evaluación del desempeño, establecidos en términos del artículo 134 de la Constitución Política de los Estados Unidos Mexicanos.</w:t>
      </w:r>
    </w:p>
    <w:p w14:paraId="2767F96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AD85E9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Adicionalmente a lo anterior, se deberá incluir cuando menos lo siguiente:</w:t>
      </w:r>
    </w:p>
    <w:p w14:paraId="39B226E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28AD6B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I. Objetivos anuales, estrategias y metas; </w:t>
      </w:r>
    </w:p>
    <w:p w14:paraId="235BF4D0" w14:textId="77777777" w:rsidR="00F314B5" w:rsidRPr="00F314B5" w:rsidRDefault="00F314B5" w:rsidP="00F314B5">
      <w:pPr>
        <w:autoSpaceDE w:val="0"/>
        <w:autoSpaceDN w:val="0"/>
        <w:adjustRightInd w:val="0"/>
        <w:spacing w:after="0" w:line="240" w:lineRule="auto"/>
        <w:ind w:left="1080"/>
        <w:jc w:val="both"/>
        <w:rPr>
          <w:rFonts w:ascii="Arial" w:eastAsia="Times New Roman" w:hAnsi="Arial" w:cs="Arial"/>
          <w:color w:val="000000"/>
          <w:lang w:val="es-ES" w:eastAsia="es-ES"/>
        </w:rPr>
      </w:pPr>
    </w:p>
    <w:p w14:paraId="19CB8A3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II. Proyecciones de finanzas públicas, considerando las premisas empleadas en los Criterios Generales de Política Económica. </w:t>
      </w:r>
    </w:p>
    <w:p w14:paraId="3082F2E5" w14:textId="77777777" w:rsidR="00F314B5" w:rsidRPr="00F314B5" w:rsidRDefault="00F314B5" w:rsidP="00F314B5">
      <w:pPr>
        <w:spacing w:after="0" w:line="240" w:lineRule="auto"/>
        <w:ind w:left="720"/>
        <w:contextualSpacing/>
        <w:jc w:val="both"/>
        <w:rPr>
          <w:rFonts w:ascii="Arial" w:eastAsia="Times New Roman" w:hAnsi="Arial" w:cs="Arial"/>
          <w:color w:val="000000"/>
          <w:lang w:val="es-ES" w:eastAsia="es-ES"/>
        </w:rPr>
      </w:pPr>
    </w:p>
    <w:p w14:paraId="2AACFF8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14:paraId="49D3AAB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848418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I. Descripción de los riesgos relevantes para las finanzas públicas, incluyendo los montos de Deuda Contingente, acompañados de propuestas de acción para enfrentarlos; </w:t>
      </w:r>
    </w:p>
    <w:p w14:paraId="6706FA8F" w14:textId="77777777" w:rsidR="00F314B5" w:rsidRPr="00F314B5" w:rsidRDefault="00F314B5" w:rsidP="00F314B5">
      <w:pPr>
        <w:autoSpaceDE w:val="0"/>
        <w:autoSpaceDN w:val="0"/>
        <w:adjustRightInd w:val="0"/>
        <w:spacing w:after="0" w:line="240" w:lineRule="auto"/>
        <w:ind w:left="1080"/>
        <w:jc w:val="both"/>
        <w:rPr>
          <w:rFonts w:ascii="Arial" w:eastAsia="Times New Roman" w:hAnsi="Arial" w:cs="Arial"/>
          <w:color w:val="000000"/>
          <w:lang w:val="es-ES" w:eastAsia="es-ES"/>
        </w:rPr>
      </w:pPr>
    </w:p>
    <w:p w14:paraId="11C73F5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II. Los resultados de las finanzas públicas que abarquen un periodo de los cinco últimos años y el ejercicio fiscal en cuestión, de acuerdo con los formatos que emita el Consejo Nacional de Armonización Contable para este fin, y </w:t>
      </w:r>
    </w:p>
    <w:p w14:paraId="23D54B44" w14:textId="77777777" w:rsidR="00F314B5" w:rsidRPr="00F314B5" w:rsidRDefault="00F314B5" w:rsidP="00F314B5">
      <w:pPr>
        <w:autoSpaceDE w:val="0"/>
        <w:autoSpaceDN w:val="0"/>
        <w:adjustRightInd w:val="0"/>
        <w:spacing w:after="0" w:line="240" w:lineRule="auto"/>
        <w:ind w:left="1080"/>
        <w:jc w:val="both"/>
        <w:rPr>
          <w:rFonts w:ascii="Arial" w:eastAsia="Times New Roman" w:hAnsi="Arial" w:cs="Arial"/>
          <w:color w:val="000000"/>
          <w:lang w:val="es-ES" w:eastAsia="es-ES"/>
        </w:rPr>
      </w:pPr>
    </w:p>
    <w:p w14:paraId="48B529B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III. Un estudio actuarial de las pensiones de sus trabajadores, el cual como mínimo deberá actualizarse cada tres años. El estudio deberá incluir la población afiliada, la edad promedio, las características de las prestaciones otorgadas por la ley aplicable, el monto de reservas de pensiones, así como el periodo de suficiencia y el balance actuarial en valor presente. </w:t>
      </w:r>
    </w:p>
    <w:p w14:paraId="690D8221" w14:textId="77777777" w:rsidR="00F314B5" w:rsidRPr="00F314B5" w:rsidRDefault="00F314B5" w:rsidP="00F314B5">
      <w:pPr>
        <w:autoSpaceDE w:val="0"/>
        <w:autoSpaceDN w:val="0"/>
        <w:adjustRightInd w:val="0"/>
        <w:spacing w:after="0" w:line="240" w:lineRule="auto"/>
        <w:ind w:left="1080"/>
        <w:jc w:val="both"/>
        <w:rPr>
          <w:rFonts w:ascii="Arial" w:eastAsia="Times New Roman" w:hAnsi="Arial" w:cs="Arial"/>
          <w:color w:val="000000"/>
          <w:lang w:val="es-ES" w:eastAsia="es-ES"/>
        </w:rPr>
      </w:pPr>
    </w:p>
    <w:p w14:paraId="46461E7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Las Leyes de Ingresos y los Presupuestos de Egresos del Estado deberán ser congruentes con los Criterios Generales de Política Económica y las estimaciones de las participaciones y Transferencias federales etiquetadas que se incluyan no deberán exceder a las previstas en la iniciativa de la Ley de Ingresos del Estado y en el proyecto de Presupuesto de Egresos del Estado del ejercicio fiscal correspondiente. </w:t>
      </w:r>
    </w:p>
    <w:p w14:paraId="0B0C1D25"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6AC6BA5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14</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Toda propuesta de aumento o creación de gasto del Presupuesto de Egresos, deberá acompañarse con la correspondiente iniciativa de ingresos o compensarse con reducciones en otras previsiones de gasto. </w:t>
      </w:r>
    </w:p>
    <w:p w14:paraId="64E80B7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50C254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lastRenderedPageBreak/>
        <w:t xml:space="preserve">No procederá pago alguno que no esté comprendido en el Presupuesto de Egresos, determinado por ley posterior o con cargo a Ingresos excedentes. El Estado, deberá revelar en la cuenta pública y en los informes que periódicamente entreguen al Congreso, la fuente de ingresos con la que se haya pagado el nuevo gasto, distinguiendo el Gasto etiquetado y no etiquetado. </w:t>
      </w:r>
    </w:p>
    <w:p w14:paraId="2DFDE65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07B36A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15</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El Presupuesto de Egresos del Estado deberá prever recursos para atender a la población afectada y los daños causados a la infraestructura pública estatal ocasionados por la ocurrencia de desastres naturales, así como para llevar a cabo acciones para prevenir y mitigar su impacto a las finanzas estatales. El monto de dichos recursos deberá estar determinado por el Estado, el cual como mínimo deberá corresponder al 10 por ciento de la aportación realizada por el Estado para la reconstrucción de la infraestructura Estatal dañada que en promedio se registre durante los últimos 5 ejercicios, actualizados por el Índice Nacional de Precios al Consumidor, medido a través de las autorizaciones de recursos aprobadas por el Fondo de Desastres Naturales, y deberá ser aportado a un fideicomiso público que se constituya específicamente para dicho fin. </w:t>
      </w:r>
    </w:p>
    <w:p w14:paraId="11EC9FB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DB7799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Los recursos aportados deberán ser destinados, en primer término, para financiar las obras y acciones de reconstrucción de la infraestructura estatal aprobadas en el marco de las reglas generales del Fondo de Desastres Naturales, como la contraparte del Estado a los programas de reconstrucción acordados con la Federación. </w:t>
      </w:r>
    </w:p>
    <w:p w14:paraId="42C1240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68F4A1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En caso de que el saldo de los recursos del fideicomiso a que se refiere el primer párrafo de este artículo, acumule un monto que sea superior al costo promedio de reconstrucción de la infraestructura estatal dañada de los últimos 5 años del Estado, medido a través de las autorizaciones de recursos aprobadas por el Fondo de Desastres Naturales, el Estado podrá utilizar el remanente que le corresponda para acciones de prevención y mitigación, los cuales podrán ser aplicados para financiar la contraparte del Estado de los proyectos preventivos, conforme a lo establecido en las reglas de operación del Fondo para la Prevención de Desastres Naturales. </w:t>
      </w:r>
    </w:p>
    <w:p w14:paraId="4219A394"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6CA5351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16</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bCs/>
          <w:color w:val="000000"/>
          <w:lang w:val="es-ES" w:eastAsia="es-ES"/>
        </w:rPr>
        <w:t xml:space="preserve">El Estado </w:t>
      </w:r>
      <w:r w:rsidRPr="00F314B5">
        <w:rPr>
          <w:rFonts w:ascii="Arial" w:eastAsia="Times New Roman" w:hAnsi="Arial" w:cs="Arial"/>
          <w:color w:val="000000"/>
          <w:lang w:val="es-ES" w:eastAsia="es-ES"/>
        </w:rPr>
        <w:t xml:space="preserve">deberá considerar en su Presupuesto de Egresos, las previsiones de gasto necesarias para hacer frente a los compromisos de pago que se deriven de los contratos de Asociación Público-Privada celebrados o por celebrarse durante el siguiente ejercicio fiscal. </w:t>
      </w:r>
    </w:p>
    <w:p w14:paraId="18F2826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A819B8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Para el caso de Asociaciones Público Privadas con recursos federales, se observará lo dispuesto en la Ley de la materia.</w:t>
      </w:r>
    </w:p>
    <w:p w14:paraId="4938A2BF"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1CC85A4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lastRenderedPageBreak/>
        <w:t>ARTÍCULO 17</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Los recursos para cubrir adeudos del ejercicio fiscal anterior, previstos en el proyecto de Presupuesto de Egresos, podrán ser hasta por el 2 por ciento de los Ingresos totales del Estado.</w:t>
      </w:r>
    </w:p>
    <w:p w14:paraId="4D3BDD96"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0CB0992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18</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Una vez aprobado el Presupuesto de Egresos, para el ejercicio del gasto, el Estado observará las disposiciones siguientes: </w:t>
      </w:r>
    </w:p>
    <w:p w14:paraId="6DEF9EC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CABABB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 </w:t>
      </w:r>
      <w:r w:rsidRPr="00F314B5">
        <w:rPr>
          <w:rFonts w:ascii="Arial" w:eastAsia="Times New Roman" w:hAnsi="Arial" w:cs="Arial"/>
          <w:color w:val="000000"/>
          <w:lang w:val="es-ES" w:eastAsia="es-ES"/>
        </w:rPr>
        <w:t xml:space="preserve">Sólo podrán comprometer recursos con cargo al presupuesto autorizado, contando previamente con la suficiencia presupuestaria, identificando la fuente de ingresos; </w:t>
      </w:r>
    </w:p>
    <w:p w14:paraId="00E82AF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5C5B74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 </w:t>
      </w:r>
      <w:r w:rsidRPr="00F314B5">
        <w:rPr>
          <w:rFonts w:ascii="Arial" w:eastAsia="Times New Roman" w:hAnsi="Arial" w:cs="Arial"/>
          <w:color w:val="000000"/>
          <w:lang w:val="es-ES" w:eastAsia="es-ES"/>
        </w:rPr>
        <w:t>Podrá realizar erogaciones adicionales a las aprobadas en el Presupuesto de Egresos con cargo a los Ingresos excedentes que obtengan y con la autorización previa de la Secretaría;</w:t>
      </w:r>
    </w:p>
    <w:p w14:paraId="6D15CFD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8D2C88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III. </w:t>
      </w:r>
      <w:r w:rsidRPr="00F314B5">
        <w:rPr>
          <w:rFonts w:ascii="Arial" w:eastAsia="Times New Roman" w:hAnsi="Arial" w:cs="Arial"/>
          <w:color w:val="000000"/>
          <w:lang w:val="es-ES" w:eastAsia="es-ES"/>
        </w:rPr>
        <w:t xml:space="preserve">Con anterioridad al ejercicio o contratación de cualquier programa o proyecto de inversión cuyo monto rebase el equivalente a 10 millones de Unidades de Inversión, deberá realizarse un análisis costo y beneficio, en donde se muestre que dichos programas y proyectos son susceptibles de generar, en cada caso, un beneficio social neto bajo supuestos razonables. </w:t>
      </w:r>
    </w:p>
    <w:p w14:paraId="4965205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796965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Dicho análisis no se requerirá en el caso del gasto de inversión que se destine a la atención prioritaria de desastres naturales declarados en los términos de la Ley General de Protección Civil. </w:t>
      </w:r>
    </w:p>
    <w:p w14:paraId="7711DD7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36B27D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Para los propósitos señalados en el párrafo anterior, el Estado deberá contar con un área encargada de evaluar el análisis socioeconómico, conforme a los requisitos que, en su caso, se determinen para tales efectos; así como de integrar y administrar el registro de proyectos de Inversión pública productiva del Estado. </w:t>
      </w:r>
    </w:p>
    <w:p w14:paraId="40E3D00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EAF5D9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Tratándose de proyectos de Inversión pública productiva que se pretendan contratar bajo un esquema de Asociación Público-Privada, el Estado y sus municipios  deberán acreditar, por lo menos, un análisis de conveniencia para llevar a cabo el proyecto a través de dicho esquema, en comparación con un mecanismo de obra pública tradicional y un análisis de transferencia de riesgos al sector privado. </w:t>
      </w:r>
    </w:p>
    <w:p w14:paraId="28A7A3D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245F59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Dichas evaluaciones deberán ser públicas a través de la página oficial de Internet de la secretaría.</w:t>
      </w:r>
    </w:p>
    <w:p w14:paraId="10EB139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55C80F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IV. </w:t>
      </w:r>
      <w:r w:rsidRPr="00F314B5">
        <w:rPr>
          <w:rFonts w:ascii="Arial" w:eastAsia="Times New Roman" w:hAnsi="Arial" w:cs="Arial"/>
          <w:color w:val="000000"/>
          <w:lang w:val="es-ES" w:eastAsia="es-ES"/>
        </w:rPr>
        <w:t xml:space="preserve">Sólo procederá hacer pagos con base en el Presupuesto de Egresos autorizado, y por los conceptos efectivamente devengados, siempre que se hubieren registrado y contabilizado debida y oportunamente las operaciones consideradas en éste; </w:t>
      </w:r>
    </w:p>
    <w:p w14:paraId="68CC8B8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A108C7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V. </w:t>
      </w:r>
      <w:r w:rsidRPr="00F314B5">
        <w:rPr>
          <w:rFonts w:ascii="Arial" w:eastAsia="Times New Roman" w:hAnsi="Arial" w:cs="Arial"/>
          <w:color w:val="000000"/>
          <w:lang w:val="es-ES" w:eastAsia="es-ES"/>
        </w:rPr>
        <w:t xml:space="preserve">La asignación global de servicios personales aprobada originalmente en el Presupuesto de Egresos no podrá incrementarse durante el ejercicio fiscal. Lo anterior, exceptuando el pago de sentencias laborales definitivas emitidas por la autoridad competente. </w:t>
      </w:r>
    </w:p>
    <w:p w14:paraId="37E85D7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8572BB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La secretaría contará con un sistema de registro y control de las erogaciones de servicios personales;</w:t>
      </w:r>
    </w:p>
    <w:p w14:paraId="7336261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 </w:t>
      </w:r>
    </w:p>
    <w:p w14:paraId="7F6002D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VI. </w:t>
      </w:r>
      <w:r w:rsidRPr="00F314B5">
        <w:rPr>
          <w:rFonts w:ascii="Arial" w:eastAsia="Times New Roman" w:hAnsi="Arial" w:cs="Arial"/>
          <w:color w:val="000000"/>
          <w:lang w:val="es-ES" w:eastAsia="es-ES"/>
        </w:rPr>
        <w:t xml:space="preserve">Deberán tomar medidas para racionalizar el Gasto corriente. </w:t>
      </w:r>
    </w:p>
    <w:p w14:paraId="2158EA4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B1FDA3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Los ahorros y economías generados como resultado de la aplicación de dichas medidas, así como los ahorros presupuestarios y las economías que resulten por concepto de un costo financiero de la Deuda Pública menor al presupuestado, deberán destinarse en primer lugar a corregir desviaciones del Balance presupuestario de recursos disponibles negativo, y en segundo lugar a los programas prioritarios del Estado; </w:t>
      </w:r>
    </w:p>
    <w:p w14:paraId="40025913"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35200EA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VII. </w:t>
      </w:r>
      <w:r w:rsidRPr="00F314B5">
        <w:rPr>
          <w:rFonts w:ascii="Arial" w:eastAsia="Times New Roman" w:hAnsi="Arial" w:cs="Arial"/>
          <w:color w:val="000000"/>
          <w:lang w:val="es-ES" w:eastAsia="es-ES"/>
        </w:rPr>
        <w:t xml:space="preserve">En materia de subsidios se deberá identificar la población objetivo, el propósito o destino principal y la temporalidad de su otorgamiento. Los mecanismos de distribución, operación y administración de los subsidios deberán garantizar que los recursos se entreguen a la población objetivo y reduzcan los gastos administrativos del programa correspondiente. </w:t>
      </w:r>
    </w:p>
    <w:p w14:paraId="29DE49C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FC1F4F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La información señalada en el párrafo anterior deberá hacerse pública a través de las páginas oficiales de Internet de la secretaría;</w:t>
      </w:r>
    </w:p>
    <w:p w14:paraId="5EE0A4F7"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6B2578C3"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r w:rsidRPr="00F314B5">
        <w:rPr>
          <w:rFonts w:ascii="Arial" w:eastAsia="Times New Roman" w:hAnsi="Arial" w:cs="Arial"/>
          <w:b/>
          <w:bCs/>
          <w:color w:val="000000"/>
          <w:lang w:val="es-ES" w:eastAsia="es-ES"/>
        </w:rPr>
        <w:t xml:space="preserve">VIII. </w:t>
      </w:r>
      <w:r w:rsidRPr="00F314B5">
        <w:rPr>
          <w:rFonts w:ascii="Arial" w:eastAsia="Times New Roman" w:hAnsi="Arial" w:cs="Arial"/>
          <w:color w:val="000000"/>
          <w:lang w:val="es-ES" w:eastAsia="es-ES"/>
        </w:rPr>
        <w:t xml:space="preserve">Una vez concluida la vigencia del Presupuesto de Egresos, sólo procederá realizar pagos con base en dicho presupuesto, por los conceptos efectivamente devengados en el año que corresponda y que se hubieren registrado en el informe de cuentas por pagar y que integran el pasivo circulante al cierre del ejercicio. En el caso de las Transferencias federales etiquetadas se estará a lo dispuesto en el artículo 22 de esta Ley. </w:t>
      </w:r>
    </w:p>
    <w:p w14:paraId="1796B34C"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0B69382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19</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Los Ingresos excedentes derivados de Ingresos de libre disposición del Estado deberán ser destinados a los siguientes conceptos: </w:t>
      </w:r>
    </w:p>
    <w:p w14:paraId="5E9C56A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EB55C1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 </w:t>
      </w:r>
      <w:r w:rsidRPr="00F314B5">
        <w:rPr>
          <w:rFonts w:ascii="Arial" w:eastAsia="Times New Roman" w:hAnsi="Arial" w:cs="Arial"/>
          <w:color w:val="000000"/>
          <w:lang w:val="es-ES" w:eastAsia="es-ES"/>
        </w:rPr>
        <w:t xml:space="preserve">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w:t>
      </w:r>
    </w:p>
    <w:p w14:paraId="7E9B0897"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1CA57D1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lastRenderedPageBreak/>
        <w:t xml:space="preserve">II. </w:t>
      </w:r>
      <w:r w:rsidRPr="00F314B5">
        <w:rPr>
          <w:rFonts w:ascii="Arial" w:eastAsia="Times New Roman" w:hAnsi="Arial" w:cs="Arial"/>
          <w:color w:val="000000"/>
          <w:lang w:val="es-ES" w:eastAsia="es-ES"/>
        </w:rPr>
        <w:t xml:space="preserve">En su caso, el remanente para: </w:t>
      </w:r>
    </w:p>
    <w:p w14:paraId="13BBEAE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B2EEE0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a) </w:t>
      </w:r>
      <w:r w:rsidRPr="00F314B5">
        <w:rPr>
          <w:rFonts w:ascii="Arial" w:eastAsia="Times New Roman" w:hAnsi="Arial" w:cs="Arial"/>
          <w:color w:val="000000"/>
          <w:lang w:val="es-ES" w:eastAsia="es-ES"/>
        </w:rPr>
        <w:t xml:space="preserve">Inversión pública productiva, a través de un fondo que se constituya para tal efecto, con el fin de que los recursos correspondientes se ejerzan a más tardar en el ejercicio inmediato siguiente, y </w:t>
      </w:r>
    </w:p>
    <w:p w14:paraId="426DEA5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DC3F21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b) </w:t>
      </w:r>
      <w:r w:rsidRPr="00F314B5">
        <w:rPr>
          <w:rFonts w:ascii="Arial" w:eastAsia="Times New Roman" w:hAnsi="Arial" w:cs="Arial"/>
          <w:color w:val="000000"/>
          <w:lang w:val="es-ES" w:eastAsia="es-ES"/>
        </w:rPr>
        <w:t xml:space="preserve">La creación de un fondo cuyo objetivo sea compensar la caída de Ingresos de libre disposición de ejercicios subsecuentes. </w:t>
      </w:r>
    </w:p>
    <w:p w14:paraId="312BE23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B92C4E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Los Ingresos excedentes derivados de Ingresos de libre disposición del Estado podrán destinarse a los rubros mencionados en el presente artículo, sin limitación alguna, siempre y cuando el Estado se clasifique en un nivel de endeudamiento sostenible de acuerdo al Sistema de Alertas. </w:t>
      </w:r>
    </w:p>
    <w:p w14:paraId="4898B91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601AC3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_tradnl" w:eastAsia="es-ES"/>
        </w:rPr>
      </w:pPr>
      <w:r w:rsidRPr="00F314B5">
        <w:rPr>
          <w:rFonts w:ascii="Arial" w:eastAsia="Calibri" w:hAnsi="Arial" w:cs="Arial"/>
          <w:color w:val="000000"/>
        </w:rPr>
        <w:t>El ejercicio de los mencionados recursos extraordinarios se considerará de ampliación automática, por lo que el Ejecutivo del Estado deberá informar al H. Congreso de las correspondientes asignaciones, transferencias y aplicaciones, cuando rinda la Cuenta Pública de cada ejercicio fiscal.</w:t>
      </w:r>
    </w:p>
    <w:p w14:paraId="2938229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994545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20</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En caso de que durante el ejercicio fiscal disminuyan los ingresos previstos en la Ley de Ingresos, el Ejecutivo del Estado por conducto de la Secretaría, a efecto de cumplir con el principio de sostenibilidad del Balance presupuestario y del Balance presupuestario de recursos disponibles, deberá aplicar ajustes al Presupuesto de Egresos en los rubros de gasto en el siguiente orden: </w:t>
      </w:r>
    </w:p>
    <w:p w14:paraId="7A75A5F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E6CCC5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 </w:t>
      </w:r>
      <w:r w:rsidRPr="00F314B5">
        <w:rPr>
          <w:rFonts w:ascii="Arial" w:eastAsia="Times New Roman" w:hAnsi="Arial" w:cs="Arial"/>
          <w:color w:val="000000"/>
          <w:lang w:val="es-ES" w:eastAsia="es-ES"/>
        </w:rPr>
        <w:t xml:space="preserve">Gastos de comunicación social; </w:t>
      </w:r>
    </w:p>
    <w:p w14:paraId="7EE74CA9"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0A74FEA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 </w:t>
      </w:r>
      <w:r w:rsidRPr="00F314B5">
        <w:rPr>
          <w:rFonts w:ascii="Arial" w:eastAsia="Times New Roman" w:hAnsi="Arial" w:cs="Arial"/>
          <w:color w:val="000000"/>
          <w:lang w:val="es-ES" w:eastAsia="es-ES"/>
        </w:rPr>
        <w:t xml:space="preserve">Gasto corriente que no constituya un subsidio entregado directamente a la población, en términos de lo dispuesto por el artículo 18, fracción VII de la presente Ley. </w:t>
      </w:r>
    </w:p>
    <w:p w14:paraId="455A5842"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35F8C50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III. </w:t>
      </w:r>
      <w:r w:rsidRPr="00F314B5">
        <w:rPr>
          <w:rFonts w:ascii="Arial" w:eastAsia="Times New Roman" w:hAnsi="Arial" w:cs="Arial"/>
          <w:color w:val="000000"/>
          <w:lang w:val="es-ES" w:eastAsia="es-ES"/>
        </w:rPr>
        <w:t xml:space="preserve">Gasto en servicios personales, prioritariamente las erogaciones por concepto de Percepciones extraordinarias. </w:t>
      </w:r>
    </w:p>
    <w:p w14:paraId="23AB6A5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21B92C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En caso de que los ajustes anteriores no sean suficientes para compensar la disminución de ingresos, podrán realizarse ajustes en otros conceptos de gasto, siempre y cuando se procure no afectar los programas sociales. </w:t>
      </w:r>
    </w:p>
    <w:p w14:paraId="76DAA9D7"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3DB29D3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21</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El Ejecutivo del Estado, por conducto de la Secretaría, realizará una estimación del impacto presupuestario de las iniciativas de ley o decretos que se presenten a la consideración del Congreso. Asimismo, realizará estimaciones sobre el impacto </w:t>
      </w:r>
      <w:r w:rsidRPr="00F314B5">
        <w:rPr>
          <w:rFonts w:ascii="Arial" w:eastAsia="Times New Roman" w:hAnsi="Arial" w:cs="Arial"/>
          <w:color w:val="000000"/>
          <w:lang w:val="es-ES" w:eastAsia="es-ES"/>
        </w:rPr>
        <w:lastRenderedPageBreak/>
        <w:t xml:space="preserve">presupuestario de las disposiciones administrativas que impliquen costos para su implementación. </w:t>
      </w:r>
    </w:p>
    <w:p w14:paraId="0846E89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355512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Todo proyecto de ley o decreto que sea sometido a votación del Pleno del Congreso, deberá incluir en su dictamen correspondiente una estimación sobre el impacto presupuestario del proyecto. Los reintegros deberán incluir los rendimientos financieros generados. </w:t>
      </w:r>
    </w:p>
    <w:p w14:paraId="1B181C4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7012C4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La aprobación y ejecución de nuevas obligaciones financieras derivadas de la legislación local, se realizará en el marco del principio de balance presupuestario sostenible, por lo cual, se sujetarán a la capacidad financiera del Estado. </w:t>
      </w:r>
    </w:p>
    <w:p w14:paraId="530C75E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01353F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22</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bCs/>
          <w:color w:val="000000"/>
          <w:lang w:val="es-ES" w:eastAsia="es-ES"/>
        </w:rPr>
        <w:t>El Estado</w:t>
      </w:r>
      <w:r w:rsidRPr="00F314B5">
        <w:rPr>
          <w:rFonts w:ascii="Arial" w:eastAsia="Times New Roman" w:hAnsi="Arial" w:cs="Arial"/>
          <w:color w:val="000000"/>
          <w:lang w:val="es-ES" w:eastAsia="es-ES"/>
        </w:rPr>
        <w:t xml:space="preserve">, a través de la Secretaría a más tardar el 15 de enero de cada año, deberá reintegrar a la Tesorería de la Federación las Transferencias federales etiquetadas que, al 31 de diciembre del ejercicio fiscal inmediato anterior, no hayan sido devengadas por sus Entes Públicos. </w:t>
      </w:r>
    </w:p>
    <w:p w14:paraId="2089F88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81081A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Sin perjuicio de lo anterior, las Transferencias federales etiquetadas que, al 31 de diciembre del ejercicio fiscal inmediato anterior se hayan comprometido y aquéllas devengadas pero que no hayan sido pagadas, deberán cubrir los pagos respectivos a más tardar durante el primer trimestre del ejercicio fiscal siguiente, o bien, de conformidad con el calendario de ejecución establecido en el convenio correspondiente; una vez cumplido el plazo referido, los recursos remanentes deberán reintegrarse a la Tesorería de la Federación, a más tardar dentro de los 15 días naturales siguientes. </w:t>
      </w:r>
    </w:p>
    <w:p w14:paraId="5C49B98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35E76A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Los reintegros deberán incluir los rendimientos financieros generados. </w:t>
      </w:r>
    </w:p>
    <w:p w14:paraId="29FB015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D6F5F8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Para los efectos de este artículo, se entenderá que el Estado ha devengado o comprometido las Transferencias federales etiquetadas, en los términos previstos en el artículo 4, fracciones XIV y XV de la Ley General de Contabilidad Gubernamental. </w:t>
      </w:r>
    </w:p>
    <w:p w14:paraId="54B1116A" w14:textId="77777777" w:rsidR="00F314B5" w:rsidRPr="00F314B5" w:rsidRDefault="00F314B5" w:rsidP="00F314B5">
      <w:pPr>
        <w:autoSpaceDE w:val="0"/>
        <w:autoSpaceDN w:val="0"/>
        <w:adjustRightInd w:val="0"/>
        <w:spacing w:after="0" w:line="240" w:lineRule="auto"/>
        <w:rPr>
          <w:rFonts w:ascii="Arial" w:eastAsia="Calibri" w:hAnsi="Arial" w:cs="Arial"/>
          <w:b/>
          <w:color w:val="000000"/>
        </w:rPr>
      </w:pPr>
    </w:p>
    <w:p w14:paraId="27F5F902" w14:textId="77777777" w:rsid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225E91FA"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CAPÍTULO II</w:t>
      </w:r>
    </w:p>
    <w:p w14:paraId="2112EBE7"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r w:rsidRPr="00F314B5">
        <w:rPr>
          <w:rFonts w:ascii="Arial" w:eastAsia="Times New Roman" w:hAnsi="Arial" w:cs="Arial"/>
          <w:b/>
          <w:bCs/>
          <w:color w:val="000000"/>
          <w:lang w:val="es-ES" w:eastAsia="es-ES"/>
        </w:rPr>
        <w:t>DE LAS LEYES DE INGRESOS Y DE LOS PRESUPUESTOS DE EGRESOS DE LOS MUNICIPIOS</w:t>
      </w:r>
    </w:p>
    <w:p w14:paraId="6DF0CCB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9EA737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23</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w:t>
      </w:r>
      <w:r w:rsidRPr="00F314B5">
        <w:rPr>
          <w:rFonts w:ascii="Arial" w:eastAsia="Times New Roman" w:hAnsi="Arial" w:cs="Arial"/>
          <w:color w:val="000000"/>
          <w:lang w:val="es-ES" w:eastAsia="es-ES"/>
        </w:rPr>
        <w:lastRenderedPageBreak/>
        <w:t xml:space="preserve">planes estatales y municipales de desarrollo y los programas derivados de los mismos; e incluirán cuando menos objetivos anuales, estrategias y metas. </w:t>
      </w:r>
    </w:p>
    <w:p w14:paraId="425CF7D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39D023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del Ejecutivo Estatal y en el proyecto de Presupuesto de Egresos del Estado, así como aquellas transferencias del mismo.</w:t>
      </w:r>
    </w:p>
    <w:p w14:paraId="396AF5A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 </w:t>
      </w:r>
    </w:p>
    <w:p w14:paraId="575E392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Los Municipios, en adición a lo previsto en los párrafos anteriores, deberán incluir en las iniciativas de las Leyes de Ingresos y los proyectos de Presupuestos de Egresos: </w:t>
      </w:r>
    </w:p>
    <w:p w14:paraId="54C30C7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9C3259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 </w:t>
      </w:r>
      <w:r w:rsidRPr="00F314B5">
        <w:rPr>
          <w:rFonts w:ascii="Arial" w:eastAsia="Times New Roman" w:hAnsi="Arial" w:cs="Arial"/>
          <w:color w:val="000000"/>
          <w:lang w:val="es-ES" w:eastAsia="es-ES"/>
        </w:rPr>
        <w:t xml:space="preserve">Proyecciones de finanzas públicas, considerando las premisas empleadas en los Criterios Generales de Política Económica. </w:t>
      </w:r>
    </w:p>
    <w:p w14:paraId="2E873B8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50359B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 </w:t>
      </w:r>
    </w:p>
    <w:p w14:paraId="3C94EF9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8B812E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 </w:t>
      </w:r>
      <w:r w:rsidRPr="00F314B5">
        <w:rPr>
          <w:rFonts w:ascii="Arial" w:eastAsia="Times New Roman" w:hAnsi="Arial" w:cs="Arial"/>
          <w:color w:val="000000"/>
          <w:lang w:val="es-ES" w:eastAsia="es-ES"/>
        </w:rPr>
        <w:t xml:space="preserve">Descripción de los riesgos relevantes para las finanzas públicas, incluyendo los montos de Deuda Contingente, acompañados de propuestas de acción para enfrentarlos; </w:t>
      </w:r>
    </w:p>
    <w:p w14:paraId="08B8FCDC"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3BC9437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III. </w:t>
      </w:r>
      <w:r w:rsidRPr="00F314B5">
        <w:rPr>
          <w:rFonts w:ascii="Arial" w:eastAsia="Times New Roman" w:hAnsi="Arial" w:cs="Arial"/>
          <w:color w:val="000000"/>
          <w:lang w:val="es-ES" w:eastAsia="es-ES"/>
        </w:rPr>
        <w:t xml:space="preserve">Los resultados de las finanzas públicas que abarquen un periodo de los tres últimos años y el ejercicio fiscal en cuestión, de acuerdo con los formatos que emita el Consejo Nacional de Armonización Contable para este fin, y </w:t>
      </w:r>
    </w:p>
    <w:p w14:paraId="332DE0E8"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0219F25C"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IV. </w:t>
      </w:r>
      <w:r w:rsidRPr="00F314B5">
        <w:rPr>
          <w:rFonts w:ascii="Arial" w:eastAsia="Times New Roman" w:hAnsi="Arial" w:cs="Arial"/>
          <w:color w:val="000000"/>
          <w:lang w:val="es-ES" w:eastAsia="es-ES"/>
        </w:rPr>
        <w:t xml:space="preserve">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 </w:t>
      </w:r>
    </w:p>
    <w:p w14:paraId="3873713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FCC056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Dichos Municipios contarán con el apoyo técnico de la Secretaría para cumplir lo previsto en este artículo. </w:t>
      </w:r>
    </w:p>
    <w:p w14:paraId="10F7516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AF9A25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lastRenderedPageBreak/>
        <w:t>ARTÍCULO 24</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El Gasto total propuesto por los ayuntamientos del Municipio en sus proyectos de Presupuestos de Egresos, será aquel que aprueben los HH. Ayuntamientos, respectivamente para que se ejerza durante el año de ejercicio fiscal, deberán contribuir al Balance presupuestario sostenible. </w:t>
      </w:r>
    </w:p>
    <w:p w14:paraId="55D6EFD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1BB5F4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 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73 de esta Ley y al capítulo V del Título Tercero de la Ley de Disciplina.</w:t>
      </w:r>
    </w:p>
    <w:p w14:paraId="7C42D04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A3E0BF1"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r w:rsidRPr="00F314B5">
        <w:rPr>
          <w:rFonts w:ascii="Arial" w:eastAsia="Times New Roman" w:hAnsi="Arial" w:cs="Arial"/>
          <w:color w:val="000000"/>
          <w:lang w:val="es-ES" w:eastAsia="es-ES"/>
        </w:rPr>
        <w:t xml:space="preserve">Debido a las razones excepcionales a que se refiere el artículo 12 de esta Ley, el Congreso podrá aprobar un Balance presupuestario de recursos disponibles negativo para el Municipio respectivo. Para tal efecto, el tesorero municipal o su equivalente, será responsable de cumplir lo previsto en el artículo 11, párrafos del tercero al quinto de esta Ley. </w:t>
      </w:r>
    </w:p>
    <w:p w14:paraId="295CDAAB"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6A3D9BD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25</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 xml:space="preserve">Para la formulación de sus Presupuestos de Egresos los Municipios elaborarán y aprobarán sus correspondientes proyectos atendiendo a los principios de racionalidad, austeridad y disciplina de Gasto público teniendo como base el Plan Estatal de Desarrollo y los programas que de él se deriven. </w:t>
      </w:r>
    </w:p>
    <w:p w14:paraId="5890C9D8"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459C408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26</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 Tesorería o su equivalente de los Ayuntamientos, serán las competentes para elaborar los proyectos de Leyes de Ingresos, las cuales serán aprobados por el Cabildo respectivo y enviados al Congreso para su aprobación, mismas que contendrá la información a que se refiere la fracción I del artículo 13 de la presente Ley.</w:t>
      </w:r>
    </w:p>
    <w:p w14:paraId="16646BD0"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2588CC3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27</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Toda propuesta de aumento o creación de gasto del Presupuesto de Egresos, deberá acompañarse con la correspondiente iniciativa de ingresos o compensarse con reducciones en otras previsiones de gasto. </w:t>
      </w:r>
    </w:p>
    <w:p w14:paraId="0C0E9ED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7F1521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No procederá pago alguno que no esté comprendido en el Presupuesto de Egresos, determinado por ley posterior o con cargo a Ingresos excedentes. Los municipios deberán revelar en la cuenta pública y en los informes que periódicamente entreguen al Congreso, la fuente de ingresos con la que se haya pagado el nuevo gasto, distinguiendo el Gasto etiquetado y no etiquetado. </w:t>
      </w:r>
    </w:p>
    <w:p w14:paraId="6FE5F81E"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646C7B9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28</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Los recursos para cubrir los adeudos del ejercicio fiscal anterior, previstos en el proyecto de Presupuesto de Egresos, podrán ser hasta por el 2.5 por ciento de los Ingresos totales del respectivo Municipio. </w:t>
      </w:r>
    </w:p>
    <w:p w14:paraId="30CEA195"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0219946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29</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En caso de que durante el ejercicio fiscal disminuyan los ingresos previstos en la Ley de Ingresos, el Ayuntamiento correspondiente, a efecto de cumplir con el principio de sostenibilidad del Balance presupuestario y del Balance presupuestario de recursos disponibles, deberá aplicar ajustes al Presupuesto de Egresos en los rubros de gasto de acuerdo al orden que se especifica en el artículo 15 de la presente Ley. </w:t>
      </w:r>
    </w:p>
    <w:p w14:paraId="2A5F84B2"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2D72608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30</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Los Municipios y sus Entes Públicos deberán observar las disposiciones establecidas en los artículos 14, 16, 19, 20, 22, 31 y Capítulo IV del Título Segundo, todos de la presente Ley.</w:t>
      </w:r>
    </w:p>
    <w:p w14:paraId="17ED1C6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E67E96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Adicionalmente, los Municipios y sus Entes Públicos deberán observar lo previsto en el artículo 18 de esta Ley.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 </w:t>
      </w:r>
    </w:p>
    <w:p w14:paraId="7371AE3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6B347A3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Las autorizaciones a las que se hace mención en dichos artículos serán realizadas por las autoridades municipales competentes. </w:t>
      </w:r>
    </w:p>
    <w:p w14:paraId="5741B04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E13757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31</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bCs/>
          <w:color w:val="000000"/>
          <w:lang w:val="es-ES" w:eastAsia="es-ES"/>
        </w:rPr>
        <w:t>Los Ayuntamientos</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a más tardar el 15 de enero de cada año, deberán reintegrar a la Tesorería de la Federación las Transferencias federales etiquetadas que, al 31 de diciembre del ejercicio fiscal inmediato anterior, no hayan sido devengadas por sus Entes Públicos. </w:t>
      </w:r>
    </w:p>
    <w:p w14:paraId="1B8E5DD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FB3453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Sin perjuicio de lo anterior, las Transferencias federales etiquetadas que, al 31 de diciembre del ejercicio fiscal inmediato anterior se hayan comprometido y aquéllas devengadas pero que no hayan sido pagadas, deberán cubrir los pagos respectivos a más tardar durante el primer trimestre del ejercicio fiscal siguiente, o bien, de conformidad con el calendario de ejecución establecido en el convenio correspondiente; una vez cumplido el plazo referido, los recursos remanentes deberán reintegrarse a la Tesorería de la Federación, a más tardar dentro de los 15 días naturales siguientes. </w:t>
      </w:r>
    </w:p>
    <w:p w14:paraId="5B72503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B7BA7D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Los reintegros deberán incluir los rendimientos financieros generados. </w:t>
      </w:r>
    </w:p>
    <w:p w14:paraId="61E2D1D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5995D8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lastRenderedPageBreak/>
        <w:t xml:space="preserve">Para los efectos de este artículo, se entenderá que el Estado ha devengado o comprometido las Transferencias federales etiquetadas, en los términos previstos en el artículo 4, fracciones XIV y XV de la Ley General de Contabilidad Gubernamental. </w:t>
      </w:r>
    </w:p>
    <w:p w14:paraId="77A4F860" w14:textId="77777777" w:rsidR="00F314B5" w:rsidRDefault="00F314B5" w:rsidP="00F314B5">
      <w:pPr>
        <w:autoSpaceDE w:val="0"/>
        <w:autoSpaceDN w:val="0"/>
        <w:adjustRightInd w:val="0"/>
        <w:spacing w:after="0" w:line="240" w:lineRule="auto"/>
        <w:jc w:val="center"/>
        <w:rPr>
          <w:rFonts w:ascii="Arial" w:eastAsia="Times New Roman" w:hAnsi="Arial" w:cs="Arial"/>
          <w:b/>
          <w:color w:val="000000"/>
          <w:lang w:val="es-ES" w:eastAsia="es-ES"/>
        </w:rPr>
      </w:pPr>
    </w:p>
    <w:p w14:paraId="0ED964E7" w14:textId="77777777" w:rsidR="00F314B5" w:rsidRDefault="00F314B5" w:rsidP="00F314B5">
      <w:pPr>
        <w:autoSpaceDE w:val="0"/>
        <w:autoSpaceDN w:val="0"/>
        <w:adjustRightInd w:val="0"/>
        <w:spacing w:after="0" w:line="240" w:lineRule="auto"/>
        <w:jc w:val="center"/>
        <w:rPr>
          <w:rFonts w:ascii="Arial" w:eastAsia="Times New Roman" w:hAnsi="Arial" w:cs="Arial"/>
          <w:b/>
          <w:color w:val="000000"/>
          <w:lang w:val="es-ES" w:eastAsia="es-ES"/>
        </w:rPr>
      </w:pPr>
    </w:p>
    <w:p w14:paraId="4500A64B"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CAPÍTULO III</w:t>
      </w:r>
    </w:p>
    <w:p w14:paraId="44F863D0"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DEL EJERCICIO DEL PRESUPUESTO</w:t>
      </w:r>
    </w:p>
    <w:p w14:paraId="0819F0DE"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color w:val="000000"/>
          <w:lang w:val="es-ES" w:eastAsia="es-ES"/>
        </w:rPr>
      </w:pPr>
    </w:p>
    <w:p w14:paraId="663A210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3</w:t>
      </w:r>
      <w:r>
        <w:rPr>
          <w:rFonts w:ascii="Arial" w:eastAsia="Calibri" w:hAnsi="Arial" w:cs="Arial"/>
          <w:b/>
          <w:bCs/>
          <w:color w:val="000000"/>
        </w:rPr>
        <w:t>2.</w:t>
      </w:r>
      <w:r w:rsidRPr="00F314B5">
        <w:rPr>
          <w:rFonts w:ascii="Arial" w:eastAsia="Calibri" w:hAnsi="Arial" w:cs="Arial"/>
          <w:b/>
          <w:bCs/>
          <w:color w:val="000000"/>
        </w:rPr>
        <w:t xml:space="preserve"> </w:t>
      </w:r>
      <w:r w:rsidRPr="00F314B5">
        <w:rPr>
          <w:rFonts w:ascii="Arial" w:eastAsia="Calibri" w:hAnsi="Arial" w:cs="Arial"/>
          <w:color w:val="000000"/>
        </w:rPr>
        <w:t>En el manejo de la hacienda pública, los sujetos de esta Ley deberán procurar el equilibrio entre los ingresos y egresos que deban ejercer.</w:t>
      </w:r>
    </w:p>
    <w:p w14:paraId="5F11119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2CDC6263"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En el ejercicio del presupuesto, la Secretaría cuidará que no se adquieran compromisos que rebasen el monto de Gasto que hubiere autorizado y no reconocerá adeudos ni pagos por cantidades reclamadas o erogaciones efectuadas en contravención a lo antes dispuesto.</w:t>
      </w:r>
    </w:p>
    <w:p w14:paraId="1DB740F7"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A4404C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Será causa de responsabilidad de los titulares de las dependencias y entidades de la Administración Pública del Estado, así como de los ayuntamientos y sus entes públicos contraer compromisos fuera de las limitaciones de los presupuestos aprobados para los mismos o, en forma tal, que no permita la atención de los servicios públicos.</w:t>
      </w:r>
    </w:p>
    <w:p w14:paraId="3E77C68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407A4B3"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33</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 Secretaría, por sí o a través de sus unidades administrativas competentes, efectuará los cobros y los pagos correspondientes a las dependencias de la Administración Pública del Estado.</w:t>
      </w:r>
    </w:p>
    <w:p w14:paraId="04462C57"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31FB9C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Los Poderes Legislativo y Judicial, así como las entidades del Poder Ejecutivo, los Órganos Constitucionales Autónomos, así como las universidades y demás instituciones de educación superior del Estado a las que la Constitución Política de los Estados Unidos Mexicanos, la Constitución Política Local u otras Leyes otorguen también autonomía, recibirán y manejarán directamente los fondos presupuestales que les correspondan y harán sus pagos mediante las unidades u oficinas que, dentro de sus respectivas estructuras administrativas, destinen para ese efecto.</w:t>
      </w:r>
    </w:p>
    <w:p w14:paraId="43260B23"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2586186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La ministración de los fondos correspondientes será autorizada, en todos los casos, por la Secretaría, de conformidad con la Ley de Egresos del Estado, vigente para el ejercicio fiscal que corresponda, y las normas y lineamientos emitidos por la propia Secretaría.</w:t>
      </w:r>
    </w:p>
    <w:p w14:paraId="246212D6"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61796E2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34</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Todo gasto deberá estar amparado por la justificación y comprobación correspondiente, entendiéndose por justificación la orden de pago dada en los términos del artículo anterior, y por el comprobante fiscal digital que expida el interesado, los que deberán reunir los requisitos fiscales correspondientes.</w:t>
      </w:r>
    </w:p>
    <w:p w14:paraId="0A84139C"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07F0ECB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35</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Las partidas del presupuesto podrán ampliarse por el Ejecutivo del Estado en el caso de que los ingresos del erario lo permitan, siempre que no resulten afectados los gastos previstos expresamente en el propio presupuesto y de conformidad con la disponibilidad financiera.</w:t>
      </w:r>
    </w:p>
    <w:p w14:paraId="40B4EB70"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77B8F6CF"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36</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El Ejecutivo del Estado, y los ayuntamientos podrán autorizar los traspasos de recursos entre programas y partidas cuando sea procedente.</w:t>
      </w:r>
    </w:p>
    <w:p w14:paraId="0DE15C3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99B449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Por ingresos extraordinarios entre otros, se entenderán:</w:t>
      </w:r>
    </w:p>
    <w:p w14:paraId="74A2CE1C"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24C9FB0A"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I. Excedentes que resulten de los ingresos ordinarios a que se refiera la Ley de Ingresos del Estado y las de los Municipios vigentes en el año de su obtención;</w:t>
      </w:r>
    </w:p>
    <w:p w14:paraId="73B073A4"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53513F9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II. Remanentes que tengan los organismos descentralizados, entre sus ingresos y egresos netos, que se consignen como erogaciones recuperables dentro de sus presupuestos;</w:t>
      </w:r>
    </w:p>
    <w:p w14:paraId="6F010B4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61A559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III. Los que se obtengan como consecuencia de la liquidación o extinción de empresas de participación estatal mayoritaria, fideicomisos públicos, organismos descentralizados y órganos desconcentrados, o del retiro de la participación del Estado en aquellos que no sean estratégicos o prioritarios, o por enajenación de los bienes muebles e inmuebles que no le sean útiles o que no cumplan con los fines para los que fueron creados o adquiridos, así como de los provenientes de la recuperación de seguros;</w:t>
      </w:r>
    </w:p>
    <w:p w14:paraId="0B52880E"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783A40C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IV. Los que se obtengan por concepto de apoyos, ayudas y financiamientos diversos, cuya contratación obedezca a la ejecución de programas y proyectos específicos; y</w:t>
      </w:r>
    </w:p>
    <w:p w14:paraId="6DD3D4E7"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729B8E30"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V. Los provenientes de los acuerdos y convenios que el Estado celebre con el Ejecutivo Federal en materia de federalización o modernización.</w:t>
      </w:r>
    </w:p>
    <w:p w14:paraId="54AAB36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33B1933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_tradnl" w:eastAsia="es-ES"/>
        </w:rPr>
      </w:pPr>
      <w:r w:rsidRPr="00F314B5">
        <w:rPr>
          <w:rFonts w:ascii="Arial" w:eastAsia="Calibri" w:hAnsi="Arial" w:cs="Arial"/>
          <w:color w:val="000000"/>
        </w:rPr>
        <w:t>El ejercicio de los mencionados recursos extraordinarios se considerará de ampliación automática, por lo que el Ejecutivo del Estado y los ayuntamientos deberán informar al Congreso de las correspondientes asignaciones, transferencias y aplicaciones, cuando rindan la Cuenta Pública de cada ejercicio fiscal.</w:t>
      </w:r>
    </w:p>
    <w:p w14:paraId="3E6A9208"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197114F3"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ARTÍCULO </w:t>
      </w:r>
      <w:r>
        <w:rPr>
          <w:rFonts w:ascii="Arial" w:eastAsia="Calibri" w:hAnsi="Arial" w:cs="Arial"/>
          <w:b/>
          <w:bCs/>
          <w:color w:val="000000"/>
        </w:rPr>
        <w:t>37.</w:t>
      </w:r>
      <w:r w:rsidRPr="00F314B5">
        <w:rPr>
          <w:rFonts w:ascii="Arial" w:eastAsia="Calibri" w:hAnsi="Arial" w:cs="Arial"/>
          <w:b/>
          <w:bCs/>
          <w:color w:val="000000"/>
        </w:rPr>
        <w:t xml:space="preserve"> </w:t>
      </w:r>
      <w:r w:rsidRPr="00F314B5">
        <w:rPr>
          <w:rFonts w:ascii="Arial" w:eastAsia="Calibri" w:hAnsi="Arial" w:cs="Arial"/>
          <w:color w:val="000000"/>
        </w:rPr>
        <w:t>Las Unidades Presupuestales deberán prever dentro de sus presupuestos las partidas necesarias para dar cumplimiento a sus obligaciones derivadas de convenios de afiliación o regularización de esa afiliación que celebren con instituciones públicas para brindar los servicios de seguridad social a los trabajadores a su servicio.</w:t>
      </w:r>
    </w:p>
    <w:p w14:paraId="223D722A"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2A517E77"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lastRenderedPageBreak/>
        <w:t>El Estado podrá obligarse como deudor solidario o subsidiario, o como avalista o garante respecto de las obligaciones a que se refiere el párrafo anterior, así como afectar, como fuente de pago de sus obligaciones, participaciones federales. En cualquier caso, la Secretaría queda autorizada para descontar de los presupuestos de las Unidades Presupuestales, las cantidades que hubiere erogado para cubrir las obligaciones correspondientes.</w:t>
      </w:r>
    </w:p>
    <w:p w14:paraId="136D607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661A88C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ARTÍCULO </w:t>
      </w:r>
      <w:r>
        <w:rPr>
          <w:rFonts w:ascii="Arial" w:eastAsia="Calibri" w:hAnsi="Arial" w:cs="Arial"/>
          <w:b/>
          <w:bCs/>
          <w:color w:val="000000"/>
        </w:rPr>
        <w:t>38.</w:t>
      </w:r>
      <w:r w:rsidRPr="00F314B5">
        <w:rPr>
          <w:rFonts w:ascii="Arial" w:eastAsia="Calibri" w:hAnsi="Arial" w:cs="Arial"/>
          <w:b/>
          <w:bCs/>
          <w:color w:val="000000"/>
        </w:rPr>
        <w:t xml:space="preserve"> </w:t>
      </w:r>
      <w:r w:rsidRPr="00F314B5">
        <w:rPr>
          <w:rFonts w:ascii="Arial" w:eastAsia="Calibri" w:hAnsi="Arial" w:cs="Arial"/>
          <w:color w:val="000000"/>
        </w:rPr>
        <w:t>Los órganos desconcentrados que cuenten con autonomía presupuestal, deberán ejercer sus respectivos presupuestos de egresos en los términos de sus propias disposiciones específicas y las de esta Ley.</w:t>
      </w:r>
    </w:p>
    <w:p w14:paraId="22FE0214"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05A26D3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w:t>
      </w:r>
      <w:r>
        <w:rPr>
          <w:rFonts w:ascii="Arial" w:eastAsia="Calibri" w:hAnsi="Arial" w:cs="Arial"/>
          <w:b/>
          <w:bCs/>
          <w:color w:val="000000"/>
        </w:rPr>
        <w:t xml:space="preserve"> 39.</w:t>
      </w:r>
      <w:r w:rsidRPr="00F314B5">
        <w:rPr>
          <w:rFonts w:ascii="Arial" w:eastAsia="Calibri" w:hAnsi="Arial" w:cs="Arial"/>
          <w:b/>
          <w:bCs/>
          <w:color w:val="000000"/>
        </w:rPr>
        <w:t xml:space="preserve"> </w:t>
      </w:r>
      <w:r w:rsidRPr="00F314B5">
        <w:rPr>
          <w:rFonts w:ascii="Arial" w:eastAsia="Calibri" w:hAnsi="Arial" w:cs="Arial"/>
          <w:color w:val="000000"/>
        </w:rPr>
        <w:t>Las dependencias y entidades que, por cualquier motivo, al término del ejercicio fiscal que corresponda, conserven recursos presupuestarios, los concentrarán a la Secretaría dentro de los primeros cinco días hábiles del mes de enero inmediato siguiente, con los rendimientos obtenidos en su caso.</w:t>
      </w:r>
    </w:p>
    <w:p w14:paraId="4343C5EB"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A0CAF6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Calibri" w:hAnsi="Arial" w:cs="Arial"/>
          <w:color w:val="000000"/>
        </w:rPr>
        <w:t>Cuando finalizado el ejercicio fiscal, las dependencias y entidades no hubieren ejercido, comprometido o devengado algún recurso, quedará cancelada su ejecución, aun cuando cuenten con autorización de la Secretaría que les haya otorgado durante la vigencia de ese ejercicio fiscal concluido.</w:t>
      </w:r>
    </w:p>
    <w:p w14:paraId="73B1AC86"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lang w:val="es-ES"/>
        </w:rPr>
      </w:pPr>
    </w:p>
    <w:p w14:paraId="0234940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40</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Los titulares de las Dependencias de manera unitaria y en representación del Estado podrán celebrar convenios de coordinación, colaboración, concertación y transferencia de recursos o cualquier otro documento contractual que involucre el ejercicio de recursos, con la Federación y/o con los municipios. En la celebración de estos convenios se deberá evitar comprometer recursos que excedan la capacidad financiera del Estado y, en todos los casos, atender a la disponibilidad financiera, suficiencia presupuestaria y flujo de efectivo, contenidos en sus propios presupuestos autorizados para el ejercicio fiscal correspondiente.</w:t>
      </w:r>
    </w:p>
    <w:p w14:paraId="361FBA6B"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7A3F679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41</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Los documentos contractuales y/o títulos de crédito que celebren las dependencias por sí o en representación del Ejecutivo del Estado, así como las Entidades, con organismos o personas físicas o morales que involucren el otorgamiento de recursos presupuestales, independientemente de la fuente de los mismos, corresponderá a la Dependencia o Entidad contratante la recuperación administrativa o judicial de los recursos, cuando éstos se otorguen a título de crédito o mutuo o, cuando independientemente de la naturaleza de su otorgamiento o destino, dichos recursos deban ser reintegrados a la hacienda pública.</w:t>
      </w:r>
    </w:p>
    <w:p w14:paraId="6D76496C"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6DEBA35A"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 xml:space="preserve">Las acciones derivadas de estos documentos contractuales y títulos de crédito a favor del Estado que hayan quedado prescritos por disposición legal o sentencia judicial firme y se </w:t>
      </w:r>
      <w:r w:rsidRPr="00F314B5">
        <w:rPr>
          <w:rFonts w:ascii="Arial" w:eastAsia="Calibri" w:hAnsi="Arial" w:cs="Arial"/>
          <w:color w:val="000000"/>
        </w:rPr>
        <w:lastRenderedPageBreak/>
        <w:t>encuentren registrados en la contabilidad gubernamental, podrán ser cancelados por la Secretaría a solicitud de la Dependencia que lo tenga registrado en su haber; en el caso de las entidades, estás podrán hacer lo propio en sus respectivas contabilidades.</w:t>
      </w:r>
    </w:p>
    <w:p w14:paraId="03E69BED"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40F879B0"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42</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Los titulares de las dependencias y entidades de la Administración Pública Estatal, en el ejercicio de sus presupuestos y recursos financieros aprobados y, en el ámbito de sus respectivas competencias, serán los directamente responsables de la formulación y desarrollo de sus programas, de la correcta administración, contratación, aplicación, ejecución y ejercicio de los mismos, de la información financiera y presupuestal que se genere, así como del cumplimiento de sus fines y destinos atendiendo exclusivamente a la instancia, etapa o parte del procedimiento en que participen según sus facultades legales así como de las disposiciones para el ejercicio óptimo de Gasto público, y de que se ejecuten con oportunidad y eficiencia las acciones previstas en sus respectivos programas, a fin de coadyuvar a la adecuada consecución de las estrategias y objetivos establecidos en el Plan Estatal de Desarrollo, y demás programas formulados con base en la Ley de Planeación del Estado de Durango, así como de la estricta observancia de las disposiciones de austeridad, ajuste de Gasto corriente, mejora y modernización de la gestión pública y disciplina presupuestales.</w:t>
      </w:r>
    </w:p>
    <w:p w14:paraId="17611D5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03AE981A"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Las dependencias y entidades ejecutoras serán responsables del ejercicio y aplicación de los recursos que les sean autorizados. Serán consideradas instancias ejecutoras de estos recursos, aquellas dependencias y entidades, o los servidores públicos adscritos a éstas, que participen o lleven a cabo los procedimientos de adjudicación directa, invitación restringida o licitación de obras, adquisiciones de bienes o prestación de servicios, ya sea que paguen directamente o no a los contratistas o proveedores, o a través de cualquier otro medio de adquisición, adjudicación o contratación permitidos por la Ley.</w:t>
      </w:r>
    </w:p>
    <w:p w14:paraId="5C0DD19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92E9E3F"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Las dependencias y entidades ejecutoras de gasto deberán ajustar su actuación a lo establecido en las Leyes, reglamentos, lineamientos, reglas de operación y demás marco jurídico aplicable y, en su caso, a los convenios que al efecto se celebren para el ejercicio de Gasto. En los supuestos de que al término del ejercicio fiscal existan recursos no devengados, independientemente del origen de los mismos, la misma instancia ejecutora deberá instruir a la Secretaría dentro de los 5 días hábiles siguientes al cierre del ejercicio, con el propósito de que ésta, esté informada del haber y a su vez, pueda proceder en su caso, al reintegro y/o devolución del recurso no devengado cuando sea procedente por mandato del precitado marco jurídico o contractual.</w:t>
      </w:r>
    </w:p>
    <w:p w14:paraId="2C798B30"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4DDD820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En el caso de los Municipios aplicará este mismo precepto respecto a los servidores públicos municipales que administren, apliquen, eroguen, ejecuten o ejerzan estos recursos que les correspondan conforme a esta Ley, la Ley de Coordinación Fiscal u otros ordenamientos jurídicos fiscales, presupuestales o hacendarios.</w:t>
      </w:r>
    </w:p>
    <w:p w14:paraId="45D265B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339409A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 xml:space="preserve">La Secretaría y los servidores públicos adscritos a ésta, en ningún caso podrán tener el carácter de instancia ejecutora o fungir con ese mismo carácter en la ministración de los recursos  pertenecientes a los fondos de aportaciones federales, gasto federalizado, gasto concurrente o </w:t>
      </w:r>
      <w:proofErr w:type="spellStart"/>
      <w:r w:rsidRPr="00F314B5">
        <w:rPr>
          <w:rFonts w:ascii="Arial" w:eastAsia="Calibri" w:hAnsi="Arial" w:cs="Arial"/>
          <w:i/>
          <w:iCs/>
          <w:color w:val="000000"/>
        </w:rPr>
        <w:t>pari</w:t>
      </w:r>
      <w:proofErr w:type="spellEnd"/>
      <w:r w:rsidRPr="00F314B5">
        <w:rPr>
          <w:rFonts w:ascii="Arial" w:eastAsia="Calibri" w:hAnsi="Arial" w:cs="Arial"/>
          <w:i/>
          <w:iCs/>
          <w:color w:val="000000"/>
        </w:rPr>
        <w:t xml:space="preserve"> </w:t>
      </w:r>
      <w:proofErr w:type="spellStart"/>
      <w:r w:rsidRPr="00F314B5">
        <w:rPr>
          <w:rFonts w:ascii="Arial" w:eastAsia="Calibri" w:hAnsi="Arial" w:cs="Arial"/>
          <w:i/>
          <w:iCs/>
          <w:color w:val="000000"/>
        </w:rPr>
        <w:t>passu</w:t>
      </w:r>
      <w:proofErr w:type="spellEnd"/>
      <w:r w:rsidRPr="00F314B5">
        <w:rPr>
          <w:rFonts w:ascii="Arial" w:eastAsia="Calibri" w:hAnsi="Arial" w:cs="Arial"/>
          <w:color w:val="000000"/>
        </w:rPr>
        <w:t>, ni en ningún otro recurso federal o estatal de los establecidos en esta Ley.</w:t>
      </w:r>
    </w:p>
    <w:p w14:paraId="5142F0AF"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10183914"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El correcto ejercicio de los recursos destinados a infraestructura, obras, adquisiciones de bienes y servicios, acciones y programas desde el proceso de adjudicación, contratación y entrega será de la exclusiva responsabilidad de la dependencia o entidad ejecutora de los recursos, quien a su vez deberá obtener la documentación comprobatoria del ejercicio de tales recursos conforme a la legislación, convenio o contrato que le sea aplicable.</w:t>
      </w:r>
    </w:p>
    <w:p w14:paraId="0C525D0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4EC7A830"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Los Poderes Legislativo y Judicial, así como los titulares de los Órganos Constitucionales  Autónomos, en el ejercicio de sus presupuestos aprobados, tendrán las mismas responsabilidades referidas en los párrafos anteriores de este artículo en lo que les sea aplicable y, se sujetarán a las disposiciones de este presupuesto en lo que no se contraponga a los ordenamientos legales que los rigen y serán responsables de que se ejecuten con oportunidad y eficiencia las acciones previstas en sus respectivos programas.</w:t>
      </w:r>
    </w:p>
    <w:p w14:paraId="5C8C20B0"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06CEE55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La inobservancia o incumplimiento de estas disposiciones presupuestarias serán sancionadas de conformidad con lo establecido en la Ley Reglamentaria del Capítulo VII de la Constitución Política del Estado del Estado Libre y Soberano de Durango, la Ley de Responsabilidades de los Servidores Públicos del Estado y sus Municipios y demás normas aplicables.</w:t>
      </w:r>
    </w:p>
    <w:p w14:paraId="4A40250C"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19DA284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Calibri" w:hAnsi="Arial" w:cs="Arial"/>
          <w:b/>
          <w:bCs/>
          <w:color w:val="000000"/>
        </w:rPr>
        <w:t>ARTÍCULO 43</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Las dependencias y entidades, antes de suscribir convenios u otros documentos contractuales que requieran aportación de recursos financieros, deberán verificar con la Secretaría que exista la disponibilidad de los mismos, con la finalidad de que emita los respectivos oficios de autorización y aprobación de acuerdo con la política de gasto.</w:t>
      </w:r>
    </w:p>
    <w:p w14:paraId="614833B6"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29F4B9FD"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2C8FF5D4" w14:textId="77777777" w:rsidR="00F314B5" w:rsidRPr="00F314B5" w:rsidRDefault="00F314B5" w:rsidP="00F314B5">
      <w:pPr>
        <w:autoSpaceDE w:val="0"/>
        <w:autoSpaceDN w:val="0"/>
        <w:adjustRightInd w:val="0"/>
        <w:spacing w:after="0" w:line="240" w:lineRule="auto"/>
        <w:jc w:val="center"/>
        <w:rPr>
          <w:rFonts w:ascii="Arial" w:eastAsia="Calibri" w:hAnsi="Arial" w:cs="Arial"/>
          <w:b/>
          <w:bCs/>
          <w:color w:val="000000"/>
        </w:rPr>
      </w:pPr>
      <w:r w:rsidRPr="00F314B5">
        <w:rPr>
          <w:rFonts w:ascii="Arial" w:eastAsia="Calibri" w:hAnsi="Arial" w:cs="Arial"/>
          <w:b/>
          <w:bCs/>
          <w:color w:val="000000"/>
        </w:rPr>
        <w:t>CAPÍTULO IV</w:t>
      </w:r>
    </w:p>
    <w:p w14:paraId="29D69478" w14:textId="77777777" w:rsidR="00F314B5" w:rsidRPr="00F314B5" w:rsidRDefault="00F314B5" w:rsidP="00F314B5">
      <w:pPr>
        <w:autoSpaceDE w:val="0"/>
        <w:autoSpaceDN w:val="0"/>
        <w:adjustRightInd w:val="0"/>
        <w:spacing w:after="0" w:line="240" w:lineRule="auto"/>
        <w:jc w:val="center"/>
        <w:rPr>
          <w:rFonts w:ascii="Arial" w:eastAsia="Calibri" w:hAnsi="Arial" w:cs="Arial"/>
          <w:b/>
          <w:color w:val="000000"/>
        </w:rPr>
      </w:pPr>
      <w:r w:rsidRPr="00F314B5">
        <w:rPr>
          <w:rFonts w:ascii="Arial" w:eastAsia="Calibri" w:hAnsi="Arial" w:cs="Arial"/>
          <w:b/>
          <w:color w:val="000000"/>
        </w:rPr>
        <w:t>DE LOS SERVICIOS PERSONALES</w:t>
      </w:r>
    </w:p>
    <w:p w14:paraId="280A79E4" w14:textId="77777777" w:rsidR="00F314B5" w:rsidRPr="00F314B5" w:rsidRDefault="00F314B5" w:rsidP="00F314B5">
      <w:pPr>
        <w:autoSpaceDE w:val="0"/>
        <w:autoSpaceDN w:val="0"/>
        <w:adjustRightInd w:val="0"/>
        <w:spacing w:after="0" w:line="240" w:lineRule="auto"/>
        <w:jc w:val="center"/>
        <w:rPr>
          <w:rFonts w:ascii="Arial" w:eastAsia="Calibri" w:hAnsi="Arial" w:cs="Arial"/>
          <w:b/>
          <w:bCs/>
          <w:color w:val="000000"/>
        </w:rPr>
      </w:pPr>
    </w:p>
    <w:p w14:paraId="34F2DF7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44</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 Secretaría será responsable de establecer y operar un sistema de registro y control presupuestario de los servicios personales con el fin de optimizarlos.</w:t>
      </w:r>
    </w:p>
    <w:p w14:paraId="6472D40E"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243E0D6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45</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Las Secretaría deberá emitir los dictámenes presupuestales antes de la aprobación de las estructuras orgánicas y ocupacionales de las dependencias y entidades.</w:t>
      </w:r>
    </w:p>
    <w:p w14:paraId="7B950CF8"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201F7D2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46</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En materia de servicios personales, se observará lo siguiente:</w:t>
      </w:r>
    </w:p>
    <w:p w14:paraId="7311332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75E383C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I. La asignación global de recursos para servicios personales aprobada en el Presupuesto de Egresos, tendrá como límite, el producto que resulte de aplicar al monto aprobado en el Presupuesto de Egresos del ejercicio inmediato anterior, una tasa de crecimiento equivalente al valor que resulte menor entre:</w:t>
      </w:r>
    </w:p>
    <w:p w14:paraId="34426C3D"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733F340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a) El 3 por ciento de crecimiento real, y</w:t>
      </w:r>
    </w:p>
    <w:p w14:paraId="5ABAEE04"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5049FFC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b) El crecimiento real del Producto Interno Bruto señalado en los Criterios Generales de Política Económica para el ejercicio que se está presupuestando. En caso de que el Producto Interno Bruto presente una variación real negativa para el ejercicio que está presupuestando, se deberá considerar un crecimiento real igual a cero.</w:t>
      </w:r>
    </w:p>
    <w:p w14:paraId="41E60D1F"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31922EF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Se exceptúa del cumplimiento de la presente fracción, el monto erogado por sentencias laborales definitivas emitidas por la autoridad competente.</w:t>
      </w:r>
    </w:p>
    <w:p w14:paraId="50205EE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04E554A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Los gastos en servicios personales que sean estrictamente indispensables para la implementación de nuevas leyes generales, nacionales, federales y estatales o reformas a las mismas, podrán autorizarse sin sujetarse al límite establecido en la presente fracción, hasta por el monto que específicamente se requiera para dar cumplimiento a la Ley o reforma respectiva.</w:t>
      </w:r>
    </w:p>
    <w:p w14:paraId="6CEC6B5E"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44DFEEE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II. En el proyecto de Presupuesto de Egresos se deberá presentar en una sección específica, las erogaciones correspondientes al gasto en servicios personales, el cual comprende:</w:t>
      </w:r>
    </w:p>
    <w:p w14:paraId="5DDD1A90"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0650EFD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a) Las remuneraciones de los servidores públicos, desglosando las Percepciones ordinarias y extraordinarias e incluyendo las erogaciones por concepto de obligaciones de carácter fiscal y de seguridad social inherentes a dichas remuneraciones, y</w:t>
      </w:r>
    </w:p>
    <w:p w14:paraId="6A0CCECF"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0866C9A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b) Las previsiones salariales y económicas para cubrir los incrementos salariales, la creación de plazas y otras medidas económicas de índole laboral. Dichas previsiones serán incluidas en un capítulo específico del Presupuesto de Egresos.</w:t>
      </w:r>
    </w:p>
    <w:p w14:paraId="6A528EBD"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7C3AD3A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47</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 xml:space="preserve">La comprobación del pago de sueldos a los servidores públicos del Estado, será por medio de nóminas o recibos donde conste su nombre, el periodo que comprenda y la firma del interesado o, en su caso, a través de la constancia de transferencia y/o cualquier medio electrónico que para el efecto se establezca con las instituciones </w:t>
      </w:r>
      <w:r w:rsidRPr="00F314B5">
        <w:rPr>
          <w:rFonts w:ascii="Arial" w:eastAsia="Calibri" w:hAnsi="Arial" w:cs="Arial"/>
          <w:color w:val="000000"/>
        </w:rPr>
        <w:lastRenderedPageBreak/>
        <w:t>financieras que permitan identificar los pagos hechos a los servidores públicos en concepto de sueldos.</w:t>
      </w:r>
    </w:p>
    <w:p w14:paraId="77D6BC8E"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040C7C6A"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48</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Las remuneraciones por horas extraordinarias se regularán por las disposiciones que dicten la Secretaría. En las Entidades, además, se regularán por sus respectivos contratos colectivos de trabajo o condiciones de trabajo. En ambos casos, deberán sujetarse a las disponibilidades financieras respectivamente autorizadas.</w:t>
      </w:r>
    </w:p>
    <w:p w14:paraId="6E0DA67A"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1CB88A7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49</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El pago de viáticos, honorarios, comisiones, compensaciones y otras percepciones que no sean sueldos y salarios específicamente determinados dentro de los programas de las dependencias, se efectuarán de acuerdo con las disposiciones que expida la Secretaría.</w:t>
      </w:r>
    </w:p>
    <w:p w14:paraId="6EA49952"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3B9AD16E"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50</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Para la determinación de viáticos sujetos a comprobación se aplicará la tarifa que acuerde el Ejecutivo del Estado a través de la Secretaría.</w:t>
      </w:r>
    </w:p>
    <w:p w14:paraId="3D613F81"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56CE09D5"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51</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Salvo lo previsto en otras disposiciones legales, el Ejecutivo Estatal por conducto de la Contraloría determinará en forma expresa y general los casos en que proceda aceptar la compatibilidad para el desempeño de dos o más empleos o comisiones con cargo a los presupuestos de las dependencias o entidades, sin perjuicio del estricto cumplimiento de las tareas, funciones, horarios y jornadas de trabajo que correspondan. En todo caso los interesados podrán optar por el empleo o comisión que les convenga.</w:t>
      </w:r>
    </w:p>
    <w:p w14:paraId="395C25A4"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1F1CE8AF"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ARTÍCULO 52</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color w:val="000000"/>
        </w:rPr>
        <w:t>En cumplimiento de las disposiciones legales sobre previsión social y pensiones para los servidores públicos del Estado, todos los ejecutores de gasto encargados de cubrir sueldos y salarios están obligados a realizar los descuentos que en las mismas se ordene. El incumplimiento a esta disposición dará lugar a la aplicación de la legislación en materia de responsabilidades administrativas, sin perjuicio de cualesquiera otras responsabilidades que se generen.</w:t>
      </w:r>
    </w:p>
    <w:p w14:paraId="33174ED4"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2037D8E9"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_tradnl" w:eastAsia="es-ES"/>
        </w:rPr>
      </w:pPr>
      <w:r w:rsidRPr="00F314B5">
        <w:rPr>
          <w:rFonts w:ascii="Arial" w:eastAsia="Calibri" w:hAnsi="Arial" w:cs="Arial"/>
          <w:b/>
          <w:bCs/>
          <w:color w:val="000000"/>
        </w:rPr>
        <w:t>ARTÍCULO 53</w:t>
      </w:r>
      <w:r>
        <w:rPr>
          <w:rFonts w:ascii="Arial" w:eastAsia="Calibri" w:hAnsi="Arial" w:cs="Arial"/>
          <w:b/>
          <w:bCs/>
          <w:color w:val="000000"/>
        </w:rPr>
        <w:t>.</w:t>
      </w:r>
      <w:r w:rsidRPr="00F314B5">
        <w:rPr>
          <w:rFonts w:ascii="Arial" w:eastAsia="Calibri" w:hAnsi="Arial" w:cs="Arial"/>
          <w:b/>
          <w:bCs/>
          <w:color w:val="000000"/>
        </w:rPr>
        <w:t xml:space="preserve"> </w:t>
      </w:r>
      <w:r w:rsidRPr="00F314B5">
        <w:rPr>
          <w:rFonts w:ascii="Arial" w:eastAsia="Calibri" w:hAnsi="Arial" w:cs="Arial"/>
          <w:bCs/>
          <w:color w:val="000000"/>
        </w:rPr>
        <w:t>L</w:t>
      </w:r>
      <w:r w:rsidRPr="00F314B5">
        <w:rPr>
          <w:rFonts w:ascii="Arial" w:eastAsia="Calibri" w:hAnsi="Arial" w:cs="Arial"/>
          <w:color w:val="000000"/>
        </w:rPr>
        <w:t>as remuneraciones que constitucional y legalmente correspondan a los servidores públicos del estado y de los municipios por concepto de percepciones ordinarias y extraordinarias se sujetarán a lo establecido en los presupuestos de egresos aprobados anualmente por el Congreso y estarán sujetos a lo dispuesto por el artículo 161 de la Constitución Local</w:t>
      </w:r>
      <w:r w:rsidRPr="00F314B5">
        <w:rPr>
          <w:rFonts w:ascii="Arial" w:eastAsia="Times New Roman" w:hAnsi="Arial" w:cs="Arial"/>
          <w:color w:val="000000"/>
          <w:lang w:val="es-ES_tradnl" w:eastAsia="es-ES"/>
        </w:rPr>
        <w:t xml:space="preserve">. </w:t>
      </w:r>
    </w:p>
    <w:p w14:paraId="1989177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u w:val="single"/>
          <w:lang w:val="es-ES_tradnl"/>
        </w:rPr>
      </w:pPr>
    </w:p>
    <w:p w14:paraId="3B56329B" w14:textId="77777777" w:rsid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74E0403E" w14:textId="77777777" w:rsidR="004D66CB" w:rsidRDefault="004D66CB"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5A0D85DB" w14:textId="77777777" w:rsidR="004D66CB" w:rsidRDefault="004D66CB"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53D4FBCC" w14:textId="77777777" w:rsidR="004D66CB" w:rsidRDefault="004D66CB"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2CCCA7C3" w14:textId="77777777" w:rsidR="004D66CB" w:rsidRDefault="004D66CB"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424CB7D6"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lastRenderedPageBreak/>
        <w:t>TÍTULO TERCERO</w:t>
      </w:r>
    </w:p>
    <w:p w14:paraId="143557F9"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r w:rsidRPr="00F314B5">
        <w:rPr>
          <w:rFonts w:ascii="Arial" w:eastAsia="Times New Roman" w:hAnsi="Arial" w:cs="Arial"/>
          <w:b/>
          <w:bCs/>
          <w:color w:val="000000"/>
          <w:lang w:val="es-ES" w:eastAsia="es-ES"/>
        </w:rPr>
        <w:t>DE LA DEUDA PÚBLICA Y LAS OBLIGACIONES</w:t>
      </w:r>
    </w:p>
    <w:p w14:paraId="5D7CAD05" w14:textId="77777777" w:rsid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p>
    <w:p w14:paraId="13067030"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b/>
          <w:bCs/>
          <w:color w:val="000000"/>
          <w:lang w:val="es-ES" w:eastAsia="es-ES"/>
        </w:rPr>
      </w:pPr>
      <w:r w:rsidRPr="00F314B5">
        <w:rPr>
          <w:rFonts w:ascii="Arial" w:eastAsia="Times New Roman" w:hAnsi="Arial" w:cs="Arial"/>
          <w:b/>
          <w:bCs/>
          <w:color w:val="000000"/>
          <w:lang w:val="es-ES" w:eastAsia="es-ES"/>
        </w:rPr>
        <w:t>CAPÍTULO I</w:t>
      </w:r>
    </w:p>
    <w:p w14:paraId="790A8CF8" w14:textId="77777777" w:rsidR="00F314B5" w:rsidRPr="00F314B5" w:rsidRDefault="00F314B5" w:rsidP="00F314B5">
      <w:pPr>
        <w:autoSpaceDE w:val="0"/>
        <w:autoSpaceDN w:val="0"/>
        <w:adjustRightInd w:val="0"/>
        <w:spacing w:after="0" w:line="240" w:lineRule="auto"/>
        <w:jc w:val="center"/>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DE LA CONTRATACIÓN DE DEUDA PÚBLICA Y OBLIGACIONES</w:t>
      </w:r>
    </w:p>
    <w:p w14:paraId="24CEF464"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3282623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54</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Los Entes Públicos no podrán contraer, directa o indirectamente, Financiamientos u Obligaciones con gobiernos de otras naciones, con sociedades o particulares extranjeros, ni cuando deban pagarse en moneda extranjera o fuera del territorio nacional. 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 </w:t>
      </w:r>
    </w:p>
    <w:p w14:paraId="4EFDBEA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788DA9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Cuando las Obligaciones se deriven de esquemas de Asociaciones Público-Privadas, el destino podrá ser la contratación de servicios, cuyo componente de pago incluya la Inversión pública productiva realizada. </w:t>
      </w:r>
    </w:p>
    <w:p w14:paraId="5837F58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5D422B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Lo dispuesto en este Capítulo no será aplicable a la contratación de Financiamientos en términos de programas federales o de los convenios con la Federación, los cuales se regirán por lo acordado entre las partes en el convenio correspondiente, así como por la Ley de Coordinación Fiscal. </w:t>
      </w:r>
    </w:p>
    <w:p w14:paraId="664500C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03AB52C" w14:textId="77777777" w:rsid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55</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009E774E" w:rsidRPr="009E774E">
        <w:rPr>
          <w:rFonts w:ascii="Arial" w:eastAsia="Times New Roman" w:hAnsi="Arial" w:cs="Arial"/>
          <w:bCs/>
          <w:color w:val="000000"/>
          <w:lang w:val="es-ES" w:eastAsia="es-ES"/>
        </w:rPr>
        <w:t>El Congreso, por el voto de las dos terceras partes de sus miembros presentes, autorizará los montos máximos para la contratación de Financiamientos y Obligaciones. Para el otorgamiento de dicha autorización, se deberá tomar en consideración que el ente público contratante no se encuentre dentro de los últimos seis meses de su administración, además de realizar previamente, a través de la EASE, un análisis de la capacidad de pago del Ente Público a cuyo cargo estaría la Deuda Pública u Obligaciones correspondientes, del destino del Financiamiento u Obligación y, en su caso, del otorgamiento de recursos como Fuente o Garantía de pago.</w:t>
      </w:r>
      <w:r w:rsidRPr="00F314B5">
        <w:rPr>
          <w:rFonts w:ascii="Arial" w:eastAsia="Times New Roman" w:hAnsi="Arial" w:cs="Arial"/>
          <w:color w:val="000000"/>
          <w:lang w:val="es-ES" w:eastAsia="es-ES"/>
        </w:rPr>
        <w:t xml:space="preserve"> </w:t>
      </w:r>
    </w:p>
    <w:p w14:paraId="67451048" w14:textId="77777777" w:rsidR="009E774E" w:rsidRPr="009E774E" w:rsidRDefault="009E774E" w:rsidP="009E774E">
      <w:pPr>
        <w:autoSpaceDE w:val="0"/>
        <w:autoSpaceDN w:val="0"/>
        <w:adjustRightInd w:val="0"/>
        <w:spacing w:after="0" w:line="240" w:lineRule="auto"/>
        <w:jc w:val="right"/>
        <w:rPr>
          <w:rFonts w:eastAsia="Times New Roman" w:cs="Arial"/>
          <w:color w:val="0070C0"/>
          <w:sz w:val="16"/>
          <w:szCs w:val="16"/>
          <w:lang w:val="es-ES" w:eastAsia="es-ES"/>
        </w:rPr>
      </w:pPr>
      <w:r>
        <w:rPr>
          <w:rFonts w:eastAsia="Times New Roman" w:cs="Arial"/>
          <w:color w:val="0070C0"/>
          <w:sz w:val="16"/>
          <w:szCs w:val="16"/>
          <w:lang w:val="es-ES" w:eastAsia="es-ES"/>
        </w:rPr>
        <w:t>REFORMADO POR DEC. 105 P.O. 50 DEL 23 DE JUNIO DE 2019.</w:t>
      </w:r>
    </w:p>
    <w:p w14:paraId="5F8E75F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74F9A5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Las operaciones de Refinanciamiento o Reestructura no requerirán autorización específica del Congreso siempre y cuando cumplan con las siguientes condiciones: </w:t>
      </w:r>
    </w:p>
    <w:p w14:paraId="43E08B6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185147F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 </w:t>
      </w:r>
      <w:r w:rsidRPr="00F314B5">
        <w:rPr>
          <w:rFonts w:ascii="Arial" w:eastAsia="Times New Roman" w:hAnsi="Arial" w:cs="Arial"/>
          <w:color w:val="000000"/>
          <w:lang w:val="es-ES" w:eastAsia="es-ES"/>
        </w:rPr>
        <w:t xml:space="preserve">Exista una mejora en la tasa de interés, incluyendo los costos asociados, lo cual deberá estar fundamentado en el cálculo de la tasa efectiva que se realice de acuerdo con lo dispuesto por el artículo 58, fracción IV de esta Ley, o tratándose de Reestructuraciones exista una mejora en las condiciones contractuales; </w:t>
      </w:r>
    </w:p>
    <w:p w14:paraId="01418148"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4909586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 </w:t>
      </w:r>
      <w:r w:rsidRPr="00F314B5">
        <w:rPr>
          <w:rFonts w:ascii="Arial" w:eastAsia="Times New Roman" w:hAnsi="Arial" w:cs="Arial"/>
          <w:color w:val="000000"/>
          <w:lang w:val="es-ES" w:eastAsia="es-ES"/>
        </w:rPr>
        <w:t xml:space="preserve">No se incremente el saldo insoluto, y </w:t>
      </w:r>
    </w:p>
    <w:p w14:paraId="06908E68"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72B3F2C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III. </w:t>
      </w:r>
      <w:r w:rsidRPr="00F314B5">
        <w:rPr>
          <w:rFonts w:ascii="Arial" w:eastAsia="Times New Roman" w:hAnsi="Arial" w:cs="Arial"/>
          <w:color w:val="000000"/>
          <w:lang w:val="es-ES" w:eastAsia="es-ES"/>
        </w:rPr>
        <w:t xml:space="preserve">No se amplíe el plazo de vencimiento original de los Financiamientos respectivos, el plazo de duración del pago del principal e intereses del Financiamiento durante el periodo de la administración en curso, ni durante la totalidad del periodo del Financiamiento. </w:t>
      </w:r>
    </w:p>
    <w:p w14:paraId="7C76F6E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AEA873B"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Dentro de los 15 días naturales siguientes a la celebración del Refinanciamiento o Reestructuración, el Ente Público deberá informar al Congreso sobre la celebración de este tipo de operaciones, así como inscribir dicho Refinanciamiento o Reestructuración ante el Registro Público Único. </w:t>
      </w:r>
    </w:p>
    <w:p w14:paraId="1252CCC3"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0D85FEB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56</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La autorización de los Financiamientos y Obligaciones por parte del Congreso deberá especificar por lo menos lo siguiente: </w:t>
      </w:r>
    </w:p>
    <w:p w14:paraId="6889EDA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0E6EEF7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 </w:t>
      </w:r>
      <w:r w:rsidRPr="00F314B5">
        <w:rPr>
          <w:rFonts w:ascii="Arial" w:eastAsia="Times New Roman" w:hAnsi="Arial" w:cs="Arial"/>
          <w:color w:val="000000"/>
          <w:lang w:val="es-ES" w:eastAsia="es-ES"/>
        </w:rPr>
        <w:t xml:space="preserve">Monto autorizado de la Deuda Pública u Obligación a incurrir; </w:t>
      </w:r>
    </w:p>
    <w:p w14:paraId="50E5933A"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124E009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 </w:t>
      </w:r>
      <w:r w:rsidRPr="00F314B5">
        <w:rPr>
          <w:rFonts w:ascii="Arial" w:eastAsia="Times New Roman" w:hAnsi="Arial" w:cs="Arial"/>
          <w:color w:val="000000"/>
          <w:lang w:val="es-ES" w:eastAsia="es-ES"/>
        </w:rPr>
        <w:t xml:space="preserve">Plazo máximo autorizado para el pago; </w:t>
      </w:r>
    </w:p>
    <w:p w14:paraId="5579AFF8"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3860946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III. </w:t>
      </w:r>
      <w:r w:rsidRPr="00F314B5">
        <w:rPr>
          <w:rFonts w:ascii="Arial" w:eastAsia="Times New Roman" w:hAnsi="Arial" w:cs="Arial"/>
          <w:color w:val="000000"/>
          <w:lang w:val="es-ES" w:eastAsia="es-ES"/>
        </w:rPr>
        <w:t xml:space="preserve">Destino de los recursos; </w:t>
      </w:r>
    </w:p>
    <w:p w14:paraId="6C2964E4"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0B10713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IV. </w:t>
      </w:r>
      <w:r w:rsidRPr="00F314B5">
        <w:rPr>
          <w:rFonts w:ascii="Arial" w:eastAsia="Times New Roman" w:hAnsi="Arial" w:cs="Arial"/>
          <w:color w:val="000000"/>
          <w:lang w:val="es-ES" w:eastAsia="es-ES"/>
        </w:rPr>
        <w:t xml:space="preserve">En su caso, la Fuente de pago o la contratación de una Garantía de pago de la Deuda Pública u Obligación, y </w:t>
      </w:r>
    </w:p>
    <w:p w14:paraId="10D53F74"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5FEFF62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V. </w:t>
      </w:r>
      <w:r w:rsidRPr="00F314B5">
        <w:rPr>
          <w:rFonts w:ascii="Arial" w:eastAsia="Times New Roman" w:hAnsi="Arial" w:cs="Arial"/>
          <w:color w:val="000000"/>
          <w:lang w:val="es-ES" w:eastAsia="es-ES"/>
        </w:rPr>
        <w:t xml:space="preserve">En caso de autorizaciones específicas, establecer la vigencia de la autorización, en cuyo caso no podrá exceder el ejercicio fiscal siguiente. De no establecer una vigencia, se entenderá que la autorización sólo se podrá ejercer en el ejercicio fiscal en que fue aprobada. </w:t>
      </w:r>
    </w:p>
    <w:p w14:paraId="13C2BB5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099C08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Los requisitos a que se refiere este artículo deberán cumplirse, en lo conducente, para la autorización del Congreso en el otorgamiento de avales o Garantías que pretendan otorgar el Estado o Municipios. </w:t>
      </w:r>
    </w:p>
    <w:p w14:paraId="157C2FFF"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584A168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57</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Los Entes Públicos estarán obligados a contratar los Financiamientos y Obligaciones a su cargo bajo las mejores condiciones de mercado. </w:t>
      </w:r>
    </w:p>
    <w:p w14:paraId="2D4E875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8ABEA94"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Una vez celebrados los instrumentos jurídicos relativos, a más tardar 10 días posteriores a la inscripción en el Registro Público Único, el Ente Público deberá publicar en su página oficial de Internet dichos instrumentos. </w:t>
      </w:r>
    </w:p>
    <w:p w14:paraId="365309E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AAFD077"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Asimismo, los Entes Públicos presentarán en los informes trimestrales a que se refiere la Ley General de Contabilidad Gubernamental y en su respectiva cuenta pública, la información detallada de cada Financiamiento u Obligación contraída en los términos de </w:t>
      </w:r>
      <w:r w:rsidRPr="00F314B5">
        <w:rPr>
          <w:rFonts w:ascii="Arial" w:eastAsia="Times New Roman" w:hAnsi="Arial" w:cs="Arial"/>
          <w:color w:val="000000"/>
          <w:lang w:val="es-ES" w:eastAsia="es-ES"/>
        </w:rPr>
        <w:lastRenderedPageBreak/>
        <w:t xml:space="preserve">este Capítulo, incluyendo como mínimo, el importe, tasa, plazo, comisiones y demás accesorios pactados. </w:t>
      </w:r>
    </w:p>
    <w:p w14:paraId="35DD2E23"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013FC47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58</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El secretario de finanzas, tesorero municipal o su equivalente de cada Ente Público, según corresponda a su ámbito de competencia, será el responsable de confirmar que el Financiamiento fue celebrado en las mejores condiciones del mercado. </w:t>
      </w:r>
    </w:p>
    <w:p w14:paraId="065FE0B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73CB92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En el caso de que el Estado, o cualquiera de los Entes Públicos soliciten Financiamientos por un monto mayor o igual a cuarenta millones de Unidades de Inversión o su equivalente, o el Municipio o cualquiera de sus Entes Públicos soliciten Financiamientos por un monto mayor a diez millones de Unidades de Inversión o su equivalente y, en ambos casos, a un plazo de pago superior a un año, deberán cumplir con lo siguiente: </w:t>
      </w:r>
    </w:p>
    <w:p w14:paraId="5F96F47F"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3D2E8DF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 </w:t>
      </w:r>
      <w:r w:rsidRPr="00F314B5">
        <w:rPr>
          <w:rFonts w:ascii="Arial" w:eastAsia="Times New Roman" w:hAnsi="Arial" w:cs="Arial"/>
          <w:color w:val="000000"/>
          <w:lang w:val="es-ES" w:eastAsia="es-ES"/>
        </w:rPr>
        <w:t xml:space="preserve">Implementar un proceso competitivo con por lo menos cinco diferentes instituciones financieras, del cual obtenga mínimo dos ofertas irrevocables de Financiamiento. </w:t>
      </w:r>
      <w:proofErr w:type="gramStart"/>
      <w:r w:rsidRPr="00F314B5">
        <w:rPr>
          <w:rFonts w:ascii="Arial" w:eastAsia="Times New Roman" w:hAnsi="Arial" w:cs="Arial"/>
          <w:color w:val="000000"/>
          <w:lang w:val="es-ES" w:eastAsia="es-ES"/>
        </w:rPr>
        <w:t>La temporalidad de dichas propuestas no deberán</w:t>
      </w:r>
      <w:proofErr w:type="gramEnd"/>
      <w:r w:rsidRPr="00F314B5">
        <w:rPr>
          <w:rFonts w:ascii="Arial" w:eastAsia="Times New Roman" w:hAnsi="Arial" w:cs="Arial"/>
          <w:color w:val="000000"/>
          <w:lang w:val="es-ES" w:eastAsia="es-ES"/>
        </w:rPr>
        <w:t xml:space="preserve"> diferir en más de 30 días naturales y deberán tener una vigencia mínima de 60 días naturales; </w:t>
      </w:r>
    </w:p>
    <w:p w14:paraId="3E08BBA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7014ED9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 </w:t>
      </w:r>
      <w:r w:rsidRPr="00F314B5">
        <w:rPr>
          <w:rFonts w:ascii="Arial" w:eastAsia="Times New Roman" w:hAnsi="Arial" w:cs="Arial"/>
          <w:color w:val="000000"/>
          <w:lang w:val="es-ES" w:eastAsia="es-ES"/>
        </w:rPr>
        <w:t xml:space="preserve">La solicitud del Financiamiento que se realice a cada institución financiera deberá precisar y ser igual en cuanto a: monto, plazo, perfil de amortizaciones, condiciones de disposición, oportunidad de entrega de los recursos y, en su caso, la especificación del recurso a otorgar como Fuente de pago del Financiamiento o Garantía a contratar, de acuerdo con la aprobación del Congreso. En ningún caso la solicitud podrá exceder de los términos y condiciones autorizados por el Congreso; </w:t>
      </w:r>
    </w:p>
    <w:p w14:paraId="6DEB5221"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77BAB67E"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III. </w:t>
      </w:r>
      <w:r w:rsidRPr="00F314B5">
        <w:rPr>
          <w:rFonts w:ascii="Arial" w:eastAsia="Times New Roman" w:hAnsi="Arial" w:cs="Arial"/>
          <w:color w:val="000000"/>
          <w:lang w:val="es-ES" w:eastAsia="es-ES"/>
        </w:rPr>
        <w:t xml:space="preserve">Las ofertas irrevocables que presenten las instituciones financieras deberán precisar todos los términos y condiciones financieras aplicables al Financiamiento, así como la Fuente o Garantía de pago que se solicite. El Ente Público estará obligado a presentar la respuesta de las instituciones financieras que decidieron no presentar oferta; </w:t>
      </w:r>
    </w:p>
    <w:p w14:paraId="50F7FF60"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550CEC9A"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IV. </w:t>
      </w:r>
      <w:r w:rsidRPr="00F314B5">
        <w:rPr>
          <w:rFonts w:ascii="Arial" w:eastAsia="Times New Roman" w:hAnsi="Arial" w:cs="Arial"/>
          <w:color w:val="000000"/>
          <w:lang w:val="es-ES" w:eastAsia="es-ES"/>
        </w:rPr>
        <w:t xml:space="preserve">Contratar la oferta que represente las mejores condiciones de mercado para el Ente Público, es decir, el costo financiero más bajo, incluyendo todas las comisiones, gastos y cualquier otro accesorio que estipule la propuesta. Para establecer un comparativo que incluya la tasa de interés y todos los costos relacionados al Financiamiento, se deberá aplicar la metodología establecida para el cálculo de la tasa efectiva, bajo los Lineamientos que para tal efecto emita la Secretaría de Hacienda; y </w:t>
      </w:r>
    </w:p>
    <w:p w14:paraId="6BDDAAE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1F273C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V. </w:t>
      </w:r>
      <w:r w:rsidRPr="00F314B5">
        <w:rPr>
          <w:rFonts w:ascii="Arial" w:eastAsia="Times New Roman" w:hAnsi="Arial" w:cs="Arial"/>
          <w:color w:val="000000"/>
          <w:lang w:val="es-ES" w:eastAsia="es-ES"/>
        </w:rPr>
        <w:t xml:space="preserve">Si una sola oferta no cubre el monto a contratar, se considerarán en orden preferente las propuestas que representen las mejores condiciones de mercado para el Ente Público, según los criterios establecidos en la fracción anterior, hasta cubrir el monto requerido. </w:t>
      </w:r>
    </w:p>
    <w:p w14:paraId="3D4F752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C4D2771"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lastRenderedPageBreak/>
        <w:t xml:space="preserve">En caso de fraccionar la contratación del monto de Financiamiento autorizado por parte del Congreso, se deberá considerar en todo momento el monto total autorizado por parte de este para los supuestos señalados en el párrafo anterior. </w:t>
      </w:r>
    </w:p>
    <w:p w14:paraId="26EED339"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3329FBE3"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Para acreditar la contratación bajo las mejores condiciones de mercado de los Financiamientos distintos a los señalados en el segundo párrafo del presente artículo, el Ente Público deberá implementar un proceso competitivo con por lo menos dos instituciones financieras y obtener únicamente una oferta irrevocable, de acuerdo a lo establecido en la fracción I de este artículo. </w:t>
      </w:r>
    </w:p>
    <w:p w14:paraId="6CB1068F"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5E5586A5"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El Ente Público, en cualquier caso, deberá elaborar un documento que incluya el análisis comparativo de las propuestas, conforme a lo establecido en la fracción IV de este artículo. Dicho documento deberá publicarse en la página oficial de Internet del propio Ente Público.</w:t>
      </w:r>
    </w:p>
    <w:p w14:paraId="121B5AF6"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strike/>
          <w:color w:val="000000"/>
          <w:lang w:val="es-ES" w:eastAsia="es-ES"/>
        </w:rPr>
      </w:pPr>
    </w:p>
    <w:p w14:paraId="3E7D3BE0"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59</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En la contratación de Obligaciones que se deriven de arrendamientos financieros o de esquemas de Asociaciones Público-Privadas, en lo conducente, los Entes Públicos se sujetarán a lo previsto en el artículo anterior. Asimismo, las propuestas presentadas deberán ajustarse a la naturaleza y particularidades de la Obligación a contratar, siendo obligatorio hacer público todos los conceptos que representen un costo para el Ente Público. En todo caso, la contratación se deberá realizar con quien presente mejores condiciones de mercado de acuerdo con el tipo de Obligación a contratar y conforme a la legislación aplicable. </w:t>
      </w:r>
    </w:p>
    <w:p w14:paraId="656ED62A"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681B08A2"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ARTÍCULO 60</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Tratándose de la contratación de Financiamientos u Obligaciones a través del mercado bursátil, el Ente Público deberá fundamentar en el propio documento de colocación, las razones por las cuales el mercado bursátil es una opción más adecuada que el bancario; por lo que Los Entes Públicos deberán entregar al Congreso una copia de los documentos de divulgación de la oferta el día hábil siguiente de su presentación a la Comisión Nacional Bancaria y de Valores, preliminar como definitiva. </w:t>
      </w:r>
    </w:p>
    <w:p w14:paraId="702726F6"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290E8BBA"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r w:rsidRPr="00F314B5">
        <w:rPr>
          <w:rFonts w:ascii="Arial" w:eastAsia="Times New Roman" w:hAnsi="Arial" w:cs="Arial"/>
          <w:b/>
          <w:bCs/>
          <w:color w:val="000000"/>
          <w:lang w:val="es-ES" w:eastAsia="es-ES"/>
        </w:rPr>
        <w:t>ARTÍCULO 61</w:t>
      </w:r>
      <w:r>
        <w:rPr>
          <w:rFonts w:ascii="Arial" w:eastAsia="Times New Roman" w:hAnsi="Arial" w:cs="Arial"/>
          <w:b/>
          <w:bCs/>
          <w:color w:val="000000"/>
          <w:lang w:val="es-ES" w:eastAsia="es-ES"/>
        </w:rPr>
        <w:t>.</w:t>
      </w:r>
      <w:r w:rsidRPr="00F314B5">
        <w:rPr>
          <w:rFonts w:ascii="Arial" w:eastAsia="Times New Roman" w:hAnsi="Arial" w:cs="Arial"/>
          <w:b/>
          <w:bCs/>
          <w:color w:val="000000"/>
          <w:lang w:val="es-ES" w:eastAsia="es-ES"/>
        </w:rPr>
        <w:t xml:space="preserve"> </w:t>
      </w:r>
      <w:r w:rsidRPr="00F314B5">
        <w:rPr>
          <w:rFonts w:ascii="Arial" w:eastAsia="Times New Roman" w:hAnsi="Arial" w:cs="Arial"/>
          <w:color w:val="000000"/>
          <w:lang w:val="es-ES" w:eastAsia="es-ES"/>
        </w:rPr>
        <w:t xml:space="preserve">Con excepción de los Financiamientos que se contraten mediante el mercado bursátil, cuando la autorización del Financiamiento a que hace referencia el artículo 56 de esta Ley exceda de cien millones de Unidades de Inversión, dicho proceso de contratación se realizará mediante licitación pública, en los términos siguientes: </w:t>
      </w:r>
    </w:p>
    <w:p w14:paraId="2E1328D3"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301200B8"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r w:rsidRPr="00F314B5">
        <w:rPr>
          <w:rFonts w:ascii="Arial" w:eastAsia="Times New Roman" w:hAnsi="Arial" w:cs="Arial"/>
          <w:b/>
          <w:bCs/>
          <w:color w:val="000000"/>
          <w:lang w:val="es-ES" w:eastAsia="es-ES"/>
        </w:rPr>
        <w:t xml:space="preserve">I. </w:t>
      </w:r>
      <w:r w:rsidRPr="00F314B5">
        <w:rPr>
          <w:rFonts w:ascii="Arial" w:eastAsia="Times New Roman" w:hAnsi="Arial" w:cs="Arial"/>
          <w:color w:val="000000"/>
          <w:lang w:val="es-ES" w:eastAsia="es-ES"/>
        </w:rPr>
        <w:t xml:space="preserve">El proceso competitivo descrito en el artículo 58 de esta Ley deberá realizarse públicamente y de manera simultánea. Para ello, las propuestas presentadas deberán entregarse en una fecha, hora y lugar previamente especificados y serán dadas a conocer en el momento en que se presenten, pudiendo emplear mecanismos electrónicos que aseguren el cumplimiento de lo anterior, y </w:t>
      </w:r>
    </w:p>
    <w:p w14:paraId="3DB2530F"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bCs/>
          <w:color w:val="000000"/>
          <w:lang w:val="es-ES" w:eastAsia="es-ES"/>
        </w:rPr>
      </w:pPr>
    </w:p>
    <w:p w14:paraId="7D293379"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 w:eastAsia="es-ES"/>
        </w:rPr>
      </w:pPr>
      <w:r w:rsidRPr="00F314B5">
        <w:rPr>
          <w:rFonts w:ascii="Arial" w:eastAsia="Times New Roman" w:hAnsi="Arial" w:cs="Arial"/>
          <w:b/>
          <w:bCs/>
          <w:color w:val="000000"/>
          <w:lang w:val="es-ES" w:eastAsia="es-ES"/>
        </w:rPr>
        <w:lastRenderedPageBreak/>
        <w:t xml:space="preserve">II. </w:t>
      </w:r>
      <w:r w:rsidRPr="00F314B5">
        <w:rPr>
          <w:rFonts w:ascii="Arial" w:eastAsia="Times New Roman" w:hAnsi="Arial" w:cs="Arial"/>
          <w:color w:val="000000"/>
          <w:lang w:val="es-ES" w:eastAsia="es-ES"/>
        </w:rPr>
        <w:t xml:space="preserve">La institución financiera participante que resulte ganadora del proceso competitivo se dará a conocer en un plazo no mayor a 2 días hábiles posteriores al tiempo establecido de conformidad con la fracción anterior, a través de medios públicos, incluyendo la página oficial de Internet del propio Ente Público, publicando el documento en que conste la comparación de las propuestas presentadas. </w:t>
      </w:r>
    </w:p>
    <w:p w14:paraId="30A89EAC" w14:textId="77777777" w:rsidR="00F314B5" w:rsidRPr="00F314B5" w:rsidRDefault="00F314B5" w:rsidP="00F314B5">
      <w:pPr>
        <w:spacing w:after="0" w:line="240" w:lineRule="auto"/>
        <w:jc w:val="both"/>
        <w:rPr>
          <w:rFonts w:ascii="Arial" w:eastAsia="Times New Roman" w:hAnsi="Arial" w:cs="Arial"/>
          <w:b/>
          <w:color w:val="000000"/>
          <w:lang w:val="es-ES" w:eastAsia="es-ES"/>
        </w:rPr>
      </w:pPr>
    </w:p>
    <w:p w14:paraId="4FDBEDBF" w14:textId="77777777" w:rsidR="00F314B5" w:rsidRDefault="00F314B5" w:rsidP="00F314B5">
      <w:pPr>
        <w:spacing w:after="0" w:line="240" w:lineRule="auto"/>
        <w:jc w:val="center"/>
        <w:rPr>
          <w:rFonts w:ascii="Arial" w:eastAsia="Times New Roman" w:hAnsi="Arial" w:cs="Arial"/>
          <w:b/>
          <w:color w:val="000000"/>
          <w:lang w:val="es-ES" w:eastAsia="es-ES"/>
        </w:rPr>
      </w:pPr>
    </w:p>
    <w:p w14:paraId="433C9A3E"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CAPÍTULO II</w:t>
      </w:r>
    </w:p>
    <w:p w14:paraId="06F61EE8"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DE LA CONTRATACIÓN DE OBLIGACIONES A CORTO PLAZO</w:t>
      </w:r>
      <w:r w:rsidR="0064533B">
        <w:rPr>
          <w:rFonts w:ascii="Arial" w:eastAsia="Times New Roman" w:hAnsi="Arial" w:cs="Arial"/>
          <w:b/>
          <w:color w:val="000000"/>
          <w:lang w:val="es-ES" w:eastAsia="es-ES"/>
        </w:rPr>
        <w:t xml:space="preserve"> </w:t>
      </w:r>
      <w:r w:rsidRPr="00F314B5">
        <w:rPr>
          <w:rFonts w:ascii="Arial" w:eastAsia="Times New Roman" w:hAnsi="Arial" w:cs="Arial"/>
          <w:b/>
          <w:color w:val="000000"/>
          <w:lang w:val="es-ES" w:eastAsia="es-ES"/>
        </w:rPr>
        <w:t>DEL ESTADO Y DE LOS MUNICIPIOS</w:t>
      </w:r>
    </w:p>
    <w:p w14:paraId="2B0C70B7" w14:textId="77777777" w:rsidR="00F314B5" w:rsidRPr="00F314B5" w:rsidRDefault="00F314B5" w:rsidP="00F314B5">
      <w:pPr>
        <w:spacing w:after="0" w:line="240" w:lineRule="auto"/>
        <w:jc w:val="both"/>
        <w:rPr>
          <w:rFonts w:ascii="Arial" w:eastAsia="Times New Roman" w:hAnsi="Arial" w:cs="Arial"/>
          <w:b/>
          <w:color w:val="000000"/>
          <w:lang w:val="es-ES" w:eastAsia="es-ES"/>
        </w:rPr>
      </w:pPr>
    </w:p>
    <w:p w14:paraId="174CEC6F"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62</w:t>
      </w:r>
      <w:r>
        <w:rPr>
          <w:rFonts w:ascii="Arial" w:eastAsia="Times New Roman" w:hAnsi="Arial" w:cs="Arial"/>
          <w:b/>
          <w:color w:val="000000"/>
          <w:lang w:val="es-ES" w:eastAsia="es-ES"/>
        </w:rPr>
        <w:t>.</w:t>
      </w:r>
      <w:r w:rsidRPr="00F314B5">
        <w:rPr>
          <w:rFonts w:ascii="Arial" w:eastAsia="Times New Roman" w:hAnsi="Arial" w:cs="Arial"/>
          <w:color w:val="000000"/>
          <w:lang w:val="es-ES" w:eastAsia="es-ES"/>
        </w:rPr>
        <w:t xml:space="preserve"> El Estado y los Municipios podrán contratar Obligaciones a corto plazo sin autorización del Congreso, siempre y cuando se cumplan las siguientes condiciones:</w:t>
      </w:r>
    </w:p>
    <w:p w14:paraId="7D170A87"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77FBE3B0"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I. </w:t>
      </w:r>
      <w:r w:rsidRPr="00F314B5">
        <w:rPr>
          <w:rFonts w:ascii="Arial" w:eastAsia="Times New Roman" w:hAnsi="Arial" w:cs="Arial"/>
          <w:color w:val="000000"/>
          <w:lang w:val="es-ES" w:eastAsia="es-ES"/>
        </w:rPr>
        <w:t>En todo momento, el saldo insoluto total del monto principal de estas Obligaciones a corto plazo no exceda del 6 por ciento de los Ingresos totales aprobados en su Ley de Ingresos, sin incluir Financiamiento Neto, de la Entidad Federativa o del Municipio durante el ejercicio fiscal correspondiente;</w:t>
      </w:r>
    </w:p>
    <w:p w14:paraId="155AC084" w14:textId="77777777" w:rsidR="00F314B5" w:rsidRPr="00F314B5" w:rsidRDefault="00F314B5" w:rsidP="00F314B5">
      <w:pPr>
        <w:spacing w:after="0" w:line="240" w:lineRule="auto"/>
        <w:ind w:firstLine="288"/>
        <w:jc w:val="both"/>
        <w:rPr>
          <w:rFonts w:ascii="Arial" w:eastAsia="Times New Roman" w:hAnsi="Arial" w:cs="Arial"/>
          <w:b/>
          <w:color w:val="000000"/>
          <w:lang w:val="es-ES" w:eastAsia="es-ES"/>
        </w:rPr>
      </w:pPr>
    </w:p>
    <w:p w14:paraId="559838E1"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II. </w:t>
      </w:r>
      <w:r w:rsidRPr="00F314B5">
        <w:rPr>
          <w:rFonts w:ascii="Arial" w:eastAsia="Times New Roman" w:hAnsi="Arial" w:cs="Arial"/>
          <w:color w:val="000000"/>
          <w:lang w:val="es-ES" w:eastAsia="es-ES"/>
        </w:rPr>
        <w:t>Las Obligaciones a corto plazo queden totalmente pagadas a más tardar tres meses antes de que concluya el periodo de gobierno de la administración correspondiente, no pudiendo contratar nuevas Obligaciones a corto plazo durante esos últimos tres meses;</w:t>
      </w:r>
    </w:p>
    <w:p w14:paraId="4BCB0108"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45F35BF5"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III. </w:t>
      </w:r>
      <w:r w:rsidRPr="00F314B5">
        <w:rPr>
          <w:rFonts w:ascii="Arial" w:eastAsia="Times New Roman" w:hAnsi="Arial" w:cs="Arial"/>
          <w:color w:val="000000"/>
          <w:lang w:val="es-ES" w:eastAsia="es-ES"/>
        </w:rPr>
        <w:t>Las Obligaciones a corto plazo deberán ser quirografarias, y</w:t>
      </w:r>
    </w:p>
    <w:p w14:paraId="241BADDB"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54E97AF5"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IV. </w:t>
      </w:r>
      <w:r w:rsidRPr="00F314B5">
        <w:rPr>
          <w:rFonts w:ascii="Arial" w:eastAsia="Times New Roman" w:hAnsi="Arial" w:cs="Arial"/>
          <w:color w:val="000000"/>
          <w:lang w:val="es-ES" w:eastAsia="es-ES"/>
        </w:rPr>
        <w:t>Ser inscritas en el Registro Público Único.</w:t>
      </w:r>
    </w:p>
    <w:p w14:paraId="1C1EDF06"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675EB0BC"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Para dar cumplimiento a la contratación de las Obligaciones a corto plazo bajo mejores condiciones de mercado, se deberá cumplir lo dispuesto en el penúltimo párrafo del artículo 58 de la presente Ley. Las Obligaciones a corto plazo que se contraten quedarán sujetas a los requisitos de información previstos en esta Ley.</w:t>
      </w:r>
    </w:p>
    <w:p w14:paraId="36AF080B"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73D46F7A"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63</w:t>
      </w:r>
      <w:r>
        <w:rPr>
          <w:rFonts w:ascii="Arial" w:eastAsia="Times New Roman" w:hAnsi="Arial" w:cs="Arial"/>
          <w:b/>
          <w:color w:val="000000"/>
          <w:lang w:val="es-ES" w:eastAsia="es-ES"/>
        </w:rPr>
        <w:t>.</w:t>
      </w:r>
      <w:r w:rsidRPr="00F314B5">
        <w:rPr>
          <w:rFonts w:ascii="Arial" w:eastAsia="Times New Roman" w:hAnsi="Arial" w:cs="Arial"/>
          <w:color w:val="000000"/>
          <w:lang w:val="es-ES" w:eastAsia="es-ES"/>
        </w:rPr>
        <w:t xml:space="preserve"> Los recursos derivados de las Obligaciones a corto plazo deberán ser destinados exclusivamente a cubrir necesidades de corto plazo, entendiendo dichas necesidades como insuficiencias de liquidez de carácter temporal.</w:t>
      </w:r>
    </w:p>
    <w:p w14:paraId="37C58139"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2EFB42BF"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El Estado y los Municipios presentarán en los informes periódicos a que se refiere la Ley General de Contabilidad Gubernamental y en su respectiva cuenta pública, la información detallada de las Obligaciones a corto plazo contraídas en los términos del presente Capítulo, incluyendo por lo menos importe, tasas, plazo, comisiones y cualquier costo relacionado. </w:t>
      </w:r>
    </w:p>
    <w:p w14:paraId="783C6775"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4059FE0C"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Adicionalmente, deberá incluir la tasa efectiva de las Obligaciones a corto plazo a que hace referencia el artículo 58, fracción IV de esta Ley, calculada conforme a la metodología que para tal efecto emita la Secretaría de Hacienda.</w:t>
      </w:r>
    </w:p>
    <w:p w14:paraId="5773E6A7"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14647BC6"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64</w:t>
      </w:r>
      <w:r>
        <w:rPr>
          <w:rFonts w:ascii="Arial" w:eastAsia="Times New Roman" w:hAnsi="Arial" w:cs="Arial"/>
          <w:b/>
          <w:color w:val="000000"/>
          <w:lang w:val="es-ES" w:eastAsia="es-ES"/>
        </w:rPr>
        <w:t>.</w:t>
      </w:r>
      <w:r w:rsidRPr="00F314B5">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Las Obligaciones a corto plazo a que se refiere el presente Capítulo no podrán ser objeto de Refinanciamiento o Reestructura a plazos mayores a un año, salvo en el caso de las Obligaciones destinadas a Inversión pública productiva y se cumpla con los requisitos previstos en el Capítulo I del presente Título Tercero.</w:t>
      </w:r>
    </w:p>
    <w:p w14:paraId="6DED0C01" w14:textId="77777777" w:rsidR="00F314B5" w:rsidRPr="00F314B5" w:rsidRDefault="00F314B5" w:rsidP="00F314B5">
      <w:pPr>
        <w:spacing w:after="0" w:line="240" w:lineRule="auto"/>
        <w:rPr>
          <w:rFonts w:ascii="Arial" w:eastAsia="Times New Roman" w:hAnsi="Arial" w:cs="Arial"/>
          <w:color w:val="000000"/>
          <w:lang w:val="es-ES_tradnl" w:eastAsia="es-ES"/>
        </w:rPr>
      </w:pPr>
    </w:p>
    <w:p w14:paraId="39F28198" w14:textId="77777777" w:rsidR="00F314B5" w:rsidRDefault="00F314B5" w:rsidP="00F314B5">
      <w:pPr>
        <w:spacing w:after="0" w:line="240" w:lineRule="auto"/>
        <w:jc w:val="center"/>
        <w:rPr>
          <w:rFonts w:ascii="Arial" w:eastAsia="Times New Roman" w:hAnsi="Arial" w:cs="Arial"/>
          <w:b/>
          <w:color w:val="000000"/>
          <w:lang w:val="es-ES" w:eastAsia="es-ES"/>
        </w:rPr>
      </w:pPr>
    </w:p>
    <w:p w14:paraId="2762682E"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CAPÍTULO III</w:t>
      </w:r>
    </w:p>
    <w:p w14:paraId="05437CE3"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DE LA DEUDA ESTATAL GARANTIZADA</w:t>
      </w:r>
    </w:p>
    <w:p w14:paraId="091AD195"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p>
    <w:p w14:paraId="64E6EEAF"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65</w:t>
      </w:r>
      <w:r>
        <w:rPr>
          <w:rFonts w:ascii="Arial" w:eastAsia="Times New Roman" w:hAnsi="Arial" w:cs="Arial"/>
          <w:b/>
          <w:color w:val="000000"/>
          <w:lang w:val="es-ES" w:eastAsia="es-ES"/>
        </w:rPr>
        <w:t>.</w:t>
      </w:r>
      <w:r w:rsidRPr="00F314B5">
        <w:rPr>
          <w:rFonts w:ascii="Arial" w:eastAsia="Times New Roman" w:hAnsi="Arial" w:cs="Arial"/>
          <w:color w:val="000000"/>
          <w:lang w:val="es-ES" w:eastAsia="es-ES"/>
        </w:rPr>
        <w:t xml:space="preserve"> El Ejecutivo Federal, por conducto de la Secretaría de Hacienda podrá otorgar la garantía del Gobierno Federal a las Obligaciones constitutivas de Deuda Pública de los Estados y los Municipios.</w:t>
      </w:r>
    </w:p>
    <w:p w14:paraId="0A5F9A33"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10AB5C37"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Sólo podrán adherirse al mecanismo de contratación de Deuda Estatal Garantizada, los Estados y Municipios que cumplan con lo siguiente:</w:t>
      </w:r>
    </w:p>
    <w:p w14:paraId="18FD5A9D"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4A89E817"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I. </w:t>
      </w:r>
      <w:r w:rsidRPr="00F314B5">
        <w:rPr>
          <w:rFonts w:ascii="Arial" w:eastAsia="Times New Roman" w:hAnsi="Arial" w:cs="Arial"/>
          <w:color w:val="000000"/>
          <w:lang w:val="es-ES" w:eastAsia="es-ES"/>
        </w:rPr>
        <w:t>Que hayan celebrado convenio con la Secretaría de Hacienda, en términos de este Capítulo, y</w:t>
      </w:r>
    </w:p>
    <w:p w14:paraId="279996E5" w14:textId="77777777" w:rsidR="00F314B5" w:rsidRPr="00F314B5" w:rsidRDefault="00F314B5" w:rsidP="00F314B5">
      <w:pPr>
        <w:spacing w:after="0" w:line="240" w:lineRule="auto"/>
        <w:ind w:firstLine="288"/>
        <w:jc w:val="both"/>
        <w:rPr>
          <w:rFonts w:ascii="Arial" w:eastAsia="Times New Roman" w:hAnsi="Arial" w:cs="Arial"/>
          <w:b/>
          <w:color w:val="000000"/>
          <w:lang w:val="es-ES" w:eastAsia="es-ES"/>
        </w:rPr>
      </w:pPr>
    </w:p>
    <w:p w14:paraId="4A3E8F2E"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II. </w:t>
      </w:r>
      <w:r w:rsidRPr="00F314B5">
        <w:rPr>
          <w:rFonts w:ascii="Arial" w:eastAsia="Times New Roman" w:hAnsi="Arial" w:cs="Arial"/>
          <w:color w:val="000000"/>
          <w:lang w:val="es-ES" w:eastAsia="es-ES"/>
        </w:rPr>
        <w:t>Afecten participaciones federales suficientes que les correspondan, conforme a la Ley de Coordinación Fiscal, bajo un vehículo específico de pago y en los términos que se convengan con la Secretaría de Hacienda.</w:t>
      </w:r>
    </w:p>
    <w:p w14:paraId="5D07B632"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0BE577E1"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66</w:t>
      </w:r>
      <w:r>
        <w:rPr>
          <w:rFonts w:ascii="Arial" w:eastAsia="Times New Roman" w:hAnsi="Arial" w:cs="Arial"/>
          <w:b/>
          <w:color w:val="000000"/>
          <w:lang w:val="es-ES" w:eastAsia="es-ES"/>
        </w:rPr>
        <w:t>.</w:t>
      </w:r>
      <w:r w:rsidRPr="00F314B5">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En ningún momento, el saldo de la Deuda Estatal Garantizada podrá exceder el 3.5 por ciento del Producto Interno Bruto nominal nacional determinado para el ejercicio fiscal anterior por el Instituto Nacional de Estadística y Geografía.</w:t>
      </w:r>
    </w:p>
    <w:p w14:paraId="7D34B2CC"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69BC47EC"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En caso de presentarse una variación nominal negativa del Producto Interno Bruto, el monto avalado será el equivalente al resultado del cierre del ejercicio fiscal inmediato anterior. En caso de variaciones en el Producto Interno Bruto que ocasionen que el saldo de la Deuda Estatal Garantizada sobrepase el límite establecido en el primer párrafo del presente artículo, la Deuda Estatal Garantizada previamente convenida seguirá vigente y respetará los derechos adquiridos por terceros.</w:t>
      </w:r>
    </w:p>
    <w:p w14:paraId="772026D6"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277ED47B"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El límite de Deuda Estatal Garantizada por el Estado y por Municipio será de hasta un monto equivalente al 100 por ciento de la suma de sus Ingresos de libre disposición aprobados en </w:t>
      </w:r>
      <w:r w:rsidRPr="00F314B5">
        <w:rPr>
          <w:rFonts w:ascii="Arial" w:eastAsia="Times New Roman" w:hAnsi="Arial" w:cs="Arial"/>
          <w:color w:val="000000"/>
          <w:lang w:val="es-ES" w:eastAsia="es-ES"/>
        </w:rPr>
        <w:lastRenderedPageBreak/>
        <w:t xml:space="preserve">su respectiva Ley de Ingresos del ejercicio correspondiente, de acuerdo a la gradualidad establecida en el artículo 35 de la Ley de Disciplina. </w:t>
      </w:r>
    </w:p>
    <w:p w14:paraId="47AA4C86"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6B468259"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67</w:t>
      </w:r>
      <w:r>
        <w:rPr>
          <w:rFonts w:ascii="Arial" w:eastAsia="Times New Roman" w:hAnsi="Arial" w:cs="Arial"/>
          <w:b/>
          <w:color w:val="000000"/>
          <w:lang w:val="es-ES" w:eastAsia="es-ES"/>
        </w:rPr>
        <w:t>.</w:t>
      </w:r>
      <w:r w:rsidRPr="00F314B5">
        <w:rPr>
          <w:rFonts w:ascii="Arial" w:eastAsia="Times New Roman" w:hAnsi="Arial" w:cs="Arial"/>
          <w:color w:val="000000"/>
          <w:lang w:val="es-ES" w:eastAsia="es-ES"/>
        </w:rPr>
        <w:t xml:space="preserve"> La autorización para celebrar los convenios a que se refiere este Capítulo deberá ser emitida por el Congreso y, en su caso, por los Ayuntamientos. Los convenios deberán ser publicados en el Periódico Oficial del Gobierno del Estado de Durango.</w:t>
      </w:r>
    </w:p>
    <w:p w14:paraId="0B039017"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22BB6A4B"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En caso de que el Estado incluya a sus Municipios en el mecanismo de coordinación previsto en este Capítulo, deberá contar con el aval del propio Estado y suscribir un convenio adicional y único con la Federación respecto a sus Municipios.</w:t>
      </w:r>
    </w:p>
    <w:p w14:paraId="0AE991F8"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3D919EF3"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68</w:t>
      </w:r>
      <w:r>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Los convenios a los que se refiere el presente Capítulo, contendrán como mínimo lo siguiente:</w:t>
      </w:r>
    </w:p>
    <w:p w14:paraId="168BB18A"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0826A5C5"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I. </w:t>
      </w:r>
      <w:r w:rsidRPr="00F314B5">
        <w:rPr>
          <w:rFonts w:ascii="Arial" w:eastAsia="Times New Roman" w:hAnsi="Arial" w:cs="Arial"/>
          <w:color w:val="000000"/>
          <w:lang w:val="es-ES" w:eastAsia="es-ES"/>
        </w:rPr>
        <w:t>Límites de endeudamiento, y</w:t>
      </w:r>
    </w:p>
    <w:p w14:paraId="4DB2379B" w14:textId="77777777" w:rsidR="00F314B5" w:rsidRPr="00F314B5" w:rsidRDefault="00F314B5" w:rsidP="00F314B5">
      <w:pPr>
        <w:spacing w:after="0" w:line="240" w:lineRule="auto"/>
        <w:ind w:firstLine="288"/>
        <w:jc w:val="both"/>
        <w:rPr>
          <w:rFonts w:ascii="Arial" w:eastAsia="Times New Roman" w:hAnsi="Arial" w:cs="Arial"/>
          <w:b/>
          <w:color w:val="000000"/>
          <w:lang w:val="es-ES" w:eastAsia="es-ES"/>
        </w:rPr>
      </w:pPr>
    </w:p>
    <w:p w14:paraId="490C0242"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II. </w:t>
      </w:r>
      <w:r w:rsidRPr="00F314B5">
        <w:rPr>
          <w:rFonts w:ascii="Arial" w:eastAsia="Times New Roman" w:hAnsi="Arial" w:cs="Arial"/>
          <w:color w:val="000000"/>
          <w:lang w:val="es-ES" w:eastAsia="es-ES"/>
        </w:rPr>
        <w:t>Otros objetivos de finanzas públicas, tales como disminución gradual del Balance presupuestario de recursos disponibles negativo y, en su caso, reducción del Gasto corriente y aumento de los Ingresos locales.</w:t>
      </w:r>
    </w:p>
    <w:p w14:paraId="6CBF8CB8"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0B865A85"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69</w:t>
      </w:r>
      <w:r>
        <w:rPr>
          <w:rFonts w:ascii="Arial" w:eastAsia="Times New Roman" w:hAnsi="Arial" w:cs="Arial"/>
          <w:b/>
          <w:color w:val="000000"/>
          <w:lang w:val="es-ES" w:eastAsia="es-ES"/>
        </w:rPr>
        <w:t>.</w:t>
      </w:r>
      <w:r w:rsidRPr="00F314B5">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Cuando el Estado se ubique en un nivel de endeudamiento elevado, así como la totalidad de los convenios que se suscriban por parte de la Federación con los Estados, además de los que  incluyan a los Municipios que se encuentren en un nivel de endeudamiento elevado, según el Sistema de Alertas, se estará a lo dispuesto en el Capítulo IV del presente Título y en el Capítulo V, del Título Tercero de la  Ley de Disciplina.</w:t>
      </w:r>
    </w:p>
    <w:p w14:paraId="3C4B548B"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30F72320"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70</w:t>
      </w:r>
      <w:r>
        <w:rPr>
          <w:rFonts w:ascii="Arial" w:eastAsia="Times New Roman" w:hAnsi="Arial" w:cs="Arial"/>
          <w:b/>
          <w:color w:val="000000"/>
          <w:lang w:val="es-ES" w:eastAsia="es-ES"/>
        </w:rPr>
        <w:t>.</w:t>
      </w:r>
      <w:r w:rsidRPr="00F314B5">
        <w:rPr>
          <w:rFonts w:ascii="Arial" w:eastAsia="Times New Roman" w:hAnsi="Arial" w:cs="Arial"/>
          <w:color w:val="000000"/>
          <w:lang w:val="es-ES" w:eastAsia="es-ES"/>
        </w:rPr>
        <w:t xml:space="preserve"> La Secretaría realizará periódicamente la evaluación del cumplimiento de las obligaciones específicas de responsabilidad hacendaria a cargo del Estado y de los Municipios, en términos de lo establecido en los propios convenios. Para ello, el Estado y Municipios enviarán trimestralmente a la Secretaría  la información que se especifique en el convenio correspondiente para efectos de la evaluación periódica de cumplimiento. En todo caso, el Estado, a través de la secretaría, deberá remitir la evaluación correspondiente de cada Municipio a la Secretaría de Hacienda.</w:t>
      </w:r>
    </w:p>
    <w:p w14:paraId="140B592C"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12689899"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El Estado y sus Municipios serán plenamente responsables de la validez y exactitud de la documentación e información que respectivamente entreguen para realizar la evaluación del cumplimiento referida en el párrafo anterior.</w:t>
      </w:r>
    </w:p>
    <w:p w14:paraId="51B2CE1E"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539A3900"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 xml:space="preserve">La Secretaría deberá publicar, a través de página oficial de Internet, el resultado de las evaluaciones que realicen en términos de este artículo. Adicionalmente, el Estado y los Municipios deberán incluir en un apartado de su respectiva cuenta pública y en los informes </w:t>
      </w:r>
      <w:r w:rsidRPr="00F314B5">
        <w:rPr>
          <w:rFonts w:ascii="Arial" w:eastAsia="Times New Roman" w:hAnsi="Arial" w:cs="Arial"/>
          <w:color w:val="000000"/>
          <w:lang w:val="es-ES" w:eastAsia="es-ES"/>
        </w:rPr>
        <w:lastRenderedPageBreak/>
        <w:t>que periódicamente entreguen al Congreso, la información relativa al cumplimiento de los convenios.</w:t>
      </w:r>
    </w:p>
    <w:p w14:paraId="5E89A89D"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6216734A"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71</w:t>
      </w:r>
      <w:r>
        <w:rPr>
          <w:rFonts w:ascii="Arial" w:eastAsia="Times New Roman" w:hAnsi="Arial" w:cs="Arial"/>
          <w:b/>
          <w:color w:val="000000"/>
          <w:lang w:val="es-ES" w:eastAsia="es-ES"/>
        </w:rPr>
        <w:t>.</w:t>
      </w:r>
      <w:r w:rsidRPr="00F314B5">
        <w:rPr>
          <w:rFonts w:ascii="Arial" w:eastAsia="Times New Roman" w:hAnsi="Arial" w:cs="Arial"/>
          <w:color w:val="000000"/>
          <w:lang w:val="es-ES" w:eastAsia="es-ES"/>
        </w:rPr>
        <w:t xml:space="preserve"> En el caso de que un Estado o Municipio incumpla el convenio respectivo, no podrán contratar Deuda Estatal Garantizada adicional y dependiendo del grado de incumplimiento, deberán pagar a la Federación el costo asociado a la Deuda Estatal Garantizada o acelerar los pagos del Financiamiento respectivo, o realizar ambas acciones, según las condiciones que se establezcan en el propio convenio.</w:t>
      </w:r>
    </w:p>
    <w:p w14:paraId="1251B913"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6435C38D"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En caso de que el Estado o Municipio incumpla el convenio respectivo, se estará a lo dispuesto por el presente capítulo.</w:t>
      </w:r>
    </w:p>
    <w:p w14:paraId="7D9BD428" w14:textId="77777777" w:rsidR="00F314B5" w:rsidRPr="00F314B5" w:rsidRDefault="00F314B5" w:rsidP="00F314B5">
      <w:pPr>
        <w:spacing w:after="0" w:line="240" w:lineRule="auto"/>
        <w:jc w:val="both"/>
        <w:rPr>
          <w:rFonts w:ascii="Arial" w:eastAsia="Times New Roman" w:hAnsi="Arial" w:cs="Arial"/>
          <w:b/>
          <w:color w:val="000000"/>
          <w:lang w:val="es-ES" w:eastAsia="es-ES"/>
        </w:rPr>
      </w:pPr>
    </w:p>
    <w:p w14:paraId="5E26FDDD"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72.</w:t>
      </w:r>
      <w:r w:rsidR="00F314B5" w:rsidRPr="00F314B5">
        <w:rPr>
          <w:rFonts w:ascii="Arial" w:eastAsia="Times New Roman" w:hAnsi="Arial" w:cs="Arial"/>
          <w:b/>
          <w:color w:val="000000"/>
          <w:lang w:val="es-ES" w:eastAsia="es-ES"/>
        </w:rPr>
        <w:t xml:space="preserve"> </w:t>
      </w:r>
      <w:r w:rsidR="00F314B5" w:rsidRPr="00F314B5">
        <w:rPr>
          <w:rFonts w:ascii="Arial" w:eastAsia="Times New Roman" w:hAnsi="Arial" w:cs="Arial"/>
          <w:color w:val="000000"/>
          <w:lang w:val="es-ES" w:eastAsia="es-ES"/>
        </w:rPr>
        <w:t>El Ejecutivo Estatal informará al Congreso la Deuda Estatal Garantizada otorgada o finiquitada en términos de este Capítulo, a través de los informes trimestrales a que se refiere la Ley de Presupuesto, Contabilidad y Gasto Público, la Ley de Deuda Pública del Estado de Durango y sus Municipios.</w:t>
      </w:r>
    </w:p>
    <w:p w14:paraId="18E5E087" w14:textId="77777777" w:rsidR="00F314B5" w:rsidRPr="00F314B5" w:rsidRDefault="00F314B5" w:rsidP="00F314B5">
      <w:pPr>
        <w:spacing w:after="0" w:line="240" w:lineRule="auto"/>
        <w:ind w:firstLine="288"/>
        <w:jc w:val="both"/>
        <w:rPr>
          <w:rFonts w:ascii="Arial" w:eastAsia="Times New Roman" w:hAnsi="Arial" w:cs="Arial"/>
          <w:strike/>
          <w:color w:val="000000"/>
          <w:lang w:val="es-ES" w:eastAsia="es-ES"/>
        </w:rPr>
      </w:pPr>
    </w:p>
    <w:p w14:paraId="45E35B55"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Asimismo, la Secretaría enviará un reporte a la EASE, a través de la Comisión de Hacienda, Presupuesto y Cuenta Pública del Poder Legislativo, sobre el resultado de las evaluaciones que realicen de los convenios del Estado y de los Municipios, en términos del presente artículo. Igualmente, enviará un reporte sobre el Registro Público Único de acuerdo al artículo 56 de la Ley de Disciplina.</w:t>
      </w:r>
    </w:p>
    <w:p w14:paraId="3E339FE0"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p>
    <w:p w14:paraId="5D891F9A" w14:textId="77777777" w:rsidR="006C49A7" w:rsidRDefault="006C49A7" w:rsidP="00F314B5">
      <w:pPr>
        <w:spacing w:after="0" w:line="240" w:lineRule="auto"/>
        <w:jc w:val="center"/>
        <w:rPr>
          <w:rFonts w:ascii="Arial" w:eastAsia="Times New Roman" w:hAnsi="Arial" w:cs="Arial"/>
          <w:b/>
          <w:color w:val="000000"/>
          <w:lang w:val="es-ES_tradnl" w:eastAsia="es-ES"/>
        </w:rPr>
      </w:pPr>
    </w:p>
    <w:p w14:paraId="708E3EDE" w14:textId="77777777" w:rsidR="00F314B5" w:rsidRPr="00F314B5" w:rsidRDefault="00F314B5" w:rsidP="00F314B5">
      <w:pPr>
        <w:spacing w:after="0" w:line="240" w:lineRule="auto"/>
        <w:jc w:val="center"/>
        <w:rPr>
          <w:rFonts w:ascii="Arial" w:eastAsia="Times New Roman" w:hAnsi="Arial" w:cs="Arial"/>
          <w:b/>
          <w:color w:val="000000"/>
          <w:lang w:val="es-ES_tradnl" w:eastAsia="es-ES"/>
        </w:rPr>
      </w:pPr>
      <w:r w:rsidRPr="00F314B5">
        <w:rPr>
          <w:rFonts w:ascii="Arial" w:eastAsia="Times New Roman" w:hAnsi="Arial" w:cs="Arial"/>
          <w:b/>
          <w:color w:val="000000"/>
          <w:lang w:val="es-ES_tradnl" w:eastAsia="es-ES"/>
        </w:rPr>
        <w:t>CAPÍTULO IV</w:t>
      </w:r>
    </w:p>
    <w:p w14:paraId="1C0EC861" w14:textId="77777777" w:rsidR="00F314B5" w:rsidRPr="00F314B5" w:rsidRDefault="00F314B5" w:rsidP="00F314B5">
      <w:pPr>
        <w:spacing w:after="0" w:line="240" w:lineRule="auto"/>
        <w:jc w:val="center"/>
        <w:rPr>
          <w:rFonts w:ascii="Arial" w:eastAsia="Times New Roman" w:hAnsi="Arial" w:cs="Arial"/>
          <w:b/>
          <w:color w:val="000000"/>
          <w:lang w:val="es-ES_tradnl" w:eastAsia="es-ES"/>
        </w:rPr>
      </w:pPr>
      <w:r w:rsidRPr="00F314B5">
        <w:rPr>
          <w:rFonts w:ascii="Arial" w:eastAsia="Times New Roman" w:hAnsi="Arial" w:cs="Arial"/>
          <w:b/>
          <w:color w:val="000000"/>
          <w:lang w:val="es-ES_tradnl" w:eastAsia="es-ES"/>
        </w:rPr>
        <w:t>DEL LOS NIVELES DE ENDEUDAMIENTO</w:t>
      </w:r>
    </w:p>
    <w:p w14:paraId="7E2A0348" w14:textId="77777777" w:rsidR="00F314B5" w:rsidRPr="00F314B5" w:rsidRDefault="00F314B5" w:rsidP="00F314B5">
      <w:pPr>
        <w:spacing w:after="0" w:line="240" w:lineRule="auto"/>
        <w:jc w:val="both"/>
        <w:rPr>
          <w:rFonts w:ascii="Arial" w:eastAsia="Times New Roman" w:hAnsi="Arial" w:cs="Arial"/>
          <w:color w:val="000000"/>
          <w:lang w:val="es-ES_tradnl" w:eastAsia="es-ES"/>
        </w:rPr>
      </w:pPr>
    </w:p>
    <w:p w14:paraId="2CCCDD64"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73.</w:t>
      </w:r>
      <w:r w:rsidR="00F314B5" w:rsidRPr="00F314B5">
        <w:rPr>
          <w:rFonts w:ascii="Arial" w:eastAsia="Times New Roman" w:hAnsi="Arial" w:cs="Arial"/>
          <w:color w:val="000000"/>
          <w:lang w:val="es-ES" w:eastAsia="es-ES"/>
        </w:rPr>
        <w:t xml:space="preserve"> De acuerdo a la clasificación del Sistema de Alertas, cada Ente Público tendrá Techos de Financiamiento a que hace referencia el artículo 46 de la Ley de Disciplina.</w:t>
      </w:r>
    </w:p>
    <w:p w14:paraId="4A55FF19"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60283DA5"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74.</w:t>
      </w:r>
      <w:r w:rsidR="00F314B5" w:rsidRPr="00F314B5">
        <w:rPr>
          <w:rFonts w:ascii="Arial" w:eastAsia="Times New Roman" w:hAnsi="Arial" w:cs="Arial"/>
          <w:color w:val="000000"/>
          <w:lang w:val="es-ES" w:eastAsia="es-ES"/>
        </w:rPr>
        <w:t xml:space="preserve"> En caso de que un Ente Público, con excepción del Estado y los Municipios, se ubique en un nivel de endeudamiento elevado, se estará a lo dispuesto en el Capítulo V, denominado “Del Sistema de Alertas”, contenido en la Ley de Disciplina.</w:t>
      </w:r>
    </w:p>
    <w:p w14:paraId="02D1BB70" w14:textId="77777777" w:rsidR="00F314B5" w:rsidRPr="00F314B5" w:rsidRDefault="00F314B5" w:rsidP="00F314B5">
      <w:pPr>
        <w:spacing w:after="0" w:line="240" w:lineRule="auto"/>
        <w:jc w:val="both"/>
        <w:rPr>
          <w:rFonts w:ascii="Arial" w:eastAsia="Times New Roman" w:hAnsi="Arial" w:cs="Arial"/>
          <w:b/>
          <w:color w:val="000000"/>
          <w:lang w:val="es-ES" w:eastAsia="es-ES"/>
        </w:rPr>
      </w:pPr>
    </w:p>
    <w:p w14:paraId="431058A8" w14:textId="77777777" w:rsidR="006C49A7" w:rsidRDefault="006C49A7" w:rsidP="00F314B5">
      <w:pPr>
        <w:spacing w:after="0" w:line="240" w:lineRule="auto"/>
        <w:jc w:val="center"/>
        <w:rPr>
          <w:rFonts w:ascii="Arial" w:eastAsia="Times New Roman" w:hAnsi="Arial" w:cs="Arial"/>
          <w:b/>
          <w:color w:val="000000"/>
          <w:lang w:val="es-ES" w:eastAsia="es-ES"/>
        </w:rPr>
      </w:pPr>
    </w:p>
    <w:p w14:paraId="6525FBE0"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CAPÍTULO V</w:t>
      </w:r>
    </w:p>
    <w:p w14:paraId="7D3C9EDB"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DEL REGISTRO PÚBLICO ÚNICO</w:t>
      </w:r>
    </w:p>
    <w:p w14:paraId="19A739A3" w14:textId="77777777" w:rsidR="00F314B5" w:rsidRPr="00F314B5" w:rsidRDefault="00F314B5" w:rsidP="00F314B5">
      <w:pPr>
        <w:spacing w:after="0" w:line="240" w:lineRule="auto"/>
        <w:jc w:val="both"/>
        <w:rPr>
          <w:rFonts w:ascii="Arial" w:eastAsia="Times New Roman" w:hAnsi="Arial" w:cs="Arial"/>
          <w:b/>
          <w:color w:val="000000"/>
          <w:lang w:val="es-ES" w:eastAsia="es-ES"/>
        </w:rPr>
      </w:pPr>
    </w:p>
    <w:p w14:paraId="3F5AE247"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75.</w:t>
      </w:r>
      <w:r w:rsidR="00F314B5" w:rsidRPr="00F314B5">
        <w:rPr>
          <w:rFonts w:ascii="Arial" w:eastAsia="Times New Roman" w:hAnsi="Arial" w:cs="Arial"/>
          <w:color w:val="000000"/>
          <w:lang w:val="es-ES" w:eastAsia="es-ES"/>
        </w:rPr>
        <w:t xml:space="preserve"> En lo que respecta al Registro Público Único, los Entes Públicos, se sujetarán a las disposiciones contenidas en el mismo.</w:t>
      </w:r>
    </w:p>
    <w:p w14:paraId="1CA7A340"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662E7F7A"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76.</w:t>
      </w:r>
      <w:r w:rsidR="00F314B5" w:rsidRPr="00F314B5">
        <w:rPr>
          <w:rFonts w:ascii="Arial" w:eastAsia="Times New Roman" w:hAnsi="Arial" w:cs="Arial"/>
          <w:b/>
          <w:color w:val="000000"/>
          <w:lang w:val="es-ES" w:eastAsia="es-ES"/>
        </w:rPr>
        <w:t xml:space="preserve"> </w:t>
      </w:r>
      <w:r w:rsidR="00F314B5" w:rsidRPr="00F314B5">
        <w:rPr>
          <w:rFonts w:ascii="Arial" w:eastAsia="Times New Roman" w:hAnsi="Arial" w:cs="Arial"/>
          <w:color w:val="000000"/>
          <w:lang w:val="es-ES" w:eastAsia="es-ES"/>
        </w:rPr>
        <w:t>Para la inscripción de los Financiamientos y Obligaciones en el Registro Público Único, así como las demás disposiciones se estará a lo dispuesto en el Capítulo Sexto del Título Tercero de la Ley de Disciplina.</w:t>
      </w:r>
    </w:p>
    <w:p w14:paraId="20DD5220"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65A45131" w14:textId="77777777" w:rsidR="006C49A7" w:rsidRDefault="006C49A7" w:rsidP="00F314B5">
      <w:pPr>
        <w:spacing w:after="0" w:line="240" w:lineRule="auto"/>
        <w:jc w:val="center"/>
        <w:rPr>
          <w:rFonts w:ascii="Arial" w:eastAsia="Times New Roman" w:hAnsi="Arial" w:cs="Arial"/>
          <w:b/>
          <w:color w:val="000000"/>
          <w:lang w:val="es-ES" w:eastAsia="es-ES"/>
        </w:rPr>
      </w:pPr>
    </w:p>
    <w:p w14:paraId="6BCBAE26"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TÍTULO CUARTO</w:t>
      </w:r>
    </w:p>
    <w:p w14:paraId="7FE4D07A"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DE LA INFORMACIÓN Y RENDICIÓN DE CUENTAS</w:t>
      </w:r>
    </w:p>
    <w:p w14:paraId="081ECF16" w14:textId="77777777" w:rsidR="0064533B" w:rsidRDefault="0064533B" w:rsidP="00F314B5">
      <w:pPr>
        <w:spacing w:after="0" w:line="240" w:lineRule="auto"/>
        <w:jc w:val="center"/>
        <w:rPr>
          <w:rFonts w:ascii="Arial" w:eastAsia="Times New Roman" w:hAnsi="Arial" w:cs="Arial"/>
          <w:b/>
          <w:color w:val="000000"/>
          <w:lang w:val="es-ES" w:eastAsia="es-ES"/>
        </w:rPr>
      </w:pPr>
    </w:p>
    <w:p w14:paraId="20FB2EB9"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CAPÍTULO ÚNICO</w:t>
      </w:r>
    </w:p>
    <w:p w14:paraId="5F3C3DBB"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25191690"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ARTÍCULO 77</w:t>
      </w:r>
      <w:r w:rsidR="006C49A7">
        <w:rPr>
          <w:rFonts w:ascii="Arial" w:eastAsia="Times New Roman" w:hAnsi="Arial" w:cs="Arial"/>
          <w:b/>
          <w:color w:val="000000"/>
          <w:lang w:val="es-ES" w:eastAsia="es-ES"/>
        </w:rPr>
        <w:t>.</w:t>
      </w:r>
      <w:r w:rsidRPr="00F314B5">
        <w:rPr>
          <w:rFonts w:ascii="Arial" w:eastAsia="Times New Roman" w:hAnsi="Arial" w:cs="Arial"/>
          <w:b/>
          <w:color w:val="000000"/>
          <w:lang w:val="es-ES" w:eastAsia="es-ES"/>
        </w:rPr>
        <w:t xml:space="preserve"> </w:t>
      </w:r>
      <w:r w:rsidRPr="00F314B5">
        <w:rPr>
          <w:rFonts w:ascii="Arial" w:eastAsia="Times New Roman" w:hAnsi="Arial" w:cs="Arial"/>
          <w:color w:val="000000"/>
          <w:lang w:val="es-ES" w:eastAsia="es-ES"/>
        </w:rPr>
        <w:t>Los Entes Públicos se sujetarán a la Ley General de Contabilidad Gubernamental y en la Ley de Fiscalización del Estado de Durango, para presentar la información financiera en los informes periódicos correspondientes y en su respectiva Cuenta Pública.</w:t>
      </w:r>
    </w:p>
    <w:p w14:paraId="4E834DCE"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1E4CBA38"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Lo anterior, sin perjuicio de las obligaciones de información establecidas en la Ley de Coordinación Fiscal, Municipios, en el Título Tercero Bis de la Ley General de Salud, la Ley de Presupuesto, Contabilidad y Gasto Público y en la Ley de Deuda Pública del Estado de Durango y sus relativas a las Transferencias federales etiquetadas.</w:t>
      </w:r>
    </w:p>
    <w:p w14:paraId="0090BCC8"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4BA6EE3E"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78.</w:t>
      </w:r>
      <w:r w:rsidR="00F314B5" w:rsidRPr="00F314B5">
        <w:rPr>
          <w:rFonts w:ascii="Arial" w:eastAsia="Times New Roman" w:hAnsi="Arial" w:cs="Arial"/>
          <w:color w:val="000000"/>
          <w:lang w:val="es-ES" w:eastAsia="es-ES"/>
        </w:rPr>
        <w:t xml:space="preserve"> Los Entes Públicos deberán entregar la información financiera que solicite la Secretaría para dar cumplimiento a esta Ley, en los términos de las disposiciones que para tal efecto emita.</w:t>
      </w:r>
    </w:p>
    <w:p w14:paraId="5E0E9318"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702DEB77" w14:textId="77777777" w:rsidR="00F314B5" w:rsidRPr="00F314B5" w:rsidRDefault="006C49A7" w:rsidP="00F314B5">
      <w:pPr>
        <w:autoSpaceDE w:val="0"/>
        <w:autoSpaceDN w:val="0"/>
        <w:adjustRightInd w:val="0"/>
        <w:spacing w:after="0" w:line="240" w:lineRule="auto"/>
        <w:jc w:val="both"/>
        <w:rPr>
          <w:rFonts w:ascii="Arial" w:eastAsia="Calibri" w:hAnsi="Arial" w:cs="Arial"/>
          <w:color w:val="000000"/>
        </w:rPr>
      </w:pPr>
      <w:r>
        <w:rPr>
          <w:rFonts w:ascii="Arial" w:eastAsia="Calibri" w:hAnsi="Arial" w:cs="Arial"/>
          <w:b/>
          <w:bCs/>
          <w:color w:val="000000"/>
        </w:rPr>
        <w:t>ARTÍCULO 79.</w:t>
      </w:r>
      <w:r w:rsidR="00F314B5" w:rsidRPr="00F314B5">
        <w:rPr>
          <w:rFonts w:ascii="Arial" w:eastAsia="Calibri" w:hAnsi="Arial" w:cs="Arial"/>
          <w:b/>
          <w:bCs/>
          <w:color w:val="000000"/>
        </w:rPr>
        <w:t xml:space="preserve"> </w:t>
      </w:r>
      <w:r w:rsidR="00F314B5" w:rsidRPr="00F314B5">
        <w:rPr>
          <w:rFonts w:ascii="Arial" w:eastAsia="Calibri" w:hAnsi="Arial" w:cs="Arial"/>
          <w:color w:val="000000"/>
        </w:rPr>
        <w:t>Para el registro de las operaciones presupuestarias y contables, los entes públicos deberán ajustarse a sus respectivos catálogos de cuentas, cuyas listas de cuentas estarán alineadas, tanto conceptualmente como en sus principales agregados, al plan de cuentas que emita el Consejo Nacional de Armonización Contable.</w:t>
      </w:r>
    </w:p>
    <w:p w14:paraId="2CAF15B7"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53E0CD18" w14:textId="77777777" w:rsidR="00F314B5" w:rsidRPr="00F314B5" w:rsidRDefault="006C49A7" w:rsidP="00F314B5">
      <w:pPr>
        <w:autoSpaceDE w:val="0"/>
        <w:autoSpaceDN w:val="0"/>
        <w:adjustRightInd w:val="0"/>
        <w:spacing w:after="0" w:line="240" w:lineRule="auto"/>
        <w:jc w:val="both"/>
        <w:rPr>
          <w:rFonts w:ascii="Arial" w:eastAsia="Calibri" w:hAnsi="Arial" w:cs="Arial"/>
          <w:color w:val="000000"/>
        </w:rPr>
      </w:pPr>
      <w:r>
        <w:rPr>
          <w:rFonts w:ascii="Arial" w:eastAsia="Calibri" w:hAnsi="Arial" w:cs="Arial"/>
          <w:b/>
          <w:bCs/>
          <w:color w:val="000000"/>
        </w:rPr>
        <w:t>ARTÍCULO 80.</w:t>
      </w:r>
      <w:r w:rsidR="00F314B5" w:rsidRPr="00F314B5">
        <w:rPr>
          <w:rFonts w:ascii="Arial" w:eastAsia="Calibri" w:hAnsi="Arial" w:cs="Arial"/>
          <w:b/>
          <w:bCs/>
          <w:color w:val="000000"/>
        </w:rPr>
        <w:t xml:space="preserve"> </w:t>
      </w:r>
      <w:r w:rsidR="00F314B5" w:rsidRPr="00F314B5">
        <w:rPr>
          <w:rFonts w:ascii="Arial" w:eastAsia="Calibri" w:hAnsi="Arial" w:cs="Arial"/>
          <w:color w:val="000000"/>
        </w:rPr>
        <w:t>Los estados financieros y demás información programática, presupuestal y contable que emanen de las contabilidades de las entidades comprendidas en la Ley de Presupuesto de Egresos del Estado, serán consolidados por la Secretaría, la que será responsable de formular la Cuenta Pública Anual del Estado y someterla a la consideración del Gobernador.</w:t>
      </w:r>
    </w:p>
    <w:p w14:paraId="7228F3B9"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281AF087" w14:textId="4E62E212" w:rsidR="00F314B5" w:rsidRDefault="006C49A7" w:rsidP="00F314B5">
      <w:pPr>
        <w:autoSpaceDE w:val="0"/>
        <w:autoSpaceDN w:val="0"/>
        <w:adjustRightInd w:val="0"/>
        <w:spacing w:after="0" w:line="240" w:lineRule="auto"/>
        <w:jc w:val="both"/>
        <w:rPr>
          <w:rFonts w:ascii="Arial" w:hAnsi="Arial" w:cs="Arial"/>
        </w:rPr>
      </w:pPr>
      <w:r>
        <w:rPr>
          <w:rFonts w:ascii="Arial" w:eastAsia="Times New Roman" w:hAnsi="Arial" w:cs="Arial"/>
          <w:b/>
          <w:color w:val="000000"/>
          <w:lang w:val="es-ES" w:eastAsia="es-ES"/>
        </w:rPr>
        <w:t>ARTÍCULO 81.</w:t>
      </w:r>
      <w:r w:rsidR="00F314B5" w:rsidRPr="00F314B5">
        <w:rPr>
          <w:rFonts w:ascii="Arial" w:eastAsia="Times New Roman" w:hAnsi="Arial" w:cs="Arial"/>
          <w:color w:val="000000"/>
          <w:lang w:val="es-ES" w:eastAsia="es-ES"/>
        </w:rPr>
        <w:t xml:space="preserve"> </w:t>
      </w:r>
      <w:r w:rsidR="009E645A" w:rsidRPr="009E645A">
        <w:rPr>
          <w:rFonts w:ascii="Arial" w:hAnsi="Arial" w:cs="Arial"/>
        </w:rPr>
        <w:t>Las cuentas públicas se entregarán a más tardar en el mes de febrero del año siguiente al ejercicio fiscal anual que será objeto de fiscalización. Previamente, los entes obligados deberán entregar a la Auditoría Superior del Estado, informes mensuales preliminares del avance de la gestión financiera y el desempeño gubernamental, en los términos que disponga la ley.</w:t>
      </w:r>
    </w:p>
    <w:p w14:paraId="6B98EB4B" w14:textId="7EC3E8D8" w:rsidR="009E645A" w:rsidRPr="00F314B5" w:rsidRDefault="009E645A" w:rsidP="009E645A">
      <w:pPr>
        <w:spacing w:after="0" w:line="240" w:lineRule="auto"/>
        <w:jc w:val="right"/>
        <w:rPr>
          <w:rFonts w:ascii="Arial" w:eastAsia="Times New Roman" w:hAnsi="Arial" w:cs="Arial"/>
          <w:color w:val="000000"/>
          <w:lang w:val="es-ES_tradnl" w:eastAsia="es-ES"/>
        </w:rPr>
      </w:pPr>
      <w:r>
        <w:rPr>
          <w:rFonts w:cs="Arial"/>
          <w:bCs/>
          <w:color w:val="0070C0"/>
          <w:sz w:val="16"/>
          <w:szCs w:val="16"/>
        </w:rPr>
        <w:t>PÁRRAFO</w:t>
      </w:r>
      <w:r w:rsidRPr="002F291E">
        <w:rPr>
          <w:rFonts w:cs="Arial"/>
          <w:bCs/>
          <w:color w:val="0070C0"/>
          <w:sz w:val="16"/>
          <w:szCs w:val="16"/>
        </w:rPr>
        <w:t xml:space="preserve"> REFORMAD</w:t>
      </w:r>
      <w:r>
        <w:rPr>
          <w:rFonts w:cs="Arial"/>
          <w:bCs/>
          <w:color w:val="0070C0"/>
          <w:sz w:val="16"/>
          <w:szCs w:val="16"/>
        </w:rPr>
        <w:t>O</w:t>
      </w:r>
      <w:r w:rsidRPr="002F291E">
        <w:rPr>
          <w:rFonts w:cs="Arial"/>
          <w:bCs/>
          <w:color w:val="0070C0"/>
          <w:sz w:val="16"/>
          <w:szCs w:val="16"/>
        </w:rPr>
        <w:t xml:space="preserve"> POR DEC. </w:t>
      </w:r>
      <w:r>
        <w:rPr>
          <w:rFonts w:cs="Arial"/>
          <w:bCs/>
          <w:color w:val="0070C0"/>
          <w:sz w:val="16"/>
          <w:szCs w:val="16"/>
        </w:rPr>
        <w:t>068</w:t>
      </w:r>
      <w:r w:rsidRPr="002F291E">
        <w:rPr>
          <w:rFonts w:cs="Arial"/>
          <w:bCs/>
          <w:color w:val="0070C0"/>
          <w:sz w:val="16"/>
          <w:szCs w:val="16"/>
        </w:rPr>
        <w:t xml:space="preserve"> P.O. </w:t>
      </w:r>
      <w:r>
        <w:rPr>
          <w:rFonts w:cs="Arial"/>
          <w:bCs/>
          <w:color w:val="0070C0"/>
          <w:sz w:val="16"/>
          <w:szCs w:val="16"/>
        </w:rPr>
        <w:t>96</w:t>
      </w:r>
      <w:r w:rsidRPr="002F291E">
        <w:rPr>
          <w:rFonts w:cs="Arial"/>
          <w:bCs/>
          <w:color w:val="0070C0"/>
          <w:sz w:val="16"/>
          <w:szCs w:val="16"/>
        </w:rPr>
        <w:t xml:space="preserve"> DE </w:t>
      </w:r>
      <w:r>
        <w:rPr>
          <w:rFonts w:cs="Arial"/>
          <w:bCs/>
          <w:color w:val="0070C0"/>
          <w:sz w:val="16"/>
          <w:szCs w:val="16"/>
        </w:rPr>
        <w:t>1</w:t>
      </w:r>
      <w:r w:rsidRPr="002F291E">
        <w:rPr>
          <w:rFonts w:cs="Arial"/>
          <w:bCs/>
          <w:color w:val="0070C0"/>
          <w:sz w:val="16"/>
          <w:szCs w:val="16"/>
        </w:rPr>
        <w:t xml:space="preserve"> DE </w:t>
      </w:r>
      <w:r>
        <w:rPr>
          <w:rFonts w:cs="Arial"/>
          <w:bCs/>
          <w:color w:val="0070C0"/>
          <w:sz w:val="16"/>
          <w:szCs w:val="16"/>
        </w:rPr>
        <w:t>DICIEMBRE</w:t>
      </w:r>
      <w:r w:rsidRPr="002F291E">
        <w:rPr>
          <w:rFonts w:cs="Arial"/>
          <w:bCs/>
          <w:color w:val="0070C0"/>
          <w:sz w:val="16"/>
          <w:szCs w:val="16"/>
        </w:rPr>
        <w:t xml:space="preserve"> DE 20</w:t>
      </w:r>
      <w:r>
        <w:rPr>
          <w:rFonts w:cs="Arial"/>
          <w:bCs/>
          <w:color w:val="0070C0"/>
          <w:sz w:val="16"/>
          <w:szCs w:val="16"/>
        </w:rPr>
        <w:t>2</w:t>
      </w:r>
      <w:r w:rsidRPr="002F291E">
        <w:rPr>
          <w:rFonts w:cs="Arial"/>
          <w:bCs/>
          <w:color w:val="0070C0"/>
          <w:sz w:val="16"/>
          <w:szCs w:val="16"/>
        </w:rPr>
        <w:t>4.</w:t>
      </w:r>
    </w:p>
    <w:p w14:paraId="4287B789" w14:textId="77777777" w:rsidR="009E645A" w:rsidRPr="009E645A" w:rsidRDefault="009E645A" w:rsidP="00F314B5">
      <w:pPr>
        <w:autoSpaceDE w:val="0"/>
        <w:autoSpaceDN w:val="0"/>
        <w:adjustRightInd w:val="0"/>
        <w:spacing w:after="0" w:line="240" w:lineRule="auto"/>
        <w:jc w:val="both"/>
        <w:rPr>
          <w:rFonts w:ascii="Arial" w:eastAsia="Times New Roman" w:hAnsi="Arial" w:cs="Arial"/>
          <w:color w:val="000000"/>
          <w:lang w:val="es-ES" w:eastAsia="es-ES"/>
        </w:rPr>
      </w:pPr>
    </w:p>
    <w:p w14:paraId="2C8A294F" w14:textId="77777777" w:rsidR="00F314B5" w:rsidRPr="009E645A" w:rsidRDefault="00F314B5" w:rsidP="00F314B5">
      <w:pPr>
        <w:autoSpaceDE w:val="0"/>
        <w:autoSpaceDN w:val="0"/>
        <w:adjustRightInd w:val="0"/>
        <w:spacing w:after="0" w:line="240" w:lineRule="auto"/>
        <w:jc w:val="both"/>
        <w:rPr>
          <w:rFonts w:ascii="Arial" w:eastAsia="Times New Roman" w:hAnsi="Arial" w:cs="Arial"/>
          <w:color w:val="000000"/>
          <w:lang w:val="es-ES" w:eastAsia="es-ES"/>
        </w:rPr>
      </w:pPr>
    </w:p>
    <w:p w14:paraId="4B5F935D" w14:textId="77777777" w:rsidR="00F314B5" w:rsidRPr="00F314B5" w:rsidRDefault="00F314B5" w:rsidP="00F314B5">
      <w:pPr>
        <w:autoSpaceDE w:val="0"/>
        <w:autoSpaceDN w:val="0"/>
        <w:adjustRightInd w:val="0"/>
        <w:spacing w:after="0" w:line="240" w:lineRule="auto"/>
        <w:jc w:val="both"/>
        <w:rPr>
          <w:rFonts w:ascii="Arial" w:eastAsia="Times New Roman" w:hAnsi="Arial" w:cs="Arial"/>
          <w:color w:val="000000"/>
          <w:lang w:val="es-ES_tradnl" w:eastAsia="es-MX"/>
        </w:rPr>
      </w:pPr>
      <w:r w:rsidRPr="00F314B5">
        <w:rPr>
          <w:rFonts w:ascii="Arial" w:eastAsia="Times New Roman" w:hAnsi="Arial" w:cs="Arial"/>
          <w:color w:val="000000"/>
          <w:lang w:val="es-ES_tradnl" w:eastAsia="es-MX"/>
        </w:rPr>
        <w:t xml:space="preserve">En el caso de la Cuenta Pública que remita el Ejecutivo sólo se podrá ampliar el plazo de presentación cuando medie solicitud del Gobernador, suficientemente justificada a juicio de la Legislatura. </w:t>
      </w:r>
    </w:p>
    <w:p w14:paraId="2CA5448E" w14:textId="77777777" w:rsidR="00F314B5" w:rsidRPr="00F314B5" w:rsidRDefault="00F314B5" w:rsidP="00F314B5">
      <w:pPr>
        <w:spacing w:after="0" w:line="240" w:lineRule="auto"/>
        <w:jc w:val="both"/>
        <w:rPr>
          <w:rFonts w:ascii="Arial" w:eastAsia="Calibri" w:hAnsi="Arial" w:cs="Arial"/>
          <w:color w:val="000000"/>
          <w:lang w:val="es-ES_tradnl"/>
        </w:rPr>
      </w:pPr>
    </w:p>
    <w:p w14:paraId="5B43D965" w14:textId="77777777" w:rsidR="00F314B5" w:rsidRPr="00F314B5" w:rsidRDefault="006C49A7" w:rsidP="00F314B5">
      <w:pPr>
        <w:autoSpaceDE w:val="0"/>
        <w:autoSpaceDN w:val="0"/>
        <w:adjustRightInd w:val="0"/>
        <w:spacing w:after="0" w:line="240" w:lineRule="auto"/>
        <w:jc w:val="both"/>
        <w:rPr>
          <w:rFonts w:ascii="Arial" w:eastAsia="Calibri" w:hAnsi="Arial" w:cs="Arial"/>
          <w:color w:val="000000"/>
        </w:rPr>
      </w:pPr>
      <w:r>
        <w:rPr>
          <w:rFonts w:ascii="Arial" w:eastAsia="Calibri" w:hAnsi="Arial" w:cs="Arial"/>
          <w:b/>
          <w:bCs/>
          <w:color w:val="000000"/>
        </w:rPr>
        <w:t>ARTÍCULO 82</w:t>
      </w:r>
      <w:r w:rsidR="00F314B5" w:rsidRPr="00F314B5">
        <w:rPr>
          <w:rFonts w:ascii="Arial" w:eastAsia="Calibri" w:hAnsi="Arial" w:cs="Arial"/>
          <w:b/>
          <w:bCs/>
          <w:color w:val="000000"/>
        </w:rPr>
        <w:t xml:space="preserve"> </w:t>
      </w:r>
      <w:r w:rsidR="00F314B5" w:rsidRPr="00F314B5">
        <w:rPr>
          <w:rFonts w:ascii="Arial" w:eastAsia="Calibri" w:hAnsi="Arial" w:cs="Arial"/>
          <w:color w:val="000000"/>
        </w:rPr>
        <w:t>La Cuenta Pública del Estado deberá atender en su cobertura a lo establecido en esta Ley y contendrá como mínimo la información que ordena el artículo 53 de la Ley General de Contabilidad Gubernamental.</w:t>
      </w:r>
    </w:p>
    <w:p w14:paraId="54F7E16A"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448F84A9" w14:textId="77777777" w:rsid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Las cuentas públicas de los HH. Ayuntamientos de los Municipios deberán contener la información contable y presupuestaria a que se refiere el artículo 48 de la Ley General de Contabilidad Gubernamental, conforme a lo que determine el Consejo Nacional de</w:t>
      </w:r>
      <w:r w:rsidR="006C49A7">
        <w:rPr>
          <w:rFonts w:ascii="Arial" w:eastAsia="Calibri" w:hAnsi="Arial" w:cs="Arial"/>
          <w:color w:val="000000"/>
        </w:rPr>
        <w:t xml:space="preserve"> Armonización Contable.</w:t>
      </w:r>
    </w:p>
    <w:p w14:paraId="50E1297A" w14:textId="77777777" w:rsidR="006C49A7" w:rsidRPr="00F314B5" w:rsidRDefault="006C49A7" w:rsidP="00F314B5">
      <w:pPr>
        <w:autoSpaceDE w:val="0"/>
        <w:autoSpaceDN w:val="0"/>
        <w:adjustRightInd w:val="0"/>
        <w:spacing w:after="0" w:line="240" w:lineRule="auto"/>
        <w:jc w:val="both"/>
        <w:rPr>
          <w:rFonts w:ascii="Arial" w:eastAsia="Calibri" w:hAnsi="Arial" w:cs="Arial"/>
          <w:color w:val="000000"/>
        </w:rPr>
      </w:pPr>
    </w:p>
    <w:p w14:paraId="6900FE3E"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p>
    <w:p w14:paraId="662670F4"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TÍTULO QUINTO</w:t>
      </w:r>
    </w:p>
    <w:p w14:paraId="6BC83813"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DE LAS SANCIONES</w:t>
      </w:r>
    </w:p>
    <w:p w14:paraId="7B1C1F45" w14:textId="77777777" w:rsidR="0064533B" w:rsidRDefault="0064533B" w:rsidP="00F314B5">
      <w:pPr>
        <w:spacing w:after="0" w:line="240" w:lineRule="auto"/>
        <w:jc w:val="center"/>
        <w:rPr>
          <w:rFonts w:ascii="Arial" w:eastAsia="Times New Roman" w:hAnsi="Arial" w:cs="Arial"/>
          <w:b/>
          <w:color w:val="000000"/>
          <w:lang w:val="es-ES" w:eastAsia="es-ES"/>
        </w:rPr>
      </w:pPr>
    </w:p>
    <w:p w14:paraId="00E88957"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CAPÍTULO ÚNICO</w:t>
      </w:r>
    </w:p>
    <w:p w14:paraId="73E9780A" w14:textId="77777777" w:rsidR="00F314B5" w:rsidRPr="00F314B5" w:rsidRDefault="00F314B5" w:rsidP="00F314B5">
      <w:pPr>
        <w:spacing w:after="0" w:line="240" w:lineRule="auto"/>
        <w:jc w:val="both"/>
        <w:rPr>
          <w:rFonts w:ascii="Arial" w:eastAsia="Times New Roman" w:hAnsi="Arial" w:cs="Arial"/>
          <w:b/>
          <w:color w:val="000000"/>
          <w:lang w:val="es-ES" w:eastAsia="es-ES"/>
        </w:rPr>
      </w:pPr>
    </w:p>
    <w:p w14:paraId="5EAF02A1"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83.</w:t>
      </w:r>
      <w:r w:rsidR="00F314B5" w:rsidRPr="00F314B5">
        <w:rPr>
          <w:rFonts w:ascii="Arial" w:eastAsia="Times New Roman" w:hAnsi="Arial" w:cs="Arial"/>
          <w:color w:val="000000"/>
          <w:lang w:val="es-ES" w:eastAsia="es-ES"/>
        </w:rPr>
        <w:t xml:space="preserve"> Los actos u omisiones que impliquen el incumplimiento a los preceptos establecidos en la Ley de Disciplina en la presente Ley y demás disposiciones aplicables en la materia, serán sancionados de conformidad con lo previsto Título Cuarto de la Constitución Política de los Estados Unidos Mexicanos, en el Capítulo Tercero del Título Séptimo de la Constitución Política del Estado Libre y Soberano de Durango, y en lo conducente de la Ley de Responsabilidades de los Servidores Públicos del Estado y sus Municipios, así como en la Ley de Fiscalización Superior del Estado de Durango y demás leyes aplicables.</w:t>
      </w:r>
    </w:p>
    <w:p w14:paraId="7B04CE8D"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0274DEED"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84.</w:t>
      </w:r>
      <w:r w:rsidR="00F314B5" w:rsidRPr="00F314B5">
        <w:rPr>
          <w:rFonts w:ascii="Arial" w:eastAsia="Times New Roman" w:hAnsi="Arial" w:cs="Arial"/>
          <w:color w:val="000000"/>
          <w:lang w:val="es-ES" w:eastAsia="es-ES"/>
        </w:rPr>
        <w:t xml:space="preserve"> Los servidores públicos y las personas físicas o morales que causen daño o perjuicio estimable en dinero a la hacienda del Estado, de los municipios y demás entes públicos, incluyendo en su caso, los beneficios obtenidos indebidamente por actos u omisiones que les sean imputables, o por incumplimiento de obligaciones derivadas de esta Ley, serán responsables del pago de la indemnización correspondiente, en los términos de las disposiciones generales aplicables.</w:t>
      </w:r>
    </w:p>
    <w:p w14:paraId="5898EC8F"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7DB80835"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Las responsabilidades se fincarán en primer término a quienes directamente hayan ejecutado los actos o incurran en las omisiones que las originaron y, subsidiariamente, a los que por la naturaleza de sus funciones, hayan omitido la revisión o autorizado tales actos por causas que impliquen dolo, culpa o negligencia por parte de los mismos.</w:t>
      </w:r>
    </w:p>
    <w:p w14:paraId="181FDD6E"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197E8853"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color w:val="000000"/>
          <w:lang w:val="es-ES" w:eastAsia="es-ES"/>
        </w:rPr>
        <w:t>Serán responsables solidarios con los servidores públicos respectivos, las personas físicas o morales privadas en los casos en que hayan participado y originen una responsabilidad.</w:t>
      </w:r>
    </w:p>
    <w:p w14:paraId="264096F2" w14:textId="77777777" w:rsidR="00F314B5" w:rsidRPr="00F314B5" w:rsidRDefault="00F314B5" w:rsidP="00F314B5">
      <w:pPr>
        <w:spacing w:after="0" w:line="240" w:lineRule="auto"/>
        <w:jc w:val="both"/>
        <w:rPr>
          <w:rFonts w:ascii="Arial" w:eastAsia="Times New Roman" w:hAnsi="Arial" w:cs="Arial"/>
          <w:b/>
          <w:color w:val="000000"/>
          <w:lang w:val="es-ES" w:eastAsia="es-ES"/>
        </w:rPr>
      </w:pPr>
    </w:p>
    <w:p w14:paraId="16EB7DA2"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85.</w:t>
      </w:r>
      <w:r w:rsidR="00F314B5" w:rsidRPr="00F314B5">
        <w:rPr>
          <w:rFonts w:ascii="Arial" w:eastAsia="Times New Roman" w:hAnsi="Arial" w:cs="Arial"/>
          <w:color w:val="000000"/>
          <w:lang w:val="es-ES" w:eastAsia="es-ES"/>
        </w:rPr>
        <w:t xml:space="preserve"> Las sanciones e indemnizaciones que se determinen por el incumplimiento a las disposiciones de esta Ley tendrán el carácter de créditos fiscales y se fijarán en cantidad líquida, sujetándose al procedimiento de ejecución que establece la legislación local aplicable.</w:t>
      </w:r>
    </w:p>
    <w:p w14:paraId="633F80C6"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163C0C5E"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86.</w:t>
      </w:r>
      <w:r w:rsidR="00F314B5" w:rsidRPr="00F314B5">
        <w:rPr>
          <w:rFonts w:ascii="Arial" w:eastAsia="Times New Roman" w:hAnsi="Arial" w:cs="Arial"/>
          <w:color w:val="000000"/>
          <w:lang w:val="es-ES" w:eastAsia="es-ES"/>
        </w:rPr>
        <w:t xml:space="preserve"> Los funcionarios del Estado, los Municipios y demás entes públicos, informarán a la autoridad competente cuando las infracciones a esta Ley impliquen la comisión de una conducta sancionada en los términos de la legislación penal.</w:t>
      </w:r>
    </w:p>
    <w:p w14:paraId="18B31CDC" w14:textId="77777777" w:rsidR="00F314B5" w:rsidRPr="00F314B5" w:rsidRDefault="00F314B5" w:rsidP="00F314B5">
      <w:pPr>
        <w:spacing w:after="0" w:line="240" w:lineRule="auto"/>
        <w:ind w:firstLine="288"/>
        <w:jc w:val="both"/>
        <w:rPr>
          <w:rFonts w:ascii="Arial" w:eastAsia="Times New Roman" w:hAnsi="Arial" w:cs="Arial"/>
          <w:color w:val="000000"/>
          <w:lang w:val="es-ES" w:eastAsia="es-ES"/>
        </w:rPr>
      </w:pPr>
    </w:p>
    <w:p w14:paraId="2A66EBEE" w14:textId="77777777" w:rsidR="00F314B5" w:rsidRPr="00F314B5" w:rsidRDefault="006C49A7" w:rsidP="00F314B5">
      <w:pPr>
        <w:spacing w:after="0" w:line="240" w:lineRule="auto"/>
        <w:jc w:val="both"/>
        <w:rPr>
          <w:rFonts w:ascii="Arial" w:eastAsia="Times New Roman" w:hAnsi="Arial" w:cs="Arial"/>
          <w:color w:val="000000"/>
          <w:lang w:val="es-ES" w:eastAsia="es-ES"/>
        </w:rPr>
      </w:pPr>
      <w:r>
        <w:rPr>
          <w:rFonts w:ascii="Arial" w:eastAsia="Times New Roman" w:hAnsi="Arial" w:cs="Arial"/>
          <w:b/>
          <w:color w:val="000000"/>
          <w:lang w:val="es-ES" w:eastAsia="es-ES"/>
        </w:rPr>
        <w:t>ARTÍCULO 87.</w:t>
      </w:r>
      <w:r w:rsidR="00F314B5" w:rsidRPr="00F314B5">
        <w:rPr>
          <w:rFonts w:ascii="Arial" w:eastAsia="Times New Roman" w:hAnsi="Arial" w:cs="Arial"/>
          <w:color w:val="000000"/>
          <w:lang w:val="es-ES" w:eastAsia="es-ES"/>
        </w:rPr>
        <w:t xml:space="preserve"> Las sanciones e indemnizaciones a que se refiere esta Ley se impondrán y exigirán con independencia de las responsabilidades de carácter político, penal, administrativo o civil que, en su caso, lleguen a determinarse por las autoridades competentes.</w:t>
      </w:r>
    </w:p>
    <w:p w14:paraId="4975D24A" w14:textId="77777777" w:rsidR="00F314B5" w:rsidRPr="00F314B5" w:rsidRDefault="00F314B5" w:rsidP="00F314B5">
      <w:pPr>
        <w:spacing w:after="0" w:line="240" w:lineRule="auto"/>
        <w:jc w:val="both"/>
        <w:rPr>
          <w:rFonts w:ascii="Arial" w:eastAsia="Times New Roman" w:hAnsi="Arial" w:cs="Arial"/>
          <w:b/>
          <w:color w:val="000000"/>
          <w:lang w:val="es-ES" w:eastAsia="es-ES"/>
        </w:rPr>
      </w:pPr>
    </w:p>
    <w:p w14:paraId="48115000" w14:textId="77777777" w:rsidR="006C49A7" w:rsidRDefault="006C49A7" w:rsidP="00F314B5">
      <w:pPr>
        <w:spacing w:after="0" w:line="240" w:lineRule="auto"/>
        <w:jc w:val="center"/>
        <w:rPr>
          <w:rFonts w:ascii="Arial" w:eastAsia="Times New Roman" w:hAnsi="Arial" w:cs="Arial"/>
          <w:b/>
          <w:color w:val="000000"/>
          <w:lang w:val="es-ES" w:eastAsia="es-ES"/>
        </w:rPr>
      </w:pPr>
    </w:p>
    <w:p w14:paraId="5B36F826"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r w:rsidRPr="00F314B5">
        <w:rPr>
          <w:rFonts w:ascii="Arial" w:eastAsia="Times New Roman" w:hAnsi="Arial" w:cs="Arial"/>
          <w:b/>
          <w:color w:val="000000"/>
          <w:lang w:val="es-ES" w:eastAsia="es-ES"/>
        </w:rPr>
        <w:t>ARTÍCULOS TRANSITORIOS</w:t>
      </w:r>
    </w:p>
    <w:p w14:paraId="66DAB613" w14:textId="77777777" w:rsidR="00F314B5" w:rsidRPr="00F314B5" w:rsidRDefault="00F314B5" w:rsidP="00F314B5">
      <w:pPr>
        <w:spacing w:after="0" w:line="240" w:lineRule="auto"/>
        <w:jc w:val="center"/>
        <w:rPr>
          <w:rFonts w:ascii="Arial" w:eastAsia="Times New Roman" w:hAnsi="Arial" w:cs="Arial"/>
          <w:b/>
          <w:color w:val="000000"/>
          <w:lang w:val="es-ES" w:eastAsia="es-ES"/>
        </w:rPr>
      </w:pPr>
    </w:p>
    <w:p w14:paraId="6F87E2CC"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PRIMERO.</w:t>
      </w:r>
      <w:r w:rsidRPr="00F314B5">
        <w:rPr>
          <w:rFonts w:ascii="Arial" w:eastAsia="Times New Roman" w:hAnsi="Arial" w:cs="Arial"/>
          <w:color w:val="000000"/>
          <w:lang w:val="es-ES" w:eastAsia="es-ES"/>
        </w:rPr>
        <w:t xml:space="preserve"> El presente Decreto entrará en vigor el día siguiente al de su publicación en el Periódico Oficial del Gobierno del Estado.</w:t>
      </w:r>
    </w:p>
    <w:p w14:paraId="4B149B87"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709F67C7"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SEGUNDO. </w:t>
      </w:r>
      <w:r w:rsidRPr="00F314B5">
        <w:rPr>
          <w:rFonts w:ascii="Arial" w:eastAsia="Times New Roman" w:hAnsi="Arial" w:cs="Arial"/>
          <w:color w:val="000000"/>
          <w:lang w:val="es-ES" w:eastAsia="es-ES"/>
        </w:rPr>
        <w:t>Se derogan todas las disposiciones que se opongan al presente Decreto.</w:t>
      </w:r>
    </w:p>
    <w:p w14:paraId="2E5D200D"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45A355C9"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 xml:space="preserve">TERCERO. </w:t>
      </w:r>
      <w:r w:rsidRPr="00F314B5">
        <w:rPr>
          <w:rFonts w:ascii="Arial" w:eastAsia="Times New Roman" w:hAnsi="Arial" w:cs="Arial"/>
          <w:color w:val="000000"/>
          <w:lang w:val="es-ES" w:eastAsia="es-ES"/>
        </w:rPr>
        <w:t>El Ejecutivo Estatal en un plazo de 90 días deberá integrar el área que será la encargada de evaluar el análisis socioeconómico, la cual operará con el personal y presupuesto que para tal efecto asigne la Secretaría.</w:t>
      </w:r>
    </w:p>
    <w:p w14:paraId="261EC94D" w14:textId="77777777" w:rsidR="00F314B5" w:rsidRPr="00F314B5" w:rsidRDefault="00F314B5" w:rsidP="00F314B5">
      <w:pPr>
        <w:spacing w:after="0" w:line="240" w:lineRule="auto"/>
        <w:jc w:val="both"/>
        <w:rPr>
          <w:rFonts w:ascii="Arial" w:eastAsia="Times New Roman" w:hAnsi="Arial" w:cs="Arial"/>
          <w:color w:val="000000"/>
          <w:lang w:val="es-ES" w:eastAsia="es-ES"/>
        </w:rPr>
      </w:pPr>
    </w:p>
    <w:p w14:paraId="061D5B2E"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CUARTO.  </w:t>
      </w:r>
      <w:r w:rsidRPr="00F314B5">
        <w:rPr>
          <w:rFonts w:ascii="Arial" w:eastAsia="Calibri" w:hAnsi="Arial" w:cs="Arial"/>
          <w:color w:val="000000"/>
        </w:rPr>
        <w:t>Para efectos de lo dispuesto en el artículo 15 de la presente Ley el nivel de aportación al fideicomiso para realizar acciones preventivas o atender daños ocasionados por desastres naturales, corresponderá a un 2.5 por ciento para el año 2017, 5.0 por ciento para el año 2018, 7.5 por ciento para el año 2019 y, a partir del año 2020 se observará el porcentaje establecido en el artículo citado.</w:t>
      </w:r>
    </w:p>
    <w:p w14:paraId="2F3F9CC6"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366E201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QUINTO. </w:t>
      </w:r>
      <w:r w:rsidRPr="00F314B5">
        <w:rPr>
          <w:rFonts w:ascii="Arial" w:eastAsia="Calibri" w:hAnsi="Arial" w:cs="Arial"/>
          <w:color w:val="000000"/>
        </w:rPr>
        <w:t>Lo dispuesto en la fracción I del artículo 46 del presente decreto, entrará en vigor para efectos del Presupuesto de Egresos correspondiente al ejercicio fiscal 2018.</w:t>
      </w:r>
    </w:p>
    <w:p w14:paraId="39D1C2C3"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3F29735A"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 xml:space="preserve">Adicionalmente, los servicios personales asociados a seguridad pública y al personal médico, paramédico y afín, estarán exentos del cumplimiento de lo dispuesto en el artículo </w:t>
      </w:r>
      <w:r w:rsidRPr="00F314B5">
        <w:rPr>
          <w:rFonts w:ascii="Arial" w:eastAsia="Calibri" w:hAnsi="Arial" w:cs="Arial"/>
          <w:color w:val="000000"/>
        </w:rPr>
        <w:lastRenderedPageBreak/>
        <w:t>46 de la presente Ley hasta el año 2020. En ningún caso, la excepción transitoria deberá considerar personal administrativo.</w:t>
      </w:r>
    </w:p>
    <w:p w14:paraId="343B2C99" w14:textId="77777777" w:rsidR="00F314B5" w:rsidRPr="00F314B5" w:rsidRDefault="00F314B5" w:rsidP="00F314B5">
      <w:pPr>
        <w:autoSpaceDE w:val="0"/>
        <w:autoSpaceDN w:val="0"/>
        <w:adjustRightInd w:val="0"/>
        <w:spacing w:after="0" w:line="240" w:lineRule="auto"/>
        <w:jc w:val="both"/>
        <w:rPr>
          <w:rFonts w:ascii="Arial" w:eastAsia="Calibri" w:hAnsi="Arial" w:cs="Arial"/>
          <w:b/>
          <w:bCs/>
          <w:color w:val="000000"/>
        </w:rPr>
      </w:pPr>
    </w:p>
    <w:p w14:paraId="5D2AA872"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SEXTO. </w:t>
      </w:r>
      <w:r w:rsidRPr="00F314B5">
        <w:rPr>
          <w:rFonts w:ascii="Arial" w:eastAsia="Calibri" w:hAnsi="Arial" w:cs="Arial"/>
          <w:color w:val="000000"/>
        </w:rPr>
        <w:t>El porcentaje que hace referencia el artículo 17 de la presente Ley, relativo a los adeudos del ejercicio fiscal anterior del Estado de Durango será del 5 por ciento para el ejercicio 2017, 4 por ciento para el 2018, 3 por ciento para el 2019 y, a partir del 2020 se observará el porcentaje establecido en el artículo citado.</w:t>
      </w:r>
    </w:p>
    <w:p w14:paraId="488D0677"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653DD00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color w:val="000000"/>
        </w:rPr>
        <w:t>En el caso de los Municipios del Estado de Durango, el porcentaje al que se refiere el artículo 28, será del 5.5 por ciento para el año 2018; 4.5 por ciento para el año 2019; 3.5 por ciento para el año 2020; y a partir del año 2021 se estará al porcentaje establecido en dicho artículo.</w:t>
      </w:r>
    </w:p>
    <w:p w14:paraId="0F62A3B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562F7108"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SÉPTIMO. </w:t>
      </w:r>
      <w:r w:rsidRPr="00F314B5">
        <w:rPr>
          <w:rFonts w:ascii="Arial" w:eastAsia="Calibri" w:hAnsi="Arial" w:cs="Arial"/>
          <w:color w:val="000000"/>
        </w:rPr>
        <w:t>El registro de Proyectos de Inversión Pública Productiva del Estado y el Sistema de Registro y Control de las Erogaciones de Servicios Personales, a que se refiere el artículo 18 fracción III, segundo párrafo y la fracción V, segundo párrafo, respectivamente, de la presente Ley, deberá estar en operación a más tardar el 1o. de enero de 2018.</w:t>
      </w:r>
    </w:p>
    <w:p w14:paraId="751019AB"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05B5A631"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r w:rsidRPr="00F314B5">
        <w:rPr>
          <w:rFonts w:ascii="Arial" w:eastAsia="Calibri" w:hAnsi="Arial" w:cs="Arial"/>
          <w:b/>
          <w:bCs/>
          <w:color w:val="000000"/>
        </w:rPr>
        <w:t xml:space="preserve">OCTAVO. </w:t>
      </w:r>
      <w:r w:rsidRPr="00F314B5">
        <w:rPr>
          <w:rFonts w:ascii="Arial" w:eastAsia="Calibri" w:hAnsi="Arial" w:cs="Arial"/>
          <w:color w:val="000000"/>
        </w:rPr>
        <w:t>Los Ingresos excedentes derivados de Ingresos de libre disposición a que hace referencia el artículo 19, fracción I de la presente Ley, podrán destinarse a reducir el Balance presupuestario de recursos disponibles negativo de ejercicios anteriores, a partir de la entrada en vigor de esta Ley y hasta el ejercicio fiscal 2022.</w:t>
      </w:r>
    </w:p>
    <w:p w14:paraId="24B55D06" w14:textId="77777777" w:rsidR="00F314B5" w:rsidRPr="00F314B5" w:rsidRDefault="00F314B5" w:rsidP="00F314B5">
      <w:pPr>
        <w:autoSpaceDE w:val="0"/>
        <w:autoSpaceDN w:val="0"/>
        <w:adjustRightInd w:val="0"/>
        <w:spacing w:after="0" w:line="240" w:lineRule="auto"/>
        <w:jc w:val="both"/>
        <w:rPr>
          <w:rFonts w:ascii="Arial" w:eastAsia="Calibri" w:hAnsi="Arial" w:cs="Arial"/>
          <w:color w:val="000000"/>
        </w:rPr>
      </w:pPr>
    </w:p>
    <w:p w14:paraId="5CBE83FF" w14:textId="77777777" w:rsidR="00F314B5" w:rsidRPr="00F314B5" w:rsidRDefault="00F314B5" w:rsidP="00F314B5">
      <w:pPr>
        <w:autoSpaceDE w:val="0"/>
        <w:autoSpaceDN w:val="0"/>
        <w:adjustRightInd w:val="0"/>
        <w:spacing w:after="0" w:line="240" w:lineRule="auto"/>
        <w:jc w:val="both"/>
        <w:rPr>
          <w:rFonts w:ascii="Arial" w:eastAsia="Times New Roman" w:hAnsi="Arial" w:cs="Arial"/>
          <w:b/>
          <w:color w:val="000000"/>
          <w:lang w:val="es-ES_tradnl" w:eastAsia="es-ES"/>
        </w:rPr>
      </w:pPr>
      <w:r w:rsidRPr="00F314B5">
        <w:rPr>
          <w:rFonts w:ascii="Arial" w:eastAsia="Calibri" w:hAnsi="Arial" w:cs="Arial"/>
          <w:color w:val="000000"/>
        </w:rPr>
        <w:t>En lo correspondiente al último párrafo del artículo 19 de la presente Ley adicionalmente podrán destinarse a Gasto corriente hasta el ejercicio fiscal 2018 los Ingresos excedentes derivados de Ingresos de libre disposición, siempre y cuando el Estado se clasifique en un nivel de endeudamiento sostenible de acuerdo al Sistema de Alertas, de la Ley de Disciplina Financiera de las Entidades Federativas y los Municipios.</w:t>
      </w:r>
    </w:p>
    <w:p w14:paraId="13DABF28" w14:textId="77777777" w:rsidR="00F314B5" w:rsidRPr="00F314B5" w:rsidRDefault="00F314B5" w:rsidP="00F314B5">
      <w:pPr>
        <w:spacing w:after="0" w:line="240" w:lineRule="auto"/>
        <w:ind w:firstLine="288"/>
        <w:jc w:val="both"/>
        <w:rPr>
          <w:rFonts w:ascii="Arial" w:eastAsia="Times New Roman" w:hAnsi="Arial" w:cs="Arial"/>
          <w:b/>
          <w:color w:val="000000"/>
          <w:lang w:val="es-ES" w:eastAsia="es-ES"/>
        </w:rPr>
      </w:pPr>
    </w:p>
    <w:p w14:paraId="49E41C20" w14:textId="77777777" w:rsidR="00F314B5" w:rsidRPr="00F314B5" w:rsidRDefault="00F314B5" w:rsidP="00F314B5">
      <w:pPr>
        <w:spacing w:after="0" w:line="240" w:lineRule="auto"/>
        <w:jc w:val="both"/>
        <w:rPr>
          <w:rFonts w:ascii="Arial" w:eastAsia="Times New Roman" w:hAnsi="Arial" w:cs="Arial"/>
          <w:color w:val="000000"/>
          <w:lang w:val="es-ES" w:eastAsia="es-ES"/>
        </w:rPr>
      </w:pPr>
      <w:r w:rsidRPr="00F314B5">
        <w:rPr>
          <w:rFonts w:ascii="Arial" w:eastAsia="Times New Roman" w:hAnsi="Arial" w:cs="Arial"/>
          <w:b/>
          <w:color w:val="000000"/>
          <w:lang w:val="es-ES" w:eastAsia="es-ES"/>
        </w:rPr>
        <w:t>NOVENO.</w:t>
      </w:r>
      <w:r w:rsidRPr="00F314B5">
        <w:rPr>
          <w:rFonts w:ascii="Arial" w:eastAsia="Times New Roman" w:hAnsi="Arial" w:cs="Arial"/>
          <w:color w:val="000000"/>
          <w:lang w:val="es-ES" w:eastAsia="es-ES"/>
        </w:rPr>
        <w:t xml:space="preserve"> En el caso de los Entes Públicos que, a la entrada en vigor de la presente ley se ubiquen en un endeudamiento elevado conforme a la evaluación inicial del Sistema de Alertas, los convenios a que hacen referencia los artículos 65 y 74 de la presente Ley, podrán establecer un Techo de Financiamiento Neto distinto al señalado en el artículo 73 de esta ley.</w:t>
      </w:r>
    </w:p>
    <w:p w14:paraId="4F17D31D" w14:textId="77777777" w:rsidR="00F314B5" w:rsidRPr="00F314B5" w:rsidRDefault="00F314B5" w:rsidP="00F314B5">
      <w:pPr>
        <w:spacing w:after="0" w:line="240" w:lineRule="auto"/>
        <w:jc w:val="both"/>
        <w:rPr>
          <w:rFonts w:ascii="Arial" w:eastAsia="Times New Roman" w:hAnsi="Arial" w:cs="Arial"/>
          <w:lang w:val="es-ES" w:eastAsia="es-MX"/>
        </w:rPr>
      </w:pPr>
    </w:p>
    <w:p w14:paraId="600AD10E" w14:textId="77777777" w:rsidR="00F314B5" w:rsidRPr="00F314B5" w:rsidRDefault="00F314B5" w:rsidP="00F314B5">
      <w:pPr>
        <w:spacing w:after="0" w:line="240" w:lineRule="auto"/>
        <w:jc w:val="both"/>
        <w:rPr>
          <w:rFonts w:ascii="Arial" w:eastAsia="Times New Roman" w:hAnsi="Arial" w:cs="Arial"/>
          <w:lang w:val="es-ES_tradnl" w:eastAsia="es-MX"/>
        </w:rPr>
      </w:pPr>
      <w:r w:rsidRPr="00F314B5">
        <w:rPr>
          <w:rFonts w:ascii="Arial" w:eastAsia="Times New Roman" w:hAnsi="Arial" w:cs="Arial"/>
          <w:lang w:val="es-ES_tradnl" w:eastAsia="es-MX"/>
        </w:rPr>
        <w:t>El Ciudadano Gobernador del Estado, Sancionará, Promulgará y dispondrá se publique, circule y observe</w:t>
      </w:r>
    </w:p>
    <w:p w14:paraId="1A02F7E8" w14:textId="77777777" w:rsidR="00F314B5" w:rsidRPr="00F314B5" w:rsidRDefault="00F314B5" w:rsidP="00F314B5">
      <w:pPr>
        <w:spacing w:after="0" w:line="240" w:lineRule="auto"/>
        <w:jc w:val="both"/>
        <w:rPr>
          <w:rFonts w:ascii="Arial" w:eastAsia="Times New Roman" w:hAnsi="Arial" w:cs="Arial"/>
          <w:lang w:val="es-ES_tradnl" w:eastAsia="es-MX"/>
        </w:rPr>
      </w:pPr>
    </w:p>
    <w:p w14:paraId="7EED2F62" w14:textId="77777777" w:rsidR="00F314B5" w:rsidRPr="00F314B5" w:rsidRDefault="00F314B5" w:rsidP="00F314B5">
      <w:pPr>
        <w:spacing w:after="0" w:line="240" w:lineRule="auto"/>
        <w:jc w:val="both"/>
        <w:rPr>
          <w:rFonts w:ascii="Arial" w:eastAsia="Times New Roman" w:hAnsi="Arial" w:cs="Arial"/>
          <w:lang w:val="es-ES_tradnl" w:eastAsia="es-MX"/>
        </w:rPr>
      </w:pPr>
      <w:r w:rsidRPr="00F314B5">
        <w:rPr>
          <w:rFonts w:ascii="Arial" w:eastAsia="Times New Roman" w:hAnsi="Arial" w:cs="Arial"/>
          <w:lang w:val="es-ES_tradnl" w:eastAsia="es-MX"/>
        </w:rPr>
        <w:t xml:space="preserve">Dado en el Salón de Sesiones del Honorable Congreso del Estado, en Victoria de Durango, </w:t>
      </w:r>
      <w:proofErr w:type="spellStart"/>
      <w:r w:rsidRPr="00F314B5">
        <w:rPr>
          <w:rFonts w:ascii="Arial" w:eastAsia="Times New Roman" w:hAnsi="Arial" w:cs="Arial"/>
          <w:lang w:val="es-ES_tradnl" w:eastAsia="es-MX"/>
        </w:rPr>
        <w:t>Dgo</w:t>
      </w:r>
      <w:proofErr w:type="spellEnd"/>
      <w:r w:rsidRPr="00F314B5">
        <w:rPr>
          <w:rFonts w:ascii="Arial" w:eastAsia="Times New Roman" w:hAnsi="Arial" w:cs="Arial"/>
          <w:lang w:val="es-ES_tradnl" w:eastAsia="es-MX"/>
        </w:rPr>
        <w:t>., a los (25) veinticinco días del mes de mayo del año de (2017) dos mil diecisiete.</w:t>
      </w:r>
    </w:p>
    <w:p w14:paraId="6C3FB3F7" w14:textId="77777777" w:rsidR="00F314B5" w:rsidRPr="00F314B5" w:rsidRDefault="00F314B5" w:rsidP="00F314B5">
      <w:pPr>
        <w:spacing w:after="0" w:line="240" w:lineRule="auto"/>
        <w:jc w:val="both"/>
        <w:rPr>
          <w:rFonts w:ascii="Arial" w:eastAsia="Times New Roman" w:hAnsi="Arial" w:cs="Arial"/>
          <w:lang w:val="es-ES_tradnl" w:eastAsia="es-MX"/>
        </w:rPr>
      </w:pPr>
    </w:p>
    <w:p w14:paraId="62E80430" w14:textId="77777777" w:rsidR="00D96BB6" w:rsidRDefault="00F314B5" w:rsidP="006C49A7">
      <w:pPr>
        <w:spacing w:after="0" w:line="240" w:lineRule="auto"/>
        <w:jc w:val="both"/>
        <w:rPr>
          <w:rFonts w:ascii="Arial" w:eastAsia="Times New Roman" w:hAnsi="Arial" w:cs="Arial"/>
          <w:lang w:val="es-ES_tradnl" w:eastAsia="es-MX"/>
        </w:rPr>
      </w:pPr>
      <w:r w:rsidRPr="00F314B5">
        <w:rPr>
          <w:rFonts w:ascii="Arial" w:eastAsia="Times New Roman" w:hAnsi="Arial" w:cs="Arial"/>
          <w:lang w:val="es-ES_tradnl" w:eastAsia="es-MX"/>
        </w:rPr>
        <w:lastRenderedPageBreak/>
        <w:t>DIP. GINA GERARDINA CAMPUZANO GONZÁLEZ</w:t>
      </w:r>
      <w:r w:rsidR="006C49A7">
        <w:rPr>
          <w:rFonts w:ascii="Arial" w:eastAsia="Times New Roman" w:hAnsi="Arial" w:cs="Arial"/>
          <w:lang w:val="es-ES_tradnl" w:eastAsia="es-MX"/>
        </w:rPr>
        <w:t xml:space="preserve">, PRESIDENTA; </w:t>
      </w:r>
      <w:r w:rsidRPr="00F314B5">
        <w:rPr>
          <w:rFonts w:ascii="Arial" w:eastAsia="Times New Roman" w:hAnsi="Arial" w:cs="Arial"/>
          <w:lang w:val="es-ES_tradnl" w:eastAsia="es-MX"/>
        </w:rPr>
        <w:t>DIP. MARISOL PEÑA RODRÍGUEZ</w:t>
      </w:r>
      <w:r w:rsidR="006C49A7">
        <w:rPr>
          <w:rFonts w:ascii="Arial" w:eastAsia="Times New Roman" w:hAnsi="Arial" w:cs="Arial"/>
          <w:lang w:val="es-ES_tradnl" w:eastAsia="es-MX"/>
        </w:rPr>
        <w:t xml:space="preserve">, SECRETARIA; </w:t>
      </w:r>
      <w:r w:rsidRPr="00F314B5">
        <w:rPr>
          <w:rFonts w:ascii="Arial" w:eastAsia="Times New Roman" w:hAnsi="Arial" w:cs="Arial"/>
          <w:lang w:val="es-ES_tradnl" w:eastAsia="es-MX"/>
        </w:rPr>
        <w:t>DIP. MAR GRECIA OLIVA GUERRERO</w:t>
      </w:r>
      <w:r w:rsidR="006C49A7">
        <w:rPr>
          <w:rFonts w:ascii="Arial" w:eastAsia="Times New Roman" w:hAnsi="Arial" w:cs="Arial"/>
          <w:lang w:val="es-ES_tradnl" w:eastAsia="es-MX"/>
        </w:rPr>
        <w:t xml:space="preserve">, </w:t>
      </w:r>
      <w:r w:rsidRPr="00F314B5">
        <w:rPr>
          <w:rFonts w:ascii="Arial" w:eastAsia="Times New Roman" w:hAnsi="Arial" w:cs="Arial"/>
          <w:lang w:val="es-ES_tradnl" w:eastAsia="es-MX"/>
        </w:rPr>
        <w:t>SECRETARIA.</w:t>
      </w:r>
      <w:r w:rsidR="006C49A7">
        <w:rPr>
          <w:rFonts w:ascii="Arial" w:eastAsia="Times New Roman" w:hAnsi="Arial" w:cs="Arial"/>
          <w:lang w:val="es-ES_tradnl" w:eastAsia="es-MX"/>
        </w:rPr>
        <w:t xml:space="preserve"> RÚBRICAS.</w:t>
      </w:r>
    </w:p>
    <w:p w14:paraId="79F59035" w14:textId="77777777" w:rsidR="00B201D8" w:rsidRDefault="00B201D8" w:rsidP="006C49A7">
      <w:pPr>
        <w:spacing w:after="0" w:line="240" w:lineRule="auto"/>
        <w:jc w:val="both"/>
        <w:rPr>
          <w:rFonts w:ascii="Arial" w:eastAsia="Times New Roman" w:hAnsi="Arial" w:cs="Arial"/>
          <w:lang w:val="es-ES_tradnl" w:eastAsia="es-MX"/>
        </w:rPr>
      </w:pPr>
    </w:p>
    <w:p w14:paraId="5CAA3B3C" w14:textId="77777777" w:rsidR="00B201D8" w:rsidRDefault="00B201D8" w:rsidP="006C49A7">
      <w:pPr>
        <w:spacing w:after="0" w:line="240" w:lineRule="auto"/>
        <w:jc w:val="both"/>
        <w:rPr>
          <w:rFonts w:ascii="Arial" w:eastAsia="Times New Roman" w:hAnsi="Arial" w:cs="Arial"/>
          <w:lang w:val="es-ES_tradnl" w:eastAsia="es-MX"/>
        </w:rPr>
      </w:pPr>
      <w:r>
        <w:rPr>
          <w:rFonts w:ascii="Arial" w:eastAsia="Times New Roman" w:hAnsi="Arial" w:cs="Arial"/>
          <w:lang w:val="es-ES_tradnl" w:eastAsia="es-MX"/>
        </w:rPr>
        <w:t>-----------------------------------------------------------------------------------------------------------------------</w:t>
      </w:r>
    </w:p>
    <w:p w14:paraId="09AF61EA" w14:textId="77777777" w:rsidR="00B201D8" w:rsidRDefault="00B201D8" w:rsidP="006C49A7">
      <w:pPr>
        <w:spacing w:after="0" w:line="240" w:lineRule="auto"/>
        <w:jc w:val="both"/>
        <w:rPr>
          <w:rFonts w:ascii="Arial" w:hAnsi="Arial" w:cs="Arial"/>
          <w:lang w:val="es-ES_tradnl"/>
        </w:rPr>
      </w:pPr>
    </w:p>
    <w:p w14:paraId="284BFDD0" w14:textId="77777777" w:rsidR="00B201D8" w:rsidRPr="00672F9E" w:rsidRDefault="00B201D8" w:rsidP="006C49A7">
      <w:pPr>
        <w:spacing w:after="0" w:line="240" w:lineRule="auto"/>
        <w:jc w:val="both"/>
        <w:rPr>
          <w:rFonts w:ascii="Arial" w:hAnsi="Arial" w:cs="Arial"/>
          <w:b/>
          <w:sz w:val="20"/>
          <w:szCs w:val="20"/>
          <w:lang w:val="es-ES_tradnl"/>
        </w:rPr>
      </w:pPr>
      <w:r w:rsidRPr="00672F9E">
        <w:rPr>
          <w:rFonts w:ascii="Arial" w:hAnsi="Arial" w:cs="Arial"/>
          <w:b/>
          <w:sz w:val="20"/>
          <w:szCs w:val="20"/>
          <w:lang w:val="es-ES_tradnl"/>
        </w:rPr>
        <w:t xml:space="preserve">DECRETO 105, LXVIII LEGISLATURA, PERIODICO OFICIAL No. </w:t>
      </w:r>
      <w:r w:rsidR="00672F9E" w:rsidRPr="00672F9E">
        <w:rPr>
          <w:rFonts w:ascii="Arial" w:hAnsi="Arial" w:cs="Arial"/>
          <w:b/>
          <w:sz w:val="20"/>
          <w:szCs w:val="20"/>
          <w:lang w:val="es-ES_tradnl"/>
        </w:rPr>
        <w:t>50 DE FECHA 23 DE JUNIO DE 2019.</w:t>
      </w:r>
    </w:p>
    <w:p w14:paraId="0654EA0F" w14:textId="77777777" w:rsidR="00672F9E" w:rsidRDefault="00672F9E" w:rsidP="006C49A7">
      <w:pPr>
        <w:spacing w:after="0" w:line="240" w:lineRule="auto"/>
        <w:jc w:val="both"/>
        <w:rPr>
          <w:rFonts w:ascii="Arial" w:hAnsi="Arial" w:cs="Arial"/>
          <w:lang w:val="es-ES_tradnl"/>
        </w:rPr>
      </w:pPr>
    </w:p>
    <w:p w14:paraId="02A3FE98" w14:textId="77777777" w:rsidR="00672F9E" w:rsidRDefault="00672F9E" w:rsidP="006C49A7">
      <w:pPr>
        <w:spacing w:after="0" w:line="240" w:lineRule="auto"/>
        <w:jc w:val="both"/>
        <w:rPr>
          <w:rFonts w:ascii="Arial" w:hAnsi="Arial" w:cs="Arial"/>
          <w:lang w:val="es-ES"/>
        </w:rPr>
      </w:pPr>
      <w:r w:rsidRPr="00672F9E">
        <w:rPr>
          <w:rFonts w:ascii="Arial" w:hAnsi="Arial" w:cs="Arial"/>
          <w:b/>
          <w:lang w:val="es-ES"/>
        </w:rPr>
        <w:t>Artículo Único.</w:t>
      </w:r>
      <w:r w:rsidRPr="00672F9E">
        <w:rPr>
          <w:rFonts w:ascii="Arial" w:hAnsi="Arial" w:cs="Arial"/>
          <w:lang w:val="es-ES"/>
        </w:rPr>
        <w:t xml:space="preserve"> Se reforma el artículo 55 de la LEY DE DISCIPLINA FINANCIERA Y DE RESPONSABILIDAD HACENDARIA DEL ESTADO DE DURANGO Y SUS MUNICIPIOS</w:t>
      </w:r>
      <w:r>
        <w:rPr>
          <w:rFonts w:ascii="Arial" w:hAnsi="Arial" w:cs="Arial"/>
          <w:lang w:val="es-ES"/>
        </w:rPr>
        <w:t>.</w:t>
      </w:r>
    </w:p>
    <w:p w14:paraId="686AC916" w14:textId="77777777" w:rsidR="00672F9E" w:rsidRDefault="00672F9E" w:rsidP="006C49A7">
      <w:pPr>
        <w:spacing w:after="0" w:line="240" w:lineRule="auto"/>
        <w:jc w:val="both"/>
        <w:rPr>
          <w:rFonts w:ascii="Arial" w:hAnsi="Arial" w:cs="Arial"/>
          <w:lang w:val="es-ES"/>
        </w:rPr>
      </w:pPr>
    </w:p>
    <w:p w14:paraId="63B12FDA" w14:textId="77777777" w:rsidR="0071420D" w:rsidRDefault="0071420D" w:rsidP="00672F9E">
      <w:pPr>
        <w:tabs>
          <w:tab w:val="left" w:pos="709"/>
          <w:tab w:val="left" w:pos="3600"/>
        </w:tabs>
        <w:spacing w:after="0" w:line="240" w:lineRule="auto"/>
        <w:jc w:val="center"/>
        <w:rPr>
          <w:rFonts w:ascii="Arial" w:eastAsia="Times New Roman" w:hAnsi="Arial" w:cs="Arial"/>
          <w:b/>
          <w:sz w:val="20"/>
          <w:szCs w:val="20"/>
          <w:lang w:val="es-ES" w:eastAsia="es-ES"/>
        </w:rPr>
      </w:pPr>
    </w:p>
    <w:p w14:paraId="1F85AD64" w14:textId="77777777" w:rsidR="00672F9E" w:rsidRPr="00672F9E" w:rsidRDefault="00672F9E" w:rsidP="00672F9E">
      <w:pPr>
        <w:tabs>
          <w:tab w:val="left" w:pos="709"/>
          <w:tab w:val="left" w:pos="3600"/>
        </w:tabs>
        <w:spacing w:after="0" w:line="240" w:lineRule="auto"/>
        <w:jc w:val="center"/>
        <w:rPr>
          <w:rFonts w:ascii="Arial" w:eastAsia="Times New Roman" w:hAnsi="Arial" w:cs="Arial"/>
          <w:b/>
          <w:sz w:val="20"/>
          <w:szCs w:val="20"/>
          <w:lang w:val="es-ES" w:eastAsia="es-ES"/>
        </w:rPr>
      </w:pPr>
      <w:r w:rsidRPr="00672F9E">
        <w:rPr>
          <w:rFonts w:ascii="Arial" w:eastAsia="Times New Roman" w:hAnsi="Arial" w:cs="Arial"/>
          <w:b/>
          <w:sz w:val="20"/>
          <w:szCs w:val="20"/>
          <w:lang w:val="es-ES" w:eastAsia="es-ES"/>
        </w:rPr>
        <w:t>ARTÍCULOS TRANSITORIOS</w:t>
      </w:r>
    </w:p>
    <w:p w14:paraId="66599E15" w14:textId="77777777" w:rsidR="00672F9E" w:rsidRPr="00672F9E" w:rsidRDefault="00672F9E" w:rsidP="00672F9E">
      <w:pPr>
        <w:tabs>
          <w:tab w:val="left" w:pos="709"/>
          <w:tab w:val="left" w:pos="3600"/>
        </w:tabs>
        <w:spacing w:after="0" w:line="240" w:lineRule="auto"/>
        <w:jc w:val="both"/>
        <w:rPr>
          <w:rFonts w:ascii="Arial" w:eastAsia="Calibri" w:hAnsi="Arial" w:cs="Arial"/>
          <w:b/>
          <w:sz w:val="20"/>
          <w:szCs w:val="20"/>
        </w:rPr>
      </w:pPr>
    </w:p>
    <w:p w14:paraId="171273C8" w14:textId="77777777" w:rsidR="00672F9E" w:rsidRPr="00672F9E" w:rsidRDefault="00672F9E" w:rsidP="00672F9E">
      <w:pPr>
        <w:tabs>
          <w:tab w:val="left" w:pos="709"/>
          <w:tab w:val="left" w:pos="3600"/>
        </w:tabs>
        <w:spacing w:after="0" w:line="240" w:lineRule="auto"/>
        <w:jc w:val="both"/>
        <w:rPr>
          <w:rFonts w:ascii="Arial" w:eastAsia="Calibri" w:hAnsi="Arial" w:cs="Arial"/>
          <w:sz w:val="20"/>
          <w:szCs w:val="20"/>
        </w:rPr>
      </w:pPr>
      <w:r w:rsidRPr="00672F9E">
        <w:rPr>
          <w:rFonts w:ascii="Arial" w:eastAsia="Calibri" w:hAnsi="Arial" w:cs="Arial"/>
          <w:b/>
          <w:sz w:val="20"/>
          <w:szCs w:val="20"/>
        </w:rPr>
        <w:t>PRIMERO.</w:t>
      </w:r>
      <w:r w:rsidRPr="00672F9E">
        <w:rPr>
          <w:rFonts w:ascii="Arial" w:eastAsia="Calibri" w:hAnsi="Arial" w:cs="Arial"/>
          <w:sz w:val="20"/>
          <w:szCs w:val="20"/>
        </w:rPr>
        <w:t xml:space="preserve"> El presente Decreto entrará en vigor al día siguiente de su publicación en el Periódico Oficial del Gobierno del Estado de Durango. </w:t>
      </w:r>
    </w:p>
    <w:p w14:paraId="39F08591" w14:textId="77777777" w:rsidR="00672F9E" w:rsidRPr="00672F9E" w:rsidRDefault="00672F9E" w:rsidP="00672F9E">
      <w:pPr>
        <w:tabs>
          <w:tab w:val="left" w:pos="709"/>
          <w:tab w:val="left" w:pos="3600"/>
        </w:tabs>
        <w:spacing w:after="0" w:line="240" w:lineRule="auto"/>
        <w:jc w:val="both"/>
        <w:rPr>
          <w:rFonts w:ascii="Arial" w:eastAsia="Calibri" w:hAnsi="Arial" w:cs="Arial"/>
          <w:b/>
          <w:sz w:val="20"/>
          <w:szCs w:val="20"/>
        </w:rPr>
      </w:pPr>
    </w:p>
    <w:p w14:paraId="5B40D135" w14:textId="77777777" w:rsidR="00672F9E" w:rsidRPr="00672F9E" w:rsidRDefault="00672F9E" w:rsidP="00672F9E">
      <w:pPr>
        <w:tabs>
          <w:tab w:val="left" w:pos="709"/>
          <w:tab w:val="left" w:pos="3600"/>
        </w:tabs>
        <w:spacing w:after="0" w:line="240" w:lineRule="auto"/>
        <w:jc w:val="both"/>
        <w:rPr>
          <w:rFonts w:ascii="Arial" w:eastAsia="Calibri" w:hAnsi="Arial" w:cs="Arial"/>
          <w:sz w:val="20"/>
          <w:szCs w:val="20"/>
        </w:rPr>
      </w:pPr>
      <w:r w:rsidRPr="00672F9E">
        <w:rPr>
          <w:rFonts w:ascii="Arial" w:eastAsia="Calibri" w:hAnsi="Arial" w:cs="Arial"/>
          <w:b/>
          <w:sz w:val="20"/>
          <w:szCs w:val="20"/>
        </w:rPr>
        <w:t>SEGUNDO.</w:t>
      </w:r>
      <w:r w:rsidRPr="00672F9E">
        <w:rPr>
          <w:rFonts w:ascii="Arial" w:eastAsia="Calibri" w:hAnsi="Arial" w:cs="Arial"/>
          <w:sz w:val="20"/>
          <w:szCs w:val="20"/>
        </w:rPr>
        <w:t xml:space="preserve"> Se derogan todas las disposiciones que se opongan al presente Decreto. </w:t>
      </w:r>
    </w:p>
    <w:p w14:paraId="60A6CDAC" w14:textId="77777777" w:rsidR="00672F9E" w:rsidRPr="00672F9E" w:rsidRDefault="00672F9E" w:rsidP="00672F9E">
      <w:pPr>
        <w:spacing w:after="0" w:line="240" w:lineRule="auto"/>
        <w:jc w:val="both"/>
        <w:rPr>
          <w:rFonts w:ascii="Arial" w:eastAsia="Calibri" w:hAnsi="Arial" w:cs="Arial"/>
          <w:sz w:val="20"/>
          <w:szCs w:val="20"/>
          <w:lang w:val="es-ES" w:eastAsia="es-ES"/>
        </w:rPr>
      </w:pPr>
    </w:p>
    <w:p w14:paraId="7A2D1D24" w14:textId="77777777" w:rsidR="00672F9E" w:rsidRPr="00672F9E" w:rsidRDefault="00672F9E" w:rsidP="00672F9E">
      <w:pPr>
        <w:spacing w:after="0" w:line="240" w:lineRule="auto"/>
        <w:jc w:val="both"/>
        <w:rPr>
          <w:rFonts w:ascii="Arial" w:eastAsia="Calibri" w:hAnsi="Arial" w:cs="Arial"/>
          <w:sz w:val="20"/>
          <w:szCs w:val="20"/>
          <w:lang w:val="es-ES" w:eastAsia="es-ES"/>
        </w:rPr>
      </w:pPr>
      <w:r w:rsidRPr="00672F9E">
        <w:rPr>
          <w:rFonts w:ascii="Arial" w:eastAsia="Calibri" w:hAnsi="Arial" w:cs="Arial"/>
          <w:sz w:val="20"/>
          <w:szCs w:val="20"/>
          <w:lang w:val="es-ES" w:eastAsia="es-ES"/>
        </w:rPr>
        <w:t>El Ciudadano Gobernador del Estado, sancionará promulgará y dispondrá se publique, circule y observe.</w:t>
      </w:r>
    </w:p>
    <w:p w14:paraId="2FC3F03B" w14:textId="77777777" w:rsidR="00672F9E" w:rsidRPr="00672F9E" w:rsidRDefault="00672F9E" w:rsidP="00672F9E">
      <w:pPr>
        <w:spacing w:after="0" w:line="240" w:lineRule="auto"/>
        <w:jc w:val="both"/>
        <w:rPr>
          <w:rFonts w:ascii="Arial" w:eastAsia="Calibri" w:hAnsi="Arial" w:cs="Arial"/>
          <w:sz w:val="20"/>
          <w:szCs w:val="20"/>
          <w:lang w:val="es-ES" w:eastAsia="es-ES"/>
        </w:rPr>
      </w:pPr>
    </w:p>
    <w:p w14:paraId="0AE3CE8B" w14:textId="77777777" w:rsidR="00672F9E" w:rsidRPr="00672F9E" w:rsidRDefault="00672F9E" w:rsidP="00672F9E">
      <w:pPr>
        <w:spacing w:after="0" w:line="240" w:lineRule="auto"/>
        <w:jc w:val="both"/>
        <w:rPr>
          <w:rFonts w:ascii="Arial" w:eastAsia="Calibri" w:hAnsi="Arial" w:cs="Arial"/>
          <w:sz w:val="20"/>
          <w:szCs w:val="20"/>
          <w:lang w:val="es-ES" w:eastAsia="es-ES"/>
        </w:rPr>
      </w:pPr>
      <w:r w:rsidRPr="00672F9E">
        <w:rPr>
          <w:rFonts w:ascii="Arial" w:eastAsia="Calibri" w:hAnsi="Arial" w:cs="Arial"/>
          <w:sz w:val="20"/>
          <w:szCs w:val="20"/>
          <w:lang w:val="es-ES" w:eastAsia="es-ES"/>
        </w:rPr>
        <w:t xml:space="preserve">Dado en el Salón de Sesiones del Honorable Congreso del Estado, en Victoria de Durango, </w:t>
      </w:r>
      <w:proofErr w:type="spellStart"/>
      <w:r w:rsidRPr="00672F9E">
        <w:rPr>
          <w:rFonts w:ascii="Arial" w:eastAsia="Calibri" w:hAnsi="Arial" w:cs="Arial"/>
          <w:sz w:val="20"/>
          <w:szCs w:val="20"/>
          <w:lang w:val="es-ES" w:eastAsia="es-ES"/>
        </w:rPr>
        <w:t>Dgo</w:t>
      </w:r>
      <w:proofErr w:type="spellEnd"/>
      <w:r w:rsidRPr="00672F9E">
        <w:rPr>
          <w:rFonts w:ascii="Arial" w:eastAsia="Calibri" w:hAnsi="Arial" w:cs="Arial"/>
          <w:sz w:val="20"/>
          <w:szCs w:val="20"/>
          <w:lang w:val="es-ES" w:eastAsia="es-ES"/>
        </w:rPr>
        <w:t>., a los (31) treinta y un días del mes de mayo del año (2019) dos mil diecinueve.</w:t>
      </w:r>
    </w:p>
    <w:p w14:paraId="60776C6E" w14:textId="77777777" w:rsidR="00672F9E" w:rsidRPr="00672F9E" w:rsidRDefault="00672F9E" w:rsidP="00672F9E">
      <w:pPr>
        <w:spacing w:after="0" w:line="240" w:lineRule="auto"/>
        <w:jc w:val="both"/>
        <w:rPr>
          <w:rFonts w:ascii="Arial" w:eastAsia="Calibri" w:hAnsi="Arial" w:cs="Arial"/>
          <w:sz w:val="20"/>
          <w:szCs w:val="20"/>
          <w:lang w:val="es-ES" w:eastAsia="es-ES"/>
        </w:rPr>
      </w:pPr>
    </w:p>
    <w:p w14:paraId="6087B22B" w14:textId="77777777" w:rsidR="00672F9E" w:rsidRPr="00672F9E" w:rsidRDefault="00672F9E" w:rsidP="00672F9E">
      <w:pPr>
        <w:spacing w:after="0" w:line="240" w:lineRule="auto"/>
        <w:jc w:val="both"/>
        <w:rPr>
          <w:rFonts w:ascii="Arial" w:eastAsia="Calibri" w:hAnsi="Arial" w:cs="Arial"/>
          <w:sz w:val="24"/>
          <w:szCs w:val="24"/>
          <w:lang w:val="es-ES" w:eastAsia="es-ES"/>
        </w:rPr>
      </w:pPr>
      <w:r w:rsidRPr="00672F9E">
        <w:rPr>
          <w:rFonts w:ascii="Arial" w:eastAsia="Calibri" w:hAnsi="Arial" w:cs="Arial"/>
          <w:sz w:val="20"/>
          <w:szCs w:val="20"/>
          <w:lang w:val="es-ES" w:eastAsia="es-ES"/>
        </w:rPr>
        <w:t>DIP. CLAUDIA JULIETA DOMÍNGUEZ ESPINOZA</w:t>
      </w:r>
      <w:r>
        <w:rPr>
          <w:rFonts w:ascii="Arial" w:eastAsia="Calibri" w:hAnsi="Arial" w:cs="Arial"/>
          <w:sz w:val="20"/>
          <w:szCs w:val="20"/>
          <w:lang w:val="es-ES" w:eastAsia="es-ES"/>
        </w:rPr>
        <w:t xml:space="preserve">, PRESIDENTA; </w:t>
      </w:r>
      <w:r w:rsidRPr="00672F9E">
        <w:rPr>
          <w:rFonts w:ascii="Arial" w:eastAsia="Calibri" w:hAnsi="Arial" w:cs="Arial"/>
          <w:sz w:val="20"/>
          <w:szCs w:val="20"/>
          <w:lang w:val="es-ES" w:eastAsia="es-ES"/>
        </w:rPr>
        <w:t>DIP. MA. ELENA GONZÁLEZ RIVERA</w:t>
      </w:r>
      <w:r>
        <w:rPr>
          <w:rFonts w:ascii="Arial" w:eastAsia="Calibri" w:hAnsi="Arial" w:cs="Arial"/>
          <w:sz w:val="20"/>
          <w:szCs w:val="20"/>
          <w:lang w:val="es-ES" w:eastAsia="es-ES"/>
        </w:rPr>
        <w:t xml:space="preserve">, SECRETARIA; </w:t>
      </w:r>
      <w:r w:rsidRPr="00672F9E">
        <w:rPr>
          <w:rFonts w:ascii="Arial" w:eastAsia="Calibri" w:hAnsi="Arial" w:cs="Arial"/>
          <w:sz w:val="20"/>
          <w:szCs w:val="20"/>
          <w:lang w:val="es-ES" w:eastAsia="es-ES"/>
        </w:rPr>
        <w:t>DIP. FRANCISCO JAVIER IBARRA JAQUEZ</w:t>
      </w:r>
      <w:r>
        <w:rPr>
          <w:rFonts w:ascii="Arial" w:eastAsia="Calibri" w:hAnsi="Arial" w:cs="Arial"/>
          <w:sz w:val="20"/>
          <w:szCs w:val="20"/>
          <w:lang w:val="es-ES" w:eastAsia="es-ES"/>
        </w:rPr>
        <w:t xml:space="preserve">, </w:t>
      </w:r>
      <w:r w:rsidRPr="00672F9E">
        <w:rPr>
          <w:rFonts w:ascii="Arial" w:eastAsia="Calibri" w:hAnsi="Arial" w:cs="Arial"/>
          <w:sz w:val="20"/>
          <w:szCs w:val="20"/>
          <w:lang w:val="es-ES" w:eastAsia="es-ES"/>
        </w:rPr>
        <w:t>SECRETARIO.</w:t>
      </w:r>
      <w:r>
        <w:rPr>
          <w:rFonts w:ascii="Arial" w:eastAsia="Calibri" w:hAnsi="Arial" w:cs="Arial"/>
          <w:sz w:val="20"/>
          <w:szCs w:val="20"/>
          <w:lang w:val="es-ES" w:eastAsia="es-ES"/>
        </w:rPr>
        <w:t xml:space="preserve"> RÚBRICAS.</w:t>
      </w:r>
    </w:p>
    <w:p w14:paraId="50CAFF46" w14:textId="77777777" w:rsidR="00672F9E" w:rsidRPr="00672F9E" w:rsidRDefault="00672F9E" w:rsidP="006C49A7">
      <w:pPr>
        <w:spacing w:after="0" w:line="240" w:lineRule="auto"/>
        <w:jc w:val="both"/>
        <w:rPr>
          <w:rFonts w:ascii="Arial" w:hAnsi="Arial" w:cs="Arial"/>
          <w:lang w:val="es-ES"/>
        </w:rPr>
      </w:pPr>
    </w:p>
    <w:p w14:paraId="16B0109A" w14:textId="1A185E09" w:rsidR="00672F9E" w:rsidRDefault="00D84B55" w:rsidP="006C49A7">
      <w:pPr>
        <w:spacing w:after="0" w:line="240" w:lineRule="auto"/>
        <w:jc w:val="both"/>
        <w:rPr>
          <w:rFonts w:ascii="Arial" w:hAnsi="Arial" w:cs="Arial"/>
          <w:lang w:val="es-ES_tradnl"/>
        </w:rPr>
      </w:pPr>
      <w:r>
        <w:rPr>
          <w:rFonts w:ascii="Arial" w:hAnsi="Arial" w:cs="Arial"/>
          <w:lang w:val="es-ES_tradnl"/>
        </w:rPr>
        <w:t>------------------------------------------------------------------------------------------------------------------------</w:t>
      </w:r>
    </w:p>
    <w:p w14:paraId="23B8A25C" w14:textId="0A4DB70B" w:rsidR="00D84B55" w:rsidRDefault="00D84B55" w:rsidP="00D84B55">
      <w:pPr>
        <w:spacing w:after="0" w:line="240" w:lineRule="auto"/>
        <w:jc w:val="both"/>
        <w:rPr>
          <w:rFonts w:ascii="Arial" w:hAnsi="Arial" w:cs="Arial"/>
          <w:b/>
          <w:sz w:val="20"/>
          <w:szCs w:val="20"/>
          <w:lang w:val="es-ES_tradnl"/>
        </w:rPr>
      </w:pPr>
      <w:r w:rsidRPr="00672F9E">
        <w:rPr>
          <w:rFonts w:ascii="Arial" w:hAnsi="Arial" w:cs="Arial"/>
          <w:b/>
          <w:sz w:val="20"/>
          <w:szCs w:val="20"/>
          <w:lang w:val="es-ES_tradnl"/>
        </w:rPr>
        <w:t xml:space="preserve">DECRETO </w:t>
      </w:r>
      <w:r>
        <w:rPr>
          <w:rFonts w:ascii="Arial" w:hAnsi="Arial" w:cs="Arial"/>
          <w:b/>
          <w:sz w:val="20"/>
          <w:szCs w:val="20"/>
          <w:lang w:val="es-ES_tradnl"/>
        </w:rPr>
        <w:t>068</w:t>
      </w:r>
      <w:r w:rsidRPr="00672F9E">
        <w:rPr>
          <w:rFonts w:ascii="Arial" w:hAnsi="Arial" w:cs="Arial"/>
          <w:b/>
          <w:sz w:val="20"/>
          <w:szCs w:val="20"/>
          <w:lang w:val="es-ES_tradnl"/>
        </w:rPr>
        <w:t>, LX</w:t>
      </w:r>
      <w:r>
        <w:rPr>
          <w:rFonts w:ascii="Arial" w:hAnsi="Arial" w:cs="Arial"/>
          <w:b/>
          <w:sz w:val="20"/>
          <w:szCs w:val="20"/>
          <w:lang w:val="es-ES_tradnl"/>
        </w:rPr>
        <w:t>X</w:t>
      </w:r>
      <w:r w:rsidRPr="00672F9E">
        <w:rPr>
          <w:rFonts w:ascii="Arial" w:hAnsi="Arial" w:cs="Arial"/>
          <w:b/>
          <w:sz w:val="20"/>
          <w:szCs w:val="20"/>
          <w:lang w:val="es-ES_tradnl"/>
        </w:rPr>
        <w:t xml:space="preserve"> LEGISLATURA, PERIODICO OFICIAL No. </w:t>
      </w:r>
      <w:r>
        <w:rPr>
          <w:rFonts w:ascii="Arial" w:hAnsi="Arial" w:cs="Arial"/>
          <w:b/>
          <w:sz w:val="20"/>
          <w:szCs w:val="20"/>
          <w:lang w:val="es-ES_tradnl"/>
        </w:rPr>
        <w:t>96</w:t>
      </w:r>
      <w:r w:rsidRPr="00672F9E">
        <w:rPr>
          <w:rFonts w:ascii="Arial" w:hAnsi="Arial" w:cs="Arial"/>
          <w:b/>
          <w:sz w:val="20"/>
          <w:szCs w:val="20"/>
          <w:lang w:val="es-ES_tradnl"/>
        </w:rPr>
        <w:t xml:space="preserve"> DE FECHA </w:t>
      </w:r>
      <w:r>
        <w:rPr>
          <w:rFonts w:ascii="Arial" w:hAnsi="Arial" w:cs="Arial"/>
          <w:b/>
          <w:sz w:val="20"/>
          <w:szCs w:val="20"/>
          <w:lang w:val="es-ES_tradnl"/>
        </w:rPr>
        <w:t>1</w:t>
      </w:r>
      <w:r w:rsidRPr="00672F9E">
        <w:rPr>
          <w:rFonts w:ascii="Arial" w:hAnsi="Arial" w:cs="Arial"/>
          <w:b/>
          <w:sz w:val="20"/>
          <w:szCs w:val="20"/>
          <w:lang w:val="es-ES_tradnl"/>
        </w:rPr>
        <w:t xml:space="preserve"> DE </w:t>
      </w:r>
      <w:r>
        <w:rPr>
          <w:rFonts w:ascii="Arial" w:hAnsi="Arial" w:cs="Arial"/>
          <w:b/>
          <w:sz w:val="20"/>
          <w:szCs w:val="20"/>
          <w:lang w:val="es-ES_tradnl"/>
        </w:rPr>
        <w:t>DICIEMBRE</w:t>
      </w:r>
      <w:r w:rsidRPr="00672F9E">
        <w:rPr>
          <w:rFonts w:ascii="Arial" w:hAnsi="Arial" w:cs="Arial"/>
          <w:b/>
          <w:sz w:val="20"/>
          <w:szCs w:val="20"/>
          <w:lang w:val="es-ES_tradnl"/>
        </w:rPr>
        <w:t xml:space="preserve"> DE 20</w:t>
      </w:r>
      <w:r>
        <w:rPr>
          <w:rFonts w:ascii="Arial" w:hAnsi="Arial" w:cs="Arial"/>
          <w:b/>
          <w:sz w:val="20"/>
          <w:szCs w:val="20"/>
          <w:lang w:val="es-ES_tradnl"/>
        </w:rPr>
        <w:t>24</w:t>
      </w:r>
      <w:r w:rsidRPr="00672F9E">
        <w:rPr>
          <w:rFonts w:ascii="Arial" w:hAnsi="Arial" w:cs="Arial"/>
          <w:b/>
          <w:sz w:val="20"/>
          <w:szCs w:val="20"/>
          <w:lang w:val="es-ES_tradnl"/>
        </w:rPr>
        <w:t>.</w:t>
      </w:r>
    </w:p>
    <w:p w14:paraId="6273D8F7" w14:textId="77777777" w:rsidR="00D84B55" w:rsidRPr="00672F9E" w:rsidRDefault="00D84B55" w:rsidP="00D84B55">
      <w:pPr>
        <w:spacing w:after="0" w:line="240" w:lineRule="auto"/>
        <w:jc w:val="both"/>
        <w:rPr>
          <w:rFonts w:ascii="Arial" w:hAnsi="Arial" w:cs="Arial"/>
          <w:b/>
          <w:sz w:val="20"/>
          <w:szCs w:val="20"/>
          <w:lang w:val="es-ES_tradnl"/>
        </w:rPr>
      </w:pPr>
    </w:p>
    <w:p w14:paraId="33DC410F" w14:textId="626B8651" w:rsidR="00D84B55" w:rsidRPr="00D84B55" w:rsidRDefault="00D84B55" w:rsidP="00D84B55">
      <w:pPr>
        <w:jc w:val="both"/>
        <w:rPr>
          <w:rFonts w:ascii="Arial" w:hAnsi="Arial" w:cs="Arial"/>
          <w:sz w:val="20"/>
          <w:szCs w:val="20"/>
        </w:rPr>
      </w:pPr>
      <w:r w:rsidRPr="00D84B55">
        <w:rPr>
          <w:rFonts w:ascii="Arial" w:hAnsi="Arial" w:cs="Arial"/>
          <w:b/>
          <w:bCs/>
          <w:sz w:val="20"/>
          <w:szCs w:val="20"/>
        </w:rPr>
        <w:t>ARTÍCULO ÚNICO:</w:t>
      </w:r>
      <w:r w:rsidRPr="00D84B55">
        <w:rPr>
          <w:rFonts w:ascii="Arial" w:hAnsi="Arial" w:cs="Arial"/>
          <w:sz w:val="20"/>
          <w:szCs w:val="20"/>
        </w:rPr>
        <w:t xml:space="preserve"> Se reforman los artículos 2 y 81, de la Ley de Disciplina Financiera y de Responsabilidad Hacendaria del Estado de Durango y sus Municipios</w:t>
      </w:r>
      <w:r w:rsidRPr="00D84B55">
        <w:rPr>
          <w:rFonts w:ascii="Arial" w:hAnsi="Arial" w:cs="Arial"/>
          <w:sz w:val="20"/>
          <w:szCs w:val="20"/>
        </w:rPr>
        <w:t>.</w:t>
      </w:r>
    </w:p>
    <w:p w14:paraId="520CB621" w14:textId="3C903BB9" w:rsidR="00D84B55" w:rsidRPr="00D84B55" w:rsidRDefault="00D84B55" w:rsidP="00D84B55">
      <w:pPr>
        <w:jc w:val="center"/>
        <w:rPr>
          <w:rFonts w:ascii="Arial" w:hAnsi="Arial" w:cs="Arial"/>
          <w:b/>
          <w:bCs/>
          <w:sz w:val="20"/>
          <w:szCs w:val="20"/>
        </w:rPr>
      </w:pPr>
      <w:r w:rsidRPr="00D84B55">
        <w:rPr>
          <w:rFonts w:ascii="Arial" w:hAnsi="Arial" w:cs="Arial"/>
          <w:b/>
          <w:bCs/>
          <w:sz w:val="20"/>
          <w:szCs w:val="20"/>
        </w:rPr>
        <w:t>ARTÍCULOS TRANSITORIOS</w:t>
      </w:r>
    </w:p>
    <w:p w14:paraId="49E023E8" w14:textId="77777777" w:rsidR="00D84B55" w:rsidRPr="00D84B55" w:rsidRDefault="00D84B55" w:rsidP="00D84B55">
      <w:pPr>
        <w:jc w:val="both"/>
        <w:rPr>
          <w:rFonts w:ascii="Arial" w:hAnsi="Arial" w:cs="Arial"/>
          <w:sz w:val="20"/>
          <w:szCs w:val="20"/>
        </w:rPr>
      </w:pPr>
      <w:r w:rsidRPr="00D84B55">
        <w:rPr>
          <w:rFonts w:ascii="Arial" w:hAnsi="Arial" w:cs="Arial"/>
          <w:b/>
          <w:bCs/>
          <w:sz w:val="20"/>
          <w:szCs w:val="20"/>
        </w:rPr>
        <w:t>PRIMERO.</w:t>
      </w:r>
      <w:r w:rsidRPr="00D84B55">
        <w:rPr>
          <w:rFonts w:ascii="Arial" w:hAnsi="Arial" w:cs="Arial"/>
          <w:sz w:val="20"/>
          <w:szCs w:val="20"/>
        </w:rPr>
        <w:t xml:space="preserve"> La presente reforma entrará en vigor al día siguiente al de su publicación en el Periódico Oficial del Gobierno del Estado. </w:t>
      </w:r>
    </w:p>
    <w:p w14:paraId="26566468" w14:textId="77777777" w:rsidR="00D84B55" w:rsidRPr="00D84B55" w:rsidRDefault="00D84B55" w:rsidP="00D84B55">
      <w:pPr>
        <w:jc w:val="both"/>
        <w:rPr>
          <w:rFonts w:ascii="Arial" w:hAnsi="Arial" w:cs="Arial"/>
          <w:sz w:val="20"/>
          <w:szCs w:val="20"/>
        </w:rPr>
      </w:pPr>
      <w:r w:rsidRPr="00D84B55">
        <w:rPr>
          <w:rFonts w:ascii="Arial" w:hAnsi="Arial" w:cs="Arial"/>
          <w:b/>
          <w:bCs/>
          <w:sz w:val="20"/>
          <w:szCs w:val="20"/>
        </w:rPr>
        <w:t>SEGUNDO.</w:t>
      </w:r>
      <w:r w:rsidRPr="00D84B55">
        <w:rPr>
          <w:rFonts w:ascii="Arial" w:hAnsi="Arial" w:cs="Arial"/>
          <w:sz w:val="20"/>
          <w:szCs w:val="20"/>
        </w:rPr>
        <w:t xml:space="preserve"> Se derogan todas las disposiciones que se opongan al presente decreto. </w:t>
      </w:r>
    </w:p>
    <w:p w14:paraId="2DD63369" w14:textId="087F2A9C" w:rsidR="00D84B55" w:rsidRDefault="00D84B55" w:rsidP="00D84B55">
      <w:pPr>
        <w:jc w:val="both"/>
        <w:rPr>
          <w:rFonts w:ascii="Arial" w:hAnsi="Arial" w:cs="Arial"/>
          <w:sz w:val="20"/>
          <w:szCs w:val="20"/>
        </w:rPr>
      </w:pPr>
      <w:r w:rsidRPr="00D84B55">
        <w:rPr>
          <w:rFonts w:ascii="Arial" w:hAnsi="Arial" w:cs="Arial"/>
          <w:sz w:val="20"/>
          <w:szCs w:val="20"/>
        </w:rPr>
        <w:t>El Ciudadano Gobernador del Estado sancionará, promulgará y dispondrá se publique, circule y observe.</w:t>
      </w:r>
    </w:p>
    <w:p w14:paraId="1192496A" w14:textId="360C92C1" w:rsidR="00D84B55" w:rsidRPr="00D84B55" w:rsidRDefault="00D84B55" w:rsidP="00D84B55">
      <w:pPr>
        <w:jc w:val="both"/>
        <w:rPr>
          <w:rFonts w:ascii="Arial" w:hAnsi="Arial" w:cs="Arial"/>
          <w:sz w:val="20"/>
          <w:szCs w:val="20"/>
        </w:rPr>
      </w:pPr>
      <w:r w:rsidRPr="00D84B55">
        <w:rPr>
          <w:rFonts w:ascii="Arial" w:hAnsi="Arial" w:cs="Arial"/>
          <w:sz w:val="20"/>
          <w:szCs w:val="20"/>
        </w:rPr>
        <w:lastRenderedPageBreak/>
        <w:t xml:space="preserve">Dado en el Salón de Sesiones del Honorable Congreso del Estado, en Victoria de Durango, </w:t>
      </w:r>
      <w:proofErr w:type="spellStart"/>
      <w:r w:rsidRPr="00D84B55">
        <w:rPr>
          <w:rFonts w:ascii="Arial" w:hAnsi="Arial" w:cs="Arial"/>
          <w:sz w:val="20"/>
          <w:szCs w:val="20"/>
        </w:rPr>
        <w:t>Dgo</w:t>
      </w:r>
      <w:proofErr w:type="spellEnd"/>
      <w:r w:rsidRPr="00D84B55">
        <w:rPr>
          <w:rFonts w:ascii="Arial" w:hAnsi="Arial" w:cs="Arial"/>
          <w:sz w:val="20"/>
          <w:szCs w:val="20"/>
        </w:rPr>
        <w:t>., a los (15) quince días del mes de noviembre del año (2024) dos mil veinticuatro.</w:t>
      </w:r>
      <w:r w:rsidRPr="00D84B55">
        <w:rPr>
          <w:rFonts w:ascii="Arial" w:hAnsi="Arial" w:cs="Arial"/>
          <w:sz w:val="20"/>
          <w:szCs w:val="20"/>
        </w:rPr>
        <w:t xml:space="preserve"> </w:t>
      </w:r>
    </w:p>
    <w:p w14:paraId="279362C5" w14:textId="77777777" w:rsidR="00D84B55" w:rsidRPr="00D84B55" w:rsidRDefault="00D84B55" w:rsidP="00D84B55">
      <w:pPr>
        <w:jc w:val="both"/>
        <w:rPr>
          <w:rFonts w:ascii="Arial" w:hAnsi="Arial" w:cs="Arial"/>
          <w:sz w:val="20"/>
          <w:szCs w:val="20"/>
        </w:rPr>
      </w:pPr>
      <w:r w:rsidRPr="00D84B55">
        <w:rPr>
          <w:rFonts w:ascii="Arial" w:hAnsi="Arial" w:cs="Arial"/>
          <w:sz w:val="20"/>
          <w:szCs w:val="20"/>
        </w:rPr>
        <w:t>DIP. MARÍA DEL ROCIO REBOLLO MENDOZA PRESIDENTA. DIP. OCTAVIO ULISES ADAME DE LA FUENTE SECRETARIO. DIP. VERÓNICA GONZÁLEZ OLGUIN SECRETARIA.</w:t>
      </w:r>
    </w:p>
    <w:p w14:paraId="1B66CB76" w14:textId="77777777" w:rsidR="00D84B55" w:rsidRPr="00D84B55" w:rsidRDefault="00D84B55" w:rsidP="00D84B55">
      <w:pPr>
        <w:jc w:val="both"/>
        <w:rPr>
          <w:rFonts w:ascii="Arial" w:hAnsi="Arial" w:cs="Arial"/>
          <w:sz w:val="20"/>
          <w:szCs w:val="20"/>
          <w:lang w:val="es-ES_tradnl"/>
        </w:rPr>
      </w:pPr>
    </w:p>
    <w:p w14:paraId="72CD4C0B" w14:textId="77777777" w:rsidR="00D84B55" w:rsidRPr="00D84B55" w:rsidRDefault="00D84B55" w:rsidP="00D84B55">
      <w:pPr>
        <w:rPr>
          <w:rFonts w:ascii="Arial" w:hAnsi="Arial" w:cs="Arial"/>
          <w:sz w:val="20"/>
          <w:szCs w:val="20"/>
          <w:lang w:val="es-ES_tradnl"/>
        </w:rPr>
      </w:pPr>
    </w:p>
    <w:sectPr w:rsidR="00D84B55" w:rsidRPr="00D84B55" w:rsidSect="00F314B5">
      <w:headerReference w:type="default" r:id="rId7"/>
      <w:footerReference w:type="default" r:id="rId8"/>
      <w:pgSz w:w="12242" w:h="15842" w:code="1"/>
      <w:pgMar w:top="3119" w:right="1701" w:bottom="215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74DA0" w14:textId="77777777" w:rsidR="00F50357" w:rsidRDefault="00F50357" w:rsidP="009526A6">
      <w:pPr>
        <w:spacing w:after="0" w:line="240" w:lineRule="auto"/>
      </w:pPr>
      <w:r>
        <w:separator/>
      </w:r>
    </w:p>
  </w:endnote>
  <w:endnote w:type="continuationSeparator" w:id="0">
    <w:p w14:paraId="6EA92D77" w14:textId="77777777" w:rsidR="00F50357" w:rsidRDefault="00F50357" w:rsidP="0095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83967"/>
      <w:docPartObj>
        <w:docPartGallery w:val="Page Numbers (Bottom of Page)"/>
        <w:docPartUnique/>
      </w:docPartObj>
    </w:sdtPr>
    <w:sdtContent>
      <w:p w14:paraId="145905A1" w14:textId="77777777" w:rsidR="00CF6B19" w:rsidRDefault="00CF6B19">
        <w:pPr>
          <w:pStyle w:val="Piedepgina"/>
          <w:jc w:val="right"/>
        </w:pPr>
        <w:r>
          <w:fldChar w:fldCharType="begin"/>
        </w:r>
        <w:r>
          <w:instrText>PAGE   \* MERGEFORMAT</w:instrText>
        </w:r>
        <w:r>
          <w:fldChar w:fldCharType="separate"/>
        </w:r>
        <w:r w:rsidRPr="0071420D">
          <w:rPr>
            <w:noProof/>
            <w:lang w:val="es-ES"/>
          </w:rPr>
          <w:t>38</w:t>
        </w:r>
        <w:r>
          <w:fldChar w:fldCharType="end"/>
        </w:r>
      </w:p>
    </w:sdtContent>
  </w:sdt>
  <w:p w14:paraId="3639A8DC" w14:textId="77777777" w:rsidR="00CF6B19" w:rsidRPr="00CB1B0E" w:rsidRDefault="00CF6B1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29349" w14:textId="77777777" w:rsidR="00F50357" w:rsidRDefault="00F50357" w:rsidP="009526A6">
      <w:pPr>
        <w:spacing w:after="0" w:line="240" w:lineRule="auto"/>
      </w:pPr>
      <w:r>
        <w:separator/>
      </w:r>
    </w:p>
  </w:footnote>
  <w:footnote w:type="continuationSeparator" w:id="0">
    <w:p w14:paraId="7AB1D81C" w14:textId="77777777" w:rsidR="00F50357" w:rsidRDefault="00F50357" w:rsidP="0095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3969"/>
      <w:gridCol w:w="4861"/>
    </w:tblGrid>
    <w:tr w:rsidR="00CF6B19" w14:paraId="5282330E" w14:textId="77777777" w:rsidTr="00773219">
      <w:tc>
        <w:tcPr>
          <w:tcW w:w="3969" w:type="dxa"/>
          <w:tcBorders>
            <w:top w:val="nil"/>
            <w:left w:val="nil"/>
            <w:bottom w:val="nil"/>
            <w:right w:val="nil"/>
          </w:tcBorders>
        </w:tcPr>
        <w:p w14:paraId="2A74F65E" w14:textId="581AF82D" w:rsidR="00CF6B19" w:rsidRDefault="00CF6B19" w:rsidP="009526A6">
          <w:pPr>
            <w:pStyle w:val="Encabezado"/>
          </w:pPr>
          <w:r>
            <w:rPr>
              <w:noProof/>
            </w:rPr>
            <w:drawing>
              <wp:inline distT="0" distB="0" distL="0" distR="0" wp14:anchorId="1DAFBF06" wp14:editId="7A401980">
                <wp:extent cx="1238250" cy="1333500"/>
                <wp:effectExtent l="0" t="0" r="0" b="0"/>
                <wp:docPr id="1" name="Imagen 1" descr="C:\Users\MUNDO\Downloads\escudo congreso.jpg"/>
                <wp:cNvGraphicFramePr/>
                <a:graphic xmlns:a="http://schemas.openxmlformats.org/drawingml/2006/main">
                  <a:graphicData uri="http://schemas.openxmlformats.org/drawingml/2006/picture">
                    <pic:pic xmlns:pic="http://schemas.openxmlformats.org/drawingml/2006/picture">
                      <pic:nvPicPr>
                        <pic:cNvPr id="1" name="Imagen 1" descr="C:\Users\MUNDO\Downloads\escudo congres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861" w:type="dxa"/>
          <w:tcBorders>
            <w:top w:val="nil"/>
            <w:left w:val="nil"/>
            <w:bottom w:val="nil"/>
            <w:right w:val="nil"/>
          </w:tcBorders>
        </w:tcPr>
        <w:p w14:paraId="641C455E" w14:textId="6838D78D" w:rsidR="00CF6B19" w:rsidRPr="00773219" w:rsidRDefault="00CF6B19" w:rsidP="009526A6">
          <w:pPr>
            <w:pStyle w:val="Encabezado"/>
            <w:rPr>
              <w:rFonts w:ascii="Arial" w:hAnsi="Arial" w:cs="Arial"/>
              <w:sz w:val="16"/>
              <w:szCs w:val="16"/>
            </w:rPr>
          </w:pPr>
          <w:r w:rsidRPr="00773219">
            <w:rPr>
              <w:rFonts w:ascii="Arial" w:hAnsi="Arial" w:cs="Arial"/>
              <w:sz w:val="16"/>
              <w:szCs w:val="16"/>
              <w:lang w:val="es-MX"/>
            </w:rPr>
            <w:t>LEY DE DISCIPLINA FINANCIERA Y DE RESPONSABILIDAD HACENDARIA DEL ESTADO DE DURANGO Y SUS MUNICIPIOS</w:t>
          </w:r>
          <w:r>
            <w:rPr>
              <w:rFonts w:ascii="Arial" w:hAnsi="Arial" w:cs="Arial"/>
              <w:sz w:val="16"/>
              <w:szCs w:val="16"/>
              <w:lang w:val="es-MX"/>
            </w:rPr>
            <w:t>.</w:t>
          </w:r>
        </w:p>
        <w:p w14:paraId="2B9E2375" w14:textId="77777777" w:rsidR="00CF6B19" w:rsidRDefault="00CF6B19" w:rsidP="009526A6">
          <w:pPr>
            <w:pStyle w:val="Encabezado"/>
            <w:jc w:val="right"/>
            <w:rPr>
              <w:rFonts w:asciiTheme="minorHAnsi" w:hAnsiTheme="minorHAnsi"/>
              <w:sz w:val="14"/>
              <w:szCs w:val="14"/>
            </w:rPr>
          </w:pPr>
        </w:p>
        <w:p w14:paraId="6CC30017" w14:textId="77777777" w:rsidR="00CF6B19" w:rsidRDefault="00CF6B19" w:rsidP="009526A6">
          <w:pPr>
            <w:pStyle w:val="Encabezado"/>
            <w:jc w:val="right"/>
            <w:rPr>
              <w:rFonts w:asciiTheme="minorHAnsi" w:hAnsiTheme="minorHAnsi"/>
              <w:sz w:val="14"/>
              <w:szCs w:val="14"/>
            </w:rPr>
          </w:pPr>
        </w:p>
        <w:p w14:paraId="0FE7623A" w14:textId="77777777" w:rsidR="00CF6B19" w:rsidRPr="009526A6" w:rsidRDefault="00CF6B19" w:rsidP="009526A6">
          <w:pPr>
            <w:pStyle w:val="Encabezado"/>
            <w:jc w:val="right"/>
            <w:rPr>
              <w:rFonts w:asciiTheme="minorHAnsi" w:hAnsiTheme="minorHAnsi"/>
              <w:sz w:val="14"/>
              <w:szCs w:val="14"/>
            </w:rPr>
          </w:pPr>
        </w:p>
        <w:p w14:paraId="3AB005E4" w14:textId="77777777" w:rsidR="00CF6B19" w:rsidRPr="009526A6" w:rsidRDefault="00CF6B19" w:rsidP="009526A6">
          <w:pPr>
            <w:pStyle w:val="Encabezado"/>
            <w:jc w:val="right"/>
            <w:rPr>
              <w:rFonts w:asciiTheme="minorHAnsi" w:hAnsiTheme="minorHAnsi"/>
              <w:sz w:val="14"/>
              <w:szCs w:val="14"/>
            </w:rPr>
          </w:pPr>
        </w:p>
        <w:p w14:paraId="0DDEC5DC" w14:textId="77777777" w:rsidR="00CF6B19" w:rsidRDefault="00CF6B19" w:rsidP="009526A6">
          <w:pPr>
            <w:pStyle w:val="Encabezado"/>
            <w:jc w:val="right"/>
            <w:rPr>
              <w:rFonts w:asciiTheme="minorHAnsi" w:hAnsiTheme="minorHAnsi"/>
              <w:sz w:val="14"/>
              <w:szCs w:val="14"/>
            </w:rPr>
          </w:pPr>
        </w:p>
        <w:p w14:paraId="36594E15" w14:textId="77777777" w:rsidR="00CF6B19" w:rsidRPr="009526A6" w:rsidRDefault="00CF6B19" w:rsidP="009526A6">
          <w:pPr>
            <w:pStyle w:val="Encabezado"/>
            <w:jc w:val="right"/>
            <w:rPr>
              <w:rFonts w:asciiTheme="minorHAnsi" w:hAnsiTheme="minorHAnsi"/>
              <w:sz w:val="14"/>
              <w:szCs w:val="14"/>
            </w:rPr>
          </w:pPr>
        </w:p>
        <w:p w14:paraId="1B154835" w14:textId="77777777" w:rsidR="00CF6B19" w:rsidRPr="00773219" w:rsidRDefault="00CF6B19" w:rsidP="009526A6">
          <w:pPr>
            <w:pStyle w:val="Encabezado"/>
            <w:jc w:val="right"/>
            <w:rPr>
              <w:rFonts w:ascii="Arial" w:hAnsi="Arial" w:cs="Arial"/>
              <w:sz w:val="14"/>
              <w:szCs w:val="14"/>
            </w:rPr>
          </w:pPr>
          <w:r w:rsidRPr="00773219">
            <w:rPr>
              <w:rFonts w:ascii="Arial" w:hAnsi="Arial" w:cs="Arial"/>
              <w:sz w:val="14"/>
              <w:szCs w:val="14"/>
            </w:rPr>
            <w:t>DATOS DE PUBLICACION:</w:t>
          </w:r>
        </w:p>
        <w:p w14:paraId="1A7FE529" w14:textId="7F0D50F3" w:rsidR="00CF6B19" w:rsidRPr="00773219" w:rsidRDefault="00CF6B19" w:rsidP="009526A6">
          <w:pPr>
            <w:pStyle w:val="Encabezado"/>
            <w:jc w:val="right"/>
            <w:rPr>
              <w:rFonts w:ascii="Arial" w:hAnsi="Arial" w:cs="Arial"/>
              <w:sz w:val="14"/>
              <w:szCs w:val="14"/>
            </w:rPr>
          </w:pPr>
          <w:r w:rsidRPr="00773219">
            <w:rPr>
              <w:rFonts w:ascii="Arial" w:hAnsi="Arial" w:cs="Arial"/>
              <w:sz w:val="14"/>
              <w:szCs w:val="14"/>
            </w:rPr>
            <w:t xml:space="preserve">DEC. </w:t>
          </w:r>
          <w:r>
            <w:rPr>
              <w:rFonts w:ascii="Arial" w:hAnsi="Arial" w:cs="Arial"/>
              <w:sz w:val="14"/>
              <w:szCs w:val="14"/>
            </w:rPr>
            <w:t>068</w:t>
          </w:r>
          <w:r w:rsidRPr="00773219">
            <w:rPr>
              <w:rFonts w:ascii="Arial" w:hAnsi="Arial" w:cs="Arial"/>
              <w:sz w:val="14"/>
              <w:szCs w:val="14"/>
            </w:rPr>
            <w:t xml:space="preserve">, P.O. </w:t>
          </w:r>
          <w:r>
            <w:rPr>
              <w:rFonts w:ascii="Arial" w:hAnsi="Arial" w:cs="Arial"/>
              <w:sz w:val="14"/>
              <w:szCs w:val="14"/>
            </w:rPr>
            <w:t>96</w:t>
          </w:r>
          <w:r w:rsidRPr="00773219">
            <w:rPr>
              <w:rFonts w:ascii="Arial" w:hAnsi="Arial" w:cs="Arial"/>
              <w:sz w:val="14"/>
              <w:szCs w:val="14"/>
            </w:rPr>
            <w:t xml:space="preserve"> DE FECHA </w:t>
          </w:r>
          <w:r>
            <w:rPr>
              <w:rFonts w:ascii="Arial" w:hAnsi="Arial" w:cs="Arial"/>
              <w:sz w:val="14"/>
              <w:szCs w:val="14"/>
            </w:rPr>
            <w:t>1</w:t>
          </w:r>
          <w:r w:rsidRPr="00773219">
            <w:rPr>
              <w:rFonts w:ascii="Arial" w:hAnsi="Arial" w:cs="Arial"/>
              <w:sz w:val="14"/>
              <w:szCs w:val="14"/>
            </w:rPr>
            <w:t xml:space="preserve"> DE </w:t>
          </w:r>
          <w:r>
            <w:rPr>
              <w:rFonts w:ascii="Arial" w:hAnsi="Arial" w:cs="Arial"/>
              <w:sz w:val="14"/>
              <w:szCs w:val="14"/>
            </w:rPr>
            <w:t>DICIEMBRE</w:t>
          </w:r>
          <w:r w:rsidRPr="00773219">
            <w:rPr>
              <w:rFonts w:ascii="Arial" w:hAnsi="Arial" w:cs="Arial"/>
              <w:sz w:val="14"/>
              <w:szCs w:val="14"/>
            </w:rPr>
            <w:t xml:space="preserve"> DE 20</w:t>
          </w:r>
          <w:r>
            <w:rPr>
              <w:rFonts w:ascii="Arial" w:hAnsi="Arial" w:cs="Arial"/>
              <w:sz w:val="14"/>
              <w:szCs w:val="14"/>
            </w:rPr>
            <w:t>24</w:t>
          </w:r>
          <w:r w:rsidRPr="00773219">
            <w:rPr>
              <w:rFonts w:ascii="Arial" w:hAnsi="Arial" w:cs="Arial"/>
              <w:sz w:val="14"/>
              <w:szCs w:val="14"/>
            </w:rPr>
            <w:t>.</w:t>
          </w:r>
        </w:p>
        <w:p w14:paraId="37870972" w14:textId="77777777" w:rsidR="00CF6B19" w:rsidRDefault="00CF6B19" w:rsidP="009526A6">
          <w:pPr>
            <w:pStyle w:val="Encabezado"/>
          </w:pPr>
        </w:p>
      </w:tc>
    </w:tr>
  </w:tbl>
  <w:p w14:paraId="67ED755A" w14:textId="77777777" w:rsidR="00CF6B19" w:rsidRPr="009526A6" w:rsidRDefault="00CF6B19" w:rsidP="009526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7413F"/>
    <w:multiLevelType w:val="hybridMultilevel"/>
    <w:tmpl w:val="8840A324"/>
    <w:lvl w:ilvl="0" w:tplc="456CB82C">
      <w:start w:val="1"/>
      <w:numFmt w:val="upperRoman"/>
      <w:lvlText w:val="%1."/>
      <w:lvlJc w:val="left"/>
      <w:pPr>
        <w:tabs>
          <w:tab w:val="num" w:pos="0"/>
        </w:tabs>
        <w:ind w:left="0" w:firstLine="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80B3CB6"/>
    <w:multiLevelType w:val="hybridMultilevel"/>
    <w:tmpl w:val="C57841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E71BCE"/>
    <w:multiLevelType w:val="hybridMultilevel"/>
    <w:tmpl w:val="E7484610"/>
    <w:lvl w:ilvl="0" w:tplc="448AD5A8">
      <w:start w:val="1"/>
      <w:numFmt w:val="upperRoman"/>
      <w:lvlText w:val="%1."/>
      <w:lvlJc w:val="left"/>
      <w:pPr>
        <w:tabs>
          <w:tab w:val="num" w:pos="397"/>
        </w:tabs>
        <w:ind w:left="397" w:hanging="22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B36639"/>
    <w:multiLevelType w:val="hybridMultilevel"/>
    <w:tmpl w:val="46E4FC62"/>
    <w:lvl w:ilvl="0" w:tplc="DE0CF216">
      <w:start w:val="1"/>
      <w:numFmt w:val="upperRoman"/>
      <w:lvlText w:val="%1."/>
      <w:lvlJc w:val="left"/>
      <w:pPr>
        <w:tabs>
          <w:tab w:val="num" w:pos="0"/>
        </w:tabs>
        <w:ind w:left="0" w:firstLine="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8A3DC9"/>
    <w:multiLevelType w:val="hybridMultilevel"/>
    <w:tmpl w:val="B122FE70"/>
    <w:lvl w:ilvl="0" w:tplc="91A86832">
      <w:start w:val="1"/>
      <w:numFmt w:val="upperRoman"/>
      <w:lvlText w:val="%1."/>
      <w:lvlJc w:val="left"/>
      <w:pPr>
        <w:tabs>
          <w:tab w:val="num" w:pos="0"/>
        </w:tabs>
        <w:ind w:left="0" w:firstLine="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2902508"/>
    <w:multiLevelType w:val="hybridMultilevel"/>
    <w:tmpl w:val="1E422E80"/>
    <w:lvl w:ilvl="0" w:tplc="332C9410">
      <w:start w:val="1"/>
      <w:numFmt w:val="lowerLetter"/>
      <w:lvlText w:val="(%1)"/>
      <w:lvlJc w:val="left"/>
      <w:pPr>
        <w:ind w:left="1414" w:hanging="705"/>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46438E1"/>
    <w:multiLevelType w:val="hybridMultilevel"/>
    <w:tmpl w:val="5A6C5FFA"/>
    <w:lvl w:ilvl="0" w:tplc="75F46CCA">
      <w:start w:val="1"/>
      <w:numFmt w:val="upperRoman"/>
      <w:lvlText w:val="%1."/>
      <w:lvlJc w:val="left"/>
      <w:pPr>
        <w:tabs>
          <w:tab w:val="num" w:pos="0"/>
        </w:tabs>
        <w:ind w:left="0" w:firstLine="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4D0F46"/>
    <w:multiLevelType w:val="hybridMultilevel"/>
    <w:tmpl w:val="A1803C6A"/>
    <w:lvl w:ilvl="0" w:tplc="1A209F06">
      <w:start w:val="1"/>
      <w:numFmt w:val="lowerLetter"/>
      <w:lvlText w:val="(%1)"/>
      <w:lvlJc w:val="left"/>
      <w:pPr>
        <w:ind w:left="1414" w:hanging="705"/>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D857DCC"/>
    <w:multiLevelType w:val="hybridMultilevel"/>
    <w:tmpl w:val="1DB4C380"/>
    <w:lvl w:ilvl="0" w:tplc="B3D8F9F6">
      <w:start w:val="1"/>
      <w:numFmt w:val="upperRoman"/>
      <w:lvlText w:val="%1."/>
      <w:lvlJc w:val="left"/>
      <w:pPr>
        <w:tabs>
          <w:tab w:val="num" w:pos="0"/>
        </w:tabs>
        <w:ind w:left="0" w:firstLine="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5ED7D47"/>
    <w:multiLevelType w:val="hybridMultilevel"/>
    <w:tmpl w:val="94E83518"/>
    <w:lvl w:ilvl="0" w:tplc="5DC6D044">
      <w:start w:val="1"/>
      <w:numFmt w:val="lowerLetter"/>
      <w:lvlText w:val="(%1)"/>
      <w:lvlJc w:val="left"/>
      <w:pPr>
        <w:ind w:left="1414" w:hanging="705"/>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2225FD5"/>
    <w:multiLevelType w:val="hybridMultilevel"/>
    <w:tmpl w:val="B4BAE19A"/>
    <w:lvl w:ilvl="0" w:tplc="208635D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4942237B"/>
    <w:multiLevelType w:val="hybridMultilevel"/>
    <w:tmpl w:val="5EB0F8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7D67FC"/>
    <w:multiLevelType w:val="hybridMultilevel"/>
    <w:tmpl w:val="E1144C90"/>
    <w:lvl w:ilvl="0" w:tplc="D93697BC">
      <w:start w:val="1"/>
      <w:numFmt w:val="upperRoman"/>
      <w:lvlText w:val="%1."/>
      <w:lvlJc w:val="left"/>
      <w:pPr>
        <w:tabs>
          <w:tab w:val="num" w:pos="340"/>
        </w:tabs>
        <w:ind w:left="340" w:hanging="227"/>
      </w:pPr>
      <w:rPr>
        <w:rFonts w:hint="default"/>
        <w:b/>
        <w:i w:val="0"/>
      </w:rPr>
    </w:lvl>
    <w:lvl w:ilvl="1" w:tplc="C3A4E5B8">
      <w:start w:val="1"/>
      <w:numFmt w:val="lowerLetter"/>
      <w:lvlText w:val="%2)"/>
      <w:lvlJc w:val="left"/>
      <w:pPr>
        <w:tabs>
          <w:tab w:val="num" w:pos="340"/>
        </w:tabs>
        <w:ind w:left="340" w:hanging="34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A8A49C3"/>
    <w:multiLevelType w:val="hybridMultilevel"/>
    <w:tmpl w:val="1BC6D44E"/>
    <w:lvl w:ilvl="0" w:tplc="9A367B3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6655A1"/>
    <w:multiLevelType w:val="hybridMultilevel"/>
    <w:tmpl w:val="8D7076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2E0B91"/>
    <w:multiLevelType w:val="hybridMultilevel"/>
    <w:tmpl w:val="3FD08C0A"/>
    <w:lvl w:ilvl="0" w:tplc="CD3CFF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1F368B"/>
    <w:multiLevelType w:val="hybridMultilevel"/>
    <w:tmpl w:val="00F4E780"/>
    <w:lvl w:ilvl="0" w:tplc="ABCAE2A4">
      <w:start w:val="1"/>
      <w:numFmt w:val="upperRoman"/>
      <w:lvlText w:val="%1."/>
      <w:lvlJc w:val="left"/>
      <w:pPr>
        <w:tabs>
          <w:tab w:val="num" w:pos="0"/>
        </w:tabs>
        <w:ind w:left="0" w:firstLine="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3041124"/>
    <w:multiLevelType w:val="hybridMultilevel"/>
    <w:tmpl w:val="AA0CFA1E"/>
    <w:lvl w:ilvl="0" w:tplc="1AC09FF6">
      <w:start w:val="1"/>
      <w:numFmt w:val="upperRoman"/>
      <w:lvlText w:val="%1."/>
      <w:lvlJc w:val="left"/>
      <w:pPr>
        <w:tabs>
          <w:tab w:val="num" w:pos="0"/>
        </w:tabs>
        <w:ind w:left="0" w:firstLine="0"/>
      </w:pPr>
      <w:rPr>
        <w:rFonts w:hint="default"/>
        <w:b/>
        <w: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A867D1"/>
    <w:multiLevelType w:val="hybridMultilevel"/>
    <w:tmpl w:val="939E9E26"/>
    <w:lvl w:ilvl="0" w:tplc="A5E02DA0">
      <w:start w:val="1"/>
      <w:numFmt w:val="upperRoman"/>
      <w:lvlText w:val="%1."/>
      <w:lvlJc w:val="left"/>
      <w:pPr>
        <w:tabs>
          <w:tab w:val="num" w:pos="0"/>
        </w:tabs>
        <w:ind w:left="0" w:firstLine="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6164F4C"/>
    <w:multiLevelType w:val="hybridMultilevel"/>
    <w:tmpl w:val="3440CC24"/>
    <w:lvl w:ilvl="0" w:tplc="453461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747233"/>
    <w:multiLevelType w:val="hybridMultilevel"/>
    <w:tmpl w:val="393C0EA4"/>
    <w:lvl w:ilvl="0" w:tplc="8834D7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2115C2"/>
    <w:multiLevelType w:val="hybridMultilevel"/>
    <w:tmpl w:val="AA726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E760F2"/>
    <w:multiLevelType w:val="hybridMultilevel"/>
    <w:tmpl w:val="D3AE41F2"/>
    <w:lvl w:ilvl="0" w:tplc="55066076">
      <w:start w:val="1"/>
      <w:numFmt w:val="upperRoman"/>
      <w:lvlText w:val="%1."/>
      <w:lvlJc w:val="left"/>
      <w:pPr>
        <w:tabs>
          <w:tab w:val="num" w:pos="0"/>
        </w:tabs>
        <w:ind w:left="0" w:firstLine="0"/>
      </w:pPr>
      <w:rPr>
        <w:rFonts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3A776D"/>
    <w:multiLevelType w:val="hybridMultilevel"/>
    <w:tmpl w:val="E08AAF2E"/>
    <w:lvl w:ilvl="0" w:tplc="FD7E5AB0">
      <w:start w:val="1"/>
      <w:numFmt w:val="lowerLetter"/>
      <w:lvlText w:val="(%1)"/>
      <w:lvlJc w:val="left"/>
      <w:pPr>
        <w:ind w:left="1414" w:hanging="705"/>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A636EEC"/>
    <w:multiLevelType w:val="hybridMultilevel"/>
    <w:tmpl w:val="374CD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4"/>
  </w:num>
  <w:num w:numId="4">
    <w:abstractNumId w:val="6"/>
  </w:num>
  <w:num w:numId="5">
    <w:abstractNumId w:val="22"/>
  </w:num>
  <w:num w:numId="6">
    <w:abstractNumId w:val="0"/>
  </w:num>
  <w:num w:numId="7">
    <w:abstractNumId w:val="18"/>
  </w:num>
  <w:num w:numId="8">
    <w:abstractNumId w:val="8"/>
  </w:num>
  <w:num w:numId="9">
    <w:abstractNumId w:val="16"/>
  </w:num>
  <w:num w:numId="10">
    <w:abstractNumId w:val="12"/>
  </w:num>
  <w:num w:numId="11">
    <w:abstractNumId w:val="2"/>
  </w:num>
  <w:num w:numId="12">
    <w:abstractNumId w:val="23"/>
  </w:num>
  <w:num w:numId="13">
    <w:abstractNumId w:val="7"/>
  </w:num>
  <w:num w:numId="14">
    <w:abstractNumId w:val="5"/>
  </w:num>
  <w:num w:numId="15">
    <w:abstractNumId w:val="9"/>
  </w:num>
  <w:num w:numId="16">
    <w:abstractNumId w:val="15"/>
  </w:num>
  <w:num w:numId="17">
    <w:abstractNumId w:val="10"/>
  </w:num>
  <w:num w:numId="18">
    <w:abstractNumId w:val="19"/>
  </w:num>
  <w:num w:numId="19">
    <w:abstractNumId w:val="20"/>
  </w:num>
  <w:num w:numId="20">
    <w:abstractNumId w:val="13"/>
  </w:num>
  <w:num w:numId="21">
    <w:abstractNumId w:val="14"/>
  </w:num>
  <w:num w:numId="22">
    <w:abstractNumId w:val="24"/>
  </w:num>
  <w:num w:numId="23">
    <w:abstractNumId w:val="11"/>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B5"/>
    <w:rsid w:val="00010A52"/>
    <w:rsid w:val="00144A5F"/>
    <w:rsid w:val="00174642"/>
    <w:rsid w:val="00217C16"/>
    <w:rsid w:val="004D66CB"/>
    <w:rsid w:val="0059326E"/>
    <w:rsid w:val="0063264B"/>
    <w:rsid w:val="006422C2"/>
    <w:rsid w:val="0064533B"/>
    <w:rsid w:val="00672F9E"/>
    <w:rsid w:val="006A66CC"/>
    <w:rsid w:val="006C49A7"/>
    <w:rsid w:val="0071420D"/>
    <w:rsid w:val="00773219"/>
    <w:rsid w:val="007A7139"/>
    <w:rsid w:val="008F2912"/>
    <w:rsid w:val="009526A6"/>
    <w:rsid w:val="009C66BF"/>
    <w:rsid w:val="009E645A"/>
    <w:rsid w:val="009E774E"/>
    <w:rsid w:val="00B201D8"/>
    <w:rsid w:val="00CC3A72"/>
    <w:rsid w:val="00CF6B19"/>
    <w:rsid w:val="00D13280"/>
    <w:rsid w:val="00D84B55"/>
    <w:rsid w:val="00D96BB6"/>
    <w:rsid w:val="00E63273"/>
    <w:rsid w:val="00E713C0"/>
    <w:rsid w:val="00F314B5"/>
    <w:rsid w:val="00F503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DC66"/>
  <w15:chartTrackingRefBased/>
  <w15:docId w15:val="{398652E0-B84B-48FF-8ECD-DC6AABF3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314B5"/>
    <w:pPr>
      <w:keepNext/>
      <w:spacing w:after="0" w:line="240" w:lineRule="exact"/>
      <w:jc w:val="both"/>
      <w:outlineLvl w:val="0"/>
    </w:pPr>
    <w:rPr>
      <w:rFonts w:ascii="Tahoma" w:eastAsia="Times New Roman" w:hAnsi="Tahoma" w:cs="Times New Roman"/>
      <w:sz w:val="24"/>
      <w:szCs w:val="20"/>
      <w:lang w:val="es-ES" w:eastAsia="es-ES"/>
    </w:rPr>
  </w:style>
  <w:style w:type="paragraph" w:styleId="Ttulo2">
    <w:name w:val="heading 2"/>
    <w:basedOn w:val="Normal"/>
    <w:next w:val="Normal"/>
    <w:link w:val="Ttulo2Car"/>
    <w:qFormat/>
    <w:rsid w:val="00F314B5"/>
    <w:pPr>
      <w:keepNext/>
      <w:tabs>
        <w:tab w:val="left" w:pos="709"/>
        <w:tab w:val="left" w:pos="907"/>
      </w:tabs>
      <w:spacing w:after="0" w:line="240" w:lineRule="auto"/>
      <w:jc w:val="center"/>
      <w:outlineLvl w:val="1"/>
    </w:pPr>
    <w:rPr>
      <w:rFonts w:ascii="Arial" w:eastAsia="Times New Roman" w:hAnsi="Arial" w:cs="Times New Roman"/>
      <w:b/>
      <w:szCs w:val="20"/>
      <w:lang w:val="es-ES_tradnl" w:eastAsia="es-ES"/>
    </w:rPr>
  </w:style>
  <w:style w:type="paragraph" w:styleId="Ttulo3">
    <w:name w:val="heading 3"/>
    <w:basedOn w:val="Normal"/>
    <w:next w:val="Normal"/>
    <w:link w:val="Ttulo3Car"/>
    <w:qFormat/>
    <w:rsid w:val="00F314B5"/>
    <w:pPr>
      <w:keepNext/>
      <w:spacing w:after="0" w:line="240" w:lineRule="exact"/>
      <w:jc w:val="center"/>
      <w:outlineLvl w:val="2"/>
    </w:pPr>
    <w:rPr>
      <w:rFonts w:ascii="Tahoma" w:eastAsia="Times New Roman" w:hAnsi="Tahoma" w:cs="Times New Roman"/>
      <w:b/>
      <w:sz w:val="24"/>
      <w:szCs w:val="20"/>
      <w:lang w:val="es-ES" w:eastAsia="es-ES"/>
    </w:rPr>
  </w:style>
  <w:style w:type="paragraph" w:styleId="Ttulo4">
    <w:name w:val="heading 4"/>
    <w:basedOn w:val="Normal"/>
    <w:next w:val="Normal"/>
    <w:link w:val="Ttulo4Car"/>
    <w:qFormat/>
    <w:rsid w:val="00F314B5"/>
    <w:pPr>
      <w:keepNext/>
      <w:spacing w:after="0" w:line="240" w:lineRule="exact"/>
      <w:outlineLvl w:val="3"/>
    </w:pPr>
    <w:rPr>
      <w:rFonts w:ascii="Tahoma" w:eastAsia="Times New Roman" w:hAnsi="Tahoma" w:cs="Times New Roman"/>
      <w:b/>
      <w:sz w:val="24"/>
      <w:szCs w:val="20"/>
      <w:lang w:val="es-ES" w:eastAsia="es-ES"/>
    </w:rPr>
  </w:style>
  <w:style w:type="paragraph" w:styleId="Ttulo5">
    <w:name w:val="heading 5"/>
    <w:basedOn w:val="Normal"/>
    <w:next w:val="Normal"/>
    <w:link w:val="Ttulo5Car"/>
    <w:qFormat/>
    <w:rsid w:val="00F314B5"/>
    <w:pPr>
      <w:keepNext/>
      <w:spacing w:after="0" w:line="240" w:lineRule="auto"/>
      <w:jc w:val="center"/>
      <w:outlineLvl w:val="4"/>
    </w:pPr>
    <w:rPr>
      <w:rFonts w:ascii="Arial" w:eastAsia="Times New Roman" w:hAnsi="Arial" w:cs="Times New Roman"/>
      <w:sz w:val="28"/>
      <w:szCs w:val="20"/>
      <w:lang w:val="es-ES" w:eastAsia="es-ES"/>
    </w:rPr>
  </w:style>
  <w:style w:type="paragraph" w:styleId="Ttulo6">
    <w:name w:val="heading 6"/>
    <w:basedOn w:val="Normal"/>
    <w:next w:val="Normal"/>
    <w:link w:val="Ttulo6Car"/>
    <w:qFormat/>
    <w:rsid w:val="00F314B5"/>
    <w:pPr>
      <w:keepNext/>
      <w:spacing w:after="0" w:line="240" w:lineRule="auto"/>
      <w:jc w:val="both"/>
      <w:outlineLvl w:val="5"/>
    </w:pPr>
    <w:rPr>
      <w:rFonts w:ascii="Arial" w:eastAsia="Times New Roman" w:hAnsi="Arial" w:cs="Times New Roman"/>
      <w:b/>
      <w:szCs w:val="20"/>
      <w:lang w:val="es-ES_tradnl" w:eastAsia="es-ES"/>
    </w:rPr>
  </w:style>
  <w:style w:type="paragraph" w:styleId="Ttulo7">
    <w:name w:val="heading 7"/>
    <w:basedOn w:val="Normal"/>
    <w:next w:val="Normal"/>
    <w:link w:val="Ttulo7Car"/>
    <w:semiHidden/>
    <w:unhideWhenUsed/>
    <w:qFormat/>
    <w:rsid w:val="00F314B5"/>
    <w:pPr>
      <w:keepNext/>
      <w:keepLines/>
      <w:spacing w:before="40" w:after="0"/>
      <w:outlineLvl w:val="6"/>
    </w:pPr>
    <w:rPr>
      <w:rFonts w:ascii="Cambria" w:eastAsia="Times New Roman" w:hAnsi="Cambria" w:cs="Times New Roman"/>
      <w:i/>
      <w:iCs/>
      <w:color w:val="404040"/>
      <w:sz w:val="20"/>
      <w:szCs w:val="20"/>
      <w:lang w:val="es-ES_tradnl" w:eastAsia="es-ES"/>
    </w:rPr>
  </w:style>
  <w:style w:type="paragraph" w:styleId="Ttulo8">
    <w:name w:val="heading 8"/>
    <w:basedOn w:val="Normal"/>
    <w:next w:val="Normal"/>
    <w:link w:val="Ttulo8Car"/>
    <w:qFormat/>
    <w:rsid w:val="00F314B5"/>
    <w:pPr>
      <w:keepNext/>
      <w:spacing w:after="0" w:line="240" w:lineRule="auto"/>
      <w:outlineLvl w:val="7"/>
    </w:pPr>
    <w:rPr>
      <w:rFonts w:ascii="Times New Roman" w:eastAsia="Times New Roman" w:hAnsi="Times New Roman" w:cs="Times New Roman"/>
      <w:b/>
      <w:sz w:val="24"/>
      <w:szCs w:val="20"/>
      <w:lang w:val="es-ES" w:eastAsia="es-ES"/>
    </w:rPr>
  </w:style>
  <w:style w:type="paragraph" w:styleId="Ttulo9">
    <w:name w:val="heading 9"/>
    <w:basedOn w:val="Normal"/>
    <w:next w:val="Normal"/>
    <w:link w:val="Ttulo9Car"/>
    <w:qFormat/>
    <w:rsid w:val="00F314B5"/>
    <w:pPr>
      <w:keepNext/>
      <w:spacing w:after="0" w:line="240" w:lineRule="auto"/>
      <w:jc w:val="right"/>
      <w:outlineLvl w:val="8"/>
    </w:pPr>
    <w:rPr>
      <w:rFonts w:ascii="Times New Roman" w:eastAsia="Times New Roman" w:hAnsi="Times New Roman"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14B5"/>
    <w:rPr>
      <w:rFonts w:ascii="Tahoma" w:eastAsia="Times New Roman" w:hAnsi="Tahoma" w:cs="Times New Roman"/>
      <w:sz w:val="24"/>
      <w:szCs w:val="20"/>
      <w:lang w:val="es-ES" w:eastAsia="es-ES"/>
    </w:rPr>
  </w:style>
  <w:style w:type="character" w:customStyle="1" w:styleId="Ttulo2Car">
    <w:name w:val="Título 2 Car"/>
    <w:basedOn w:val="Fuentedeprrafopredeter"/>
    <w:link w:val="Ttulo2"/>
    <w:rsid w:val="00F314B5"/>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314B5"/>
    <w:rPr>
      <w:rFonts w:ascii="Tahoma" w:eastAsia="Times New Roman" w:hAnsi="Tahoma" w:cs="Times New Roman"/>
      <w:b/>
      <w:sz w:val="24"/>
      <w:szCs w:val="20"/>
      <w:lang w:val="es-ES" w:eastAsia="es-ES"/>
    </w:rPr>
  </w:style>
  <w:style w:type="character" w:customStyle="1" w:styleId="Ttulo4Car">
    <w:name w:val="Título 4 Car"/>
    <w:basedOn w:val="Fuentedeprrafopredeter"/>
    <w:link w:val="Ttulo4"/>
    <w:rsid w:val="00F314B5"/>
    <w:rPr>
      <w:rFonts w:ascii="Tahoma" w:eastAsia="Times New Roman" w:hAnsi="Tahoma" w:cs="Times New Roman"/>
      <w:b/>
      <w:sz w:val="24"/>
      <w:szCs w:val="20"/>
      <w:lang w:val="es-ES" w:eastAsia="es-ES"/>
    </w:rPr>
  </w:style>
  <w:style w:type="character" w:customStyle="1" w:styleId="Ttulo5Car">
    <w:name w:val="Título 5 Car"/>
    <w:basedOn w:val="Fuentedeprrafopredeter"/>
    <w:link w:val="Ttulo5"/>
    <w:rsid w:val="00F314B5"/>
    <w:rPr>
      <w:rFonts w:ascii="Arial" w:eastAsia="Times New Roman" w:hAnsi="Arial" w:cs="Times New Roman"/>
      <w:sz w:val="28"/>
      <w:szCs w:val="20"/>
      <w:lang w:val="es-ES" w:eastAsia="es-ES"/>
    </w:rPr>
  </w:style>
  <w:style w:type="character" w:customStyle="1" w:styleId="Ttulo6Car">
    <w:name w:val="Título 6 Car"/>
    <w:basedOn w:val="Fuentedeprrafopredeter"/>
    <w:link w:val="Ttulo6"/>
    <w:rsid w:val="00F314B5"/>
    <w:rPr>
      <w:rFonts w:ascii="Arial" w:eastAsia="Times New Roman" w:hAnsi="Arial" w:cs="Times New Roman"/>
      <w:b/>
      <w:szCs w:val="20"/>
      <w:lang w:val="es-ES_tradnl" w:eastAsia="es-ES"/>
    </w:rPr>
  </w:style>
  <w:style w:type="paragraph" w:customStyle="1" w:styleId="Ttulo71">
    <w:name w:val="Título 71"/>
    <w:basedOn w:val="Normal"/>
    <w:next w:val="Normal"/>
    <w:unhideWhenUsed/>
    <w:qFormat/>
    <w:rsid w:val="00F314B5"/>
    <w:pPr>
      <w:keepNext/>
      <w:keepLines/>
      <w:spacing w:before="200" w:after="0" w:line="240" w:lineRule="auto"/>
      <w:outlineLvl w:val="6"/>
    </w:pPr>
    <w:rPr>
      <w:rFonts w:ascii="Cambria" w:eastAsia="Times New Roman" w:hAnsi="Cambria" w:cs="Times New Roman"/>
      <w:i/>
      <w:iCs/>
      <w:color w:val="404040"/>
      <w:sz w:val="20"/>
      <w:szCs w:val="20"/>
      <w:lang w:val="es-ES_tradnl" w:eastAsia="es-ES"/>
    </w:rPr>
  </w:style>
  <w:style w:type="character" w:customStyle="1" w:styleId="Ttulo8Car">
    <w:name w:val="Título 8 Car"/>
    <w:basedOn w:val="Fuentedeprrafopredeter"/>
    <w:link w:val="Ttulo8"/>
    <w:rsid w:val="00F314B5"/>
    <w:rPr>
      <w:rFonts w:ascii="Times New Roman" w:eastAsia="Times New Roman" w:hAnsi="Times New Roman" w:cs="Times New Roman"/>
      <w:b/>
      <w:sz w:val="24"/>
      <w:szCs w:val="20"/>
      <w:lang w:val="es-ES" w:eastAsia="es-ES"/>
    </w:rPr>
  </w:style>
  <w:style w:type="character" w:customStyle="1" w:styleId="Ttulo9Car">
    <w:name w:val="Título 9 Car"/>
    <w:basedOn w:val="Fuentedeprrafopredeter"/>
    <w:link w:val="Ttulo9"/>
    <w:rsid w:val="00F314B5"/>
    <w:rPr>
      <w:rFonts w:ascii="Times New Roman" w:eastAsia="Times New Roman" w:hAnsi="Times New Roman" w:cs="Times New Roman"/>
      <w:b/>
      <w:sz w:val="24"/>
      <w:szCs w:val="20"/>
      <w:lang w:val="es-ES" w:eastAsia="es-ES"/>
    </w:rPr>
  </w:style>
  <w:style w:type="numbering" w:customStyle="1" w:styleId="Sinlista1">
    <w:name w:val="Sin lista1"/>
    <w:next w:val="Sinlista"/>
    <w:uiPriority w:val="99"/>
    <w:semiHidden/>
    <w:unhideWhenUsed/>
    <w:rsid w:val="00F314B5"/>
  </w:style>
  <w:style w:type="character" w:customStyle="1" w:styleId="Ttulo7Car">
    <w:name w:val="Título 7 Car"/>
    <w:basedOn w:val="Fuentedeprrafopredeter"/>
    <w:link w:val="Ttulo7"/>
    <w:rsid w:val="00F314B5"/>
    <w:rPr>
      <w:rFonts w:ascii="Cambria" w:eastAsia="Times New Roman" w:hAnsi="Cambria" w:cs="Times New Roman"/>
      <w:i/>
      <w:iCs/>
      <w:color w:val="404040"/>
      <w:sz w:val="20"/>
      <w:szCs w:val="20"/>
      <w:lang w:val="es-ES_tradnl" w:eastAsia="es-ES"/>
    </w:rPr>
  </w:style>
  <w:style w:type="paragraph" w:styleId="Encabezado">
    <w:name w:val="header"/>
    <w:basedOn w:val="Normal"/>
    <w:link w:val="EncabezadoCar"/>
    <w:unhideWhenUsed/>
    <w:rsid w:val="00F314B5"/>
    <w:pPr>
      <w:tabs>
        <w:tab w:val="center" w:pos="4252"/>
        <w:tab w:val="right" w:pos="8504"/>
      </w:tabs>
      <w:spacing w:after="0" w:line="240" w:lineRule="auto"/>
    </w:pPr>
    <w:rPr>
      <w:rFonts w:ascii="CG Times (W1)" w:eastAsia="Times New Roman" w:hAnsi="CG Times (W1)" w:cs="Times New Roman"/>
      <w:sz w:val="20"/>
      <w:szCs w:val="20"/>
      <w:lang w:val="es-ES_tradnl" w:eastAsia="es-ES"/>
    </w:rPr>
  </w:style>
  <w:style w:type="character" w:customStyle="1" w:styleId="EncabezadoCar">
    <w:name w:val="Encabezado Car"/>
    <w:basedOn w:val="Fuentedeprrafopredeter"/>
    <w:link w:val="Encabezado"/>
    <w:rsid w:val="00F314B5"/>
    <w:rPr>
      <w:rFonts w:ascii="CG Times (W1)" w:eastAsia="Times New Roman" w:hAnsi="CG Times (W1)" w:cs="Times New Roman"/>
      <w:sz w:val="20"/>
      <w:szCs w:val="20"/>
      <w:lang w:val="es-ES_tradnl" w:eastAsia="es-ES"/>
    </w:rPr>
  </w:style>
  <w:style w:type="paragraph" w:styleId="Piedepgina">
    <w:name w:val="footer"/>
    <w:basedOn w:val="Normal"/>
    <w:link w:val="PiedepginaCar"/>
    <w:uiPriority w:val="99"/>
    <w:unhideWhenUsed/>
    <w:rsid w:val="00F314B5"/>
    <w:pPr>
      <w:tabs>
        <w:tab w:val="center" w:pos="4252"/>
        <w:tab w:val="right" w:pos="8504"/>
      </w:tabs>
      <w:spacing w:after="0" w:line="240" w:lineRule="auto"/>
    </w:pPr>
    <w:rPr>
      <w:rFonts w:ascii="CG Times (W1)" w:eastAsia="Times New Roman" w:hAnsi="CG Times (W1)" w:cs="Times New Roman"/>
      <w:sz w:val="20"/>
      <w:szCs w:val="20"/>
      <w:lang w:val="es-ES_tradnl" w:eastAsia="es-ES"/>
    </w:rPr>
  </w:style>
  <w:style w:type="character" w:customStyle="1" w:styleId="PiedepginaCar">
    <w:name w:val="Pie de página Car"/>
    <w:basedOn w:val="Fuentedeprrafopredeter"/>
    <w:link w:val="Piedepgina"/>
    <w:uiPriority w:val="99"/>
    <w:rsid w:val="00F314B5"/>
    <w:rPr>
      <w:rFonts w:ascii="CG Times (W1)" w:eastAsia="Times New Roman" w:hAnsi="CG Times (W1)" w:cs="Times New Roman"/>
      <w:sz w:val="20"/>
      <w:szCs w:val="20"/>
      <w:lang w:val="es-ES_tradnl" w:eastAsia="es-ES"/>
    </w:rPr>
  </w:style>
  <w:style w:type="paragraph" w:styleId="Textodeglobo">
    <w:name w:val="Balloon Text"/>
    <w:basedOn w:val="Normal"/>
    <w:link w:val="TextodegloboCar"/>
    <w:semiHidden/>
    <w:unhideWhenUsed/>
    <w:rsid w:val="00F314B5"/>
    <w:pPr>
      <w:spacing w:after="0" w:line="240" w:lineRule="auto"/>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F314B5"/>
    <w:rPr>
      <w:rFonts w:ascii="Tahoma" w:eastAsia="Times New Roman" w:hAnsi="Tahoma" w:cs="Tahoma"/>
      <w:sz w:val="16"/>
      <w:szCs w:val="16"/>
      <w:lang w:val="es-ES_tradnl" w:eastAsia="es-ES"/>
    </w:rPr>
  </w:style>
  <w:style w:type="paragraph" w:styleId="Ttulo">
    <w:name w:val="Title"/>
    <w:basedOn w:val="Normal"/>
    <w:link w:val="TtuloCar"/>
    <w:qFormat/>
    <w:rsid w:val="00F314B5"/>
    <w:pPr>
      <w:tabs>
        <w:tab w:val="left" w:pos="709"/>
        <w:tab w:val="left" w:pos="907"/>
      </w:tabs>
      <w:spacing w:after="0" w:line="240" w:lineRule="auto"/>
      <w:ind w:left="907" w:hanging="907"/>
      <w:jc w:val="center"/>
    </w:pPr>
    <w:rPr>
      <w:rFonts w:ascii="Arial" w:eastAsia="Times New Roman" w:hAnsi="Arial" w:cs="Times New Roman"/>
      <w:b/>
      <w:szCs w:val="20"/>
      <w:lang w:val="es-ES_tradnl" w:eastAsia="es-ES"/>
    </w:rPr>
  </w:style>
  <w:style w:type="character" w:customStyle="1" w:styleId="TtuloCar">
    <w:name w:val="Título Car"/>
    <w:basedOn w:val="Fuentedeprrafopredeter"/>
    <w:link w:val="Ttulo"/>
    <w:rsid w:val="00F314B5"/>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314B5"/>
    <w:pPr>
      <w:tabs>
        <w:tab w:val="left" w:pos="709"/>
        <w:tab w:val="left" w:pos="907"/>
      </w:tabs>
      <w:spacing w:after="0" w:line="240" w:lineRule="auto"/>
      <w:jc w:val="both"/>
    </w:pPr>
    <w:rPr>
      <w:rFonts w:ascii="Arial" w:eastAsia="Times New Roman" w:hAnsi="Arial" w:cs="Times New Roman"/>
      <w:szCs w:val="20"/>
      <w:lang w:val="es-ES_tradnl" w:eastAsia="es-ES"/>
    </w:rPr>
  </w:style>
  <w:style w:type="character" w:customStyle="1" w:styleId="TextoindependienteCar">
    <w:name w:val="Texto independiente Car"/>
    <w:basedOn w:val="Fuentedeprrafopredeter"/>
    <w:link w:val="Textoindependiente"/>
    <w:rsid w:val="00F314B5"/>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314B5"/>
    <w:pPr>
      <w:spacing w:after="0" w:line="240" w:lineRule="exact"/>
      <w:jc w:val="both"/>
    </w:pPr>
    <w:rPr>
      <w:rFonts w:ascii="Tahoma" w:eastAsia="Times New Roman" w:hAnsi="Tahoma" w:cs="Times New Roman"/>
      <w:b/>
      <w:sz w:val="24"/>
      <w:szCs w:val="20"/>
      <w:lang w:val="es-ES" w:eastAsia="es-ES"/>
    </w:rPr>
  </w:style>
  <w:style w:type="character" w:customStyle="1" w:styleId="Textoindependiente2Car">
    <w:name w:val="Texto independiente 2 Car"/>
    <w:basedOn w:val="Fuentedeprrafopredeter"/>
    <w:link w:val="Textoindependiente2"/>
    <w:rsid w:val="00F314B5"/>
    <w:rPr>
      <w:rFonts w:ascii="Tahoma" w:eastAsia="Times New Roman" w:hAnsi="Tahoma" w:cs="Times New Roman"/>
      <w:b/>
      <w:sz w:val="24"/>
      <w:szCs w:val="20"/>
      <w:lang w:val="es-ES" w:eastAsia="es-ES"/>
    </w:rPr>
  </w:style>
  <w:style w:type="paragraph" w:styleId="Sangradetextonormal">
    <w:name w:val="Body Text Indent"/>
    <w:basedOn w:val="Normal"/>
    <w:link w:val="SangradetextonormalCar"/>
    <w:rsid w:val="00F314B5"/>
    <w:pPr>
      <w:spacing w:after="0" w:line="240" w:lineRule="exact"/>
      <w:ind w:left="284" w:hanging="284"/>
      <w:jc w:val="both"/>
    </w:pPr>
    <w:rPr>
      <w:rFonts w:ascii="Tahoma" w:eastAsia="Times New Roman" w:hAnsi="Tahoma" w:cs="Times New Roman"/>
      <w:b/>
      <w:sz w:val="24"/>
      <w:szCs w:val="20"/>
      <w:lang w:val="es-ES" w:eastAsia="es-ES"/>
    </w:rPr>
  </w:style>
  <w:style w:type="character" w:customStyle="1" w:styleId="SangradetextonormalCar">
    <w:name w:val="Sangría de texto normal Car"/>
    <w:basedOn w:val="Fuentedeprrafopredeter"/>
    <w:link w:val="Sangradetextonormal"/>
    <w:rsid w:val="00F314B5"/>
    <w:rPr>
      <w:rFonts w:ascii="Tahoma" w:eastAsia="Times New Roman" w:hAnsi="Tahoma" w:cs="Times New Roman"/>
      <w:b/>
      <w:sz w:val="24"/>
      <w:szCs w:val="20"/>
      <w:lang w:val="es-ES" w:eastAsia="es-ES"/>
    </w:rPr>
  </w:style>
  <w:style w:type="character" w:styleId="Nmerodepgina">
    <w:name w:val="page number"/>
    <w:basedOn w:val="Fuentedeprrafopredeter"/>
    <w:rsid w:val="00F314B5"/>
  </w:style>
  <w:style w:type="paragraph" w:styleId="Sangra2detindependiente">
    <w:name w:val="Body Text Indent 2"/>
    <w:basedOn w:val="Normal"/>
    <w:link w:val="Sangra2detindependienteCar"/>
    <w:rsid w:val="00F314B5"/>
    <w:pPr>
      <w:spacing w:after="0" w:line="240" w:lineRule="exact"/>
      <w:ind w:left="1416"/>
      <w:jc w:val="both"/>
    </w:pPr>
    <w:rPr>
      <w:rFonts w:ascii="Arial" w:eastAsia="Times New Roman" w:hAnsi="Arial"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F314B5"/>
    <w:rPr>
      <w:rFonts w:ascii="Arial" w:eastAsia="Times New Roman" w:hAnsi="Arial" w:cs="Times New Roman"/>
      <w:b/>
      <w:sz w:val="24"/>
      <w:szCs w:val="20"/>
      <w:lang w:val="es-ES" w:eastAsia="es-ES"/>
    </w:rPr>
  </w:style>
  <w:style w:type="paragraph" w:styleId="Textoindependiente3">
    <w:name w:val="Body Text 3"/>
    <w:basedOn w:val="Normal"/>
    <w:link w:val="Textoindependiente3Car"/>
    <w:uiPriority w:val="99"/>
    <w:rsid w:val="00F314B5"/>
    <w:pPr>
      <w:spacing w:after="0" w:line="240" w:lineRule="auto"/>
    </w:pPr>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uiPriority w:val="99"/>
    <w:rsid w:val="00F314B5"/>
    <w:rPr>
      <w:rFonts w:ascii="Tahoma" w:eastAsia="Times New Roman" w:hAnsi="Tahoma" w:cs="Times New Roman"/>
      <w:sz w:val="24"/>
      <w:szCs w:val="20"/>
      <w:lang w:val="es-ES" w:eastAsia="es-ES"/>
    </w:rPr>
  </w:style>
  <w:style w:type="paragraph" w:styleId="Textosinformato">
    <w:name w:val="Plain Text"/>
    <w:basedOn w:val="Normal"/>
    <w:link w:val="TextosinformatoCar"/>
    <w:rsid w:val="00F314B5"/>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314B5"/>
    <w:rPr>
      <w:rFonts w:ascii="Courier New" w:eastAsia="Times New Roman" w:hAnsi="Courier New" w:cs="Courier New"/>
      <w:sz w:val="20"/>
      <w:szCs w:val="20"/>
      <w:lang w:eastAsia="es-ES"/>
    </w:rPr>
  </w:style>
  <w:style w:type="paragraph" w:styleId="Prrafodelista">
    <w:name w:val="List Paragraph"/>
    <w:basedOn w:val="Normal"/>
    <w:uiPriority w:val="34"/>
    <w:qFormat/>
    <w:rsid w:val="00F314B5"/>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F314B5"/>
    <w:pPr>
      <w:spacing w:after="101" w:line="216" w:lineRule="exact"/>
      <w:ind w:firstLine="288"/>
      <w:jc w:val="both"/>
    </w:pPr>
    <w:rPr>
      <w:rFonts w:ascii="Arial" w:eastAsia="Times New Roman" w:hAnsi="Arial" w:cs="Arial"/>
      <w:sz w:val="18"/>
      <w:szCs w:val="20"/>
      <w:lang w:val="es-ES" w:eastAsia="es-ES"/>
    </w:rPr>
  </w:style>
  <w:style w:type="paragraph" w:customStyle="1" w:styleId="Default">
    <w:name w:val="Default"/>
    <w:rsid w:val="00F314B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angra3detindependiente">
    <w:name w:val="Body Text Indent 3"/>
    <w:basedOn w:val="Normal"/>
    <w:link w:val="Sangra3detindependienteCar"/>
    <w:semiHidden/>
    <w:unhideWhenUsed/>
    <w:rsid w:val="00F314B5"/>
    <w:pPr>
      <w:spacing w:after="120" w:line="240" w:lineRule="auto"/>
      <w:ind w:left="283"/>
    </w:pPr>
    <w:rPr>
      <w:rFonts w:ascii="CG Times (W1)" w:eastAsia="Times New Roman" w:hAnsi="CG Times (W1)" w:cs="Times New Roman"/>
      <w:sz w:val="16"/>
      <w:szCs w:val="16"/>
      <w:lang w:val="es-ES_tradnl" w:eastAsia="es-ES"/>
    </w:rPr>
  </w:style>
  <w:style w:type="character" w:customStyle="1" w:styleId="Sangra3detindependienteCar">
    <w:name w:val="Sangría 3 de t. independiente Car"/>
    <w:basedOn w:val="Fuentedeprrafopredeter"/>
    <w:link w:val="Sangra3detindependiente"/>
    <w:semiHidden/>
    <w:rsid w:val="00F314B5"/>
    <w:rPr>
      <w:rFonts w:ascii="CG Times (W1)" w:eastAsia="Times New Roman" w:hAnsi="CG Times (W1)" w:cs="Times New Roman"/>
      <w:sz w:val="16"/>
      <w:szCs w:val="16"/>
      <w:lang w:val="es-ES_tradnl" w:eastAsia="es-ES"/>
    </w:rPr>
  </w:style>
  <w:style w:type="table" w:customStyle="1" w:styleId="Tablaconcuadrcula1">
    <w:name w:val="Tabla con cuadrícula1"/>
    <w:basedOn w:val="Tablanormal"/>
    <w:next w:val="Tablaconcuadrcula"/>
    <w:rsid w:val="00F314B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default">
    <w:name w:val="ec_default"/>
    <w:basedOn w:val="Normal"/>
    <w:rsid w:val="00F314B5"/>
    <w:pPr>
      <w:spacing w:after="324"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314B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justificadonormal">
    <w:name w:val="justificadonormal"/>
    <w:basedOn w:val="Normal"/>
    <w:rsid w:val="00F314B5"/>
    <w:pPr>
      <w:spacing w:before="100" w:beforeAutospacing="1" w:after="100" w:afterAutospacing="1" w:line="240" w:lineRule="auto"/>
      <w:jc w:val="both"/>
    </w:pPr>
    <w:rPr>
      <w:rFonts w:ascii="Arial" w:eastAsia="Times New Roman" w:hAnsi="Arial" w:cs="Arial"/>
      <w:sz w:val="18"/>
      <w:szCs w:val="18"/>
      <w:lang w:val="es-ES" w:eastAsia="es-ES"/>
    </w:rPr>
  </w:style>
  <w:style w:type="character" w:styleId="Textoennegrita">
    <w:name w:val="Strong"/>
    <w:basedOn w:val="Fuentedeprrafopredeter"/>
    <w:uiPriority w:val="22"/>
    <w:qFormat/>
    <w:rsid w:val="00F314B5"/>
    <w:rPr>
      <w:b/>
      <w:bCs/>
    </w:rPr>
  </w:style>
  <w:style w:type="paragraph" w:customStyle="1" w:styleId="Textoindependiente21">
    <w:name w:val="Texto independiente 21"/>
    <w:basedOn w:val="Normal"/>
    <w:rsid w:val="00F314B5"/>
    <w:pPr>
      <w:overflowPunct w:val="0"/>
      <w:autoSpaceDE w:val="0"/>
      <w:autoSpaceDN w:val="0"/>
      <w:adjustRightInd w:val="0"/>
      <w:spacing w:after="0" w:line="240" w:lineRule="auto"/>
      <w:jc w:val="center"/>
    </w:pPr>
    <w:rPr>
      <w:rFonts w:ascii="Arial" w:eastAsia="Times New Roman" w:hAnsi="Arial" w:cs="Times New Roman"/>
      <w:b/>
      <w:sz w:val="28"/>
      <w:szCs w:val="20"/>
      <w:lang w:val="es-ES" w:eastAsia="es-ES"/>
    </w:rPr>
  </w:style>
  <w:style w:type="paragraph" w:customStyle="1" w:styleId="Sangra3detindependiente1">
    <w:name w:val="Sangría 3 de t. independiente1"/>
    <w:basedOn w:val="Normal"/>
    <w:rsid w:val="00F314B5"/>
    <w:pPr>
      <w:overflowPunct w:val="0"/>
      <w:autoSpaceDE w:val="0"/>
      <w:autoSpaceDN w:val="0"/>
      <w:adjustRightInd w:val="0"/>
      <w:spacing w:after="0" w:line="240" w:lineRule="auto"/>
      <w:ind w:left="360"/>
      <w:jc w:val="both"/>
    </w:pPr>
    <w:rPr>
      <w:rFonts w:ascii="Arial" w:eastAsia="Times New Roman" w:hAnsi="Arial" w:cs="Times New Roman"/>
      <w:sz w:val="24"/>
      <w:szCs w:val="20"/>
      <w:lang w:val="es-ES" w:eastAsia="es-ES"/>
    </w:rPr>
  </w:style>
  <w:style w:type="paragraph" w:customStyle="1" w:styleId="Textoindependiente31">
    <w:name w:val="Texto independiente 31"/>
    <w:basedOn w:val="Normal"/>
    <w:rsid w:val="00F314B5"/>
    <w:pPr>
      <w:overflowPunct w:val="0"/>
      <w:autoSpaceDE w:val="0"/>
      <w:autoSpaceDN w:val="0"/>
      <w:adjustRightInd w:val="0"/>
      <w:spacing w:after="240" w:line="240" w:lineRule="auto"/>
      <w:jc w:val="both"/>
    </w:pPr>
    <w:rPr>
      <w:rFonts w:ascii="Arial" w:eastAsia="Times New Roman" w:hAnsi="Arial" w:cs="Times New Roman"/>
      <w:color w:val="FF0000"/>
      <w:sz w:val="28"/>
      <w:szCs w:val="20"/>
      <w:lang w:val="es-ES" w:eastAsia="es-ES"/>
    </w:rPr>
  </w:style>
  <w:style w:type="paragraph" w:styleId="Textodebloque">
    <w:name w:val="Block Text"/>
    <w:basedOn w:val="Normal"/>
    <w:rsid w:val="00F314B5"/>
    <w:pPr>
      <w:autoSpaceDN w:val="0"/>
      <w:spacing w:after="0" w:line="240" w:lineRule="auto"/>
      <w:ind w:left="-900" w:right="-856"/>
      <w:jc w:val="both"/>
    </w:pPr>
    <w:rPr>
      <w:rFonts w:ascii="Courier New" w:eastAsia="Times New Roman" w:hAnsi="Courier New" w:cs="Courier New"/>
      <w:bCs/>
      <w:sz w:val="24"/>
      <w:szCs w:val="24"/>
      <w:lang w:eastAsia="es-ES"/>
    </w:rPr>
  </w:style>
  <w:style w:type="character" w:customStyle="1" w:styleId="estilo21">
    <w:name w:val="estilo21"/>
    <w:basedOn w:val="Fuentedeprrafopredeter"/>
    <w:rsid w:val="00F314B5"/>
    <w:rPr>
      <w:color w:val="333333"/>
    </w:rPr>
  </w:style>
  <w:style w:type="character" w:styleId="nfasis">
    <w:name w:val="Emphasis"/>
    <w:basedOn w:val="Fuentedeprrafopredeter"/>
    <w:qFormat/>
    <w:rsid w:val="00F314B5"/>
    <w:rPr>
      <w:b/>
      <w:bCs/>
      <w:i w:val="0"/>
      <w:iCs w:val="0"/>
    </w:rPr>
  </w:style>
  <w:style w:type="character" w:styleId="Refdecomentario">
    <w:name w:val="annotation reference"/>
    <w:basedOn w:val="Fuentedeprrafopredeter"/>
    <w:semiHidden/>
    <w:rsid w:val="00F314B5"/>
    <w:rPr>
      <w:sz w:val="16"/>
      <w:szCs w:val="16"/>
    </w:rPr>
  </w:style>
  <w:style w:type="paragraph" w:styleId="Textocomentario">
    <w:name w:val="annotation text"/>
    <w:basedOn w:val="Normal"/>
    <w:link w:val="TextocomentarioCar"/>
    <w:uiPriority w:val="99"/>
    <w:semiHidden/>
    <w:rsid w:val="00F314B5"/>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uiPriority w:val="99"/>
    <w:semiHidden/>
    <w:rsid w:val="00F314B5"/>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rsid w:val="00F314B5"/>
    <w:rPr>
      <w:b/>
      <w:bCs/>
    </w:rPr>
  </w:style>
  <w:style w:type="character" w:customStyle="1" w:styleId="AsuntodelcomentarioCar">
    <w:name w:val="Asunto del comentario Car"/>
    <w:basedOn w:val="TextocomentarioCar"/>
    <w:link w:val="Asuntodelcomentario"/>
    <w:uiPriority w:val="99"/>
    <w:semiHidden/>
    <w:rsid w:val="00F314B5"/>
    <w:rPr>
      <w:rFonts w:ascii="Times New Roman" w:eastAsia="Times New Roman" w:hAnsi="Times New Roman" w:cs="Times New Roman"/>
      <w:b/>
      <w:bCs/>
      <w:sz w:val="20"/>
      <w:szCs w:val="20"/>
      <w:lang w:eastAsia="es-MX"/>
    </w:rPr>
  </w:style>
  <w:style w:type="paragraph" w:styleId="Subttulo">
    <w:name w:val="Subtitle"/>
    <w:basedOn w:val="Normal"/>
    <w:link w:val="SubttuloCar"/>
    <w:qFormat/>
    <w:rsid w:val="00F314B5"/>
    <w:pPr>
      <w:spacing w:after="0" w:line="240" w:lineRule="auto"/>
      <w:jc w:val="center"/>
    </w:pPr>
    <w:rPr>
      <w:rFonts w:ascii="Times New Roman" w:eastAsia="Times New Roman" w:hAnsi="Times New Roman" w:cs="Times New Roman"/>
      <w:b/>
      <w:sz w:val="24"/>
      <w:szCs w:val="20"/>
      <w:lang w:eastAsia="es-ES"/>
    </w:rPr>
  </w:style>
  <w:style w:type="character" w:customStyle="1" w:styleId="SubttuloCar">
    <w:name w:val="Subtítulo Car"/>
    <w:basedOn w:val="Fuentedeprrafopredeter"/>
    <w:link w:val="Subttulo"/>
    <w:rsid w:val="00F314B5"/>
    <w:rPr>
      <w:rFonts w:ascii="Times New Roman" w:eastAsia="Times New Roman" w:hAnsi="Times New Roman" w:cs="Times New Roman"/>
      <w:b/>
      <w:sz w:val="24"/>
      <w:szCs w:val="20"/>
      <w:lang w:eastAsia="es-ES"/>
    </w:rPr>
  </w:style>
  <w:style w:type="character" w:customStyle="1" w:styleId="Textoindependiente2Car1">
    <w:name w:val="Texto independiente 2 Car1"/>
    <w:basedOn w:val="Fuentedeprrafopredeter"/>
    <w:uiPriority w:val="99"/>
    <w:semiHidden/>
    <w:rsid w:val="00F314B5"/>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F314B5"/>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F314B5"/>
    <w:rPr>
      <w:rFonts w:ascii="Courier New" w:eastAsia="Times New Roman" w:hAnsi="Courier New"/>
      <w:lang w:val="es-ES_tradnl"/>
    </w:rPr>
  </w:style>
  <w:style w:type="character" w:customStyle="1" w:styleId="TextodegloboCar1">
    <w:name w:val="Texto de globo Car1"/>
    <w:basedOn w:val="Fuentedeprrafopredeter"/>
    <w:uiPriority w:val="99"/>
    <w:semiHidden/>
    <w:rsid w:val="00F314B5"/>
    <w:rPr>
      <w:rFonts w:ascii="Tahoma" w:eastAsia="Times New Roman" w:hAnsi="Tahoma" w:cs="Tahoma"/>
      <w:sz w:val="16"/>
      <w:szCs w:val="16"/>
      <w:lang w:val="es-ES_tradnl"/>
    </w:rPr>
  </w:style>
  <w:style w:type="paragraph" w:styleId="Listaconvietas">
    <w:name w:val="List Bullet"/>
    <w:basedOn w:val="Normal"/>
    <w:uiPriority w:val="99"/>
    <w:unhideWhenUsed/>
    <w:rsid w:val="00F314B5"/>
    <w:pPr>
      <w:tabs>
        <w:tab w:val="num" w:pos="360"/>
      </w:tabs>
      <w:spacing w:after="0" w:line="240" w:lineRule="auto"/>
      <w:ind w:left="360" w:hanging="360"/>
      <w:contextualSpacing/>
    </w:pPr>
    <w:rPr>
      <w:rFonts w:ascii="Courier New" w:eastAsia="Times New Roman" w:hAnsi="Courier New" w:cs="Times New Roman"/>
      <w:sz w:val="20"/>
      <w:szCs w:val="20"/>
      <w:lang w:val="es-ES_tradnl" w:eastAsia="es-ES"/>
    </w:rPr>
  </w:style>
  <w:style w:type="character" w:customStyle="1" w:styleId="AsuntodelcomentarioCar1">
    <w:name w:val="Asunto del comentario Car1"/>
    <w:basedOn w:val="TextocomentarioCar1"/>
    <w:uiPriority w:val="99"/>
    <w:semiHidden/>
    <w:rsid w:val="00F314B5"/>
    <w:rPr>
      <w:rFonts w:ascii="Courier New" w:eastAsia="Times New Roman" w:hAnsi="Courier New"/>
      <w:b/>
      <w:bCs/>
      <w:lang w:val="es-ES_tradnl"/>
    </w:rPr>
  </w:style>
  <w:style w:type="paragraph" w:customStyle="1" w:styleId="BodyText21">
    <w:name w:val="Body Text 21"/>
    <w:basedOn w:val="Normal"/>
    <w:rsid w:val="00F314B5"/>
    <w:pPr>
      <w:overflowPunct w:val="0"/>
      <w:autoSpaceDE w:val="0"/>
      <w:autoSpaceDN w:val="0"/>
      <w:adjustRightInd w:val="0"/>
      <w:spacing w:after="0" w:line="240" w:lineRule="auto"/>
      <w:jc w:val="both"/>
      <w:textAlignment w:val="baseline"/>
    </w:pPr>
    <w:rPr>
      <w:rFonts w:ascii="Arial" w:eastAsia="Times New Roman" w:hAnsi="Arial" w:cs="Times New Roman"/>
      <w:szCs w:val="20"/>
      <w:lang w:eastAsia="es-ES"/>
    </w:rPr>
  </w:style>
  <w:style w:type="paragraph" w:styleId="Lista4">
    <w:name w:val="List 4"/>
    <w:basedOn w:val="Normal"/>
    <w:rsid w:val="00F314B5"/>
    <w:pPr>
      <w:spacing w:after="0" w:line="240" w:lineRule="auto"/>
      <w:ind w:left="283" w:hanging="283"/>
    </w:pPr>
    <w:rPr>
      <w:rFonts w:ascii="Times New Roman" w:eastAsia="Times New Roman" w:hAnsi="Times New Roman" w:cs="Times New Roman"/>
      <w:sz w:val="20"/>
      <w:szCs w:val="20"/>
      <w:lang w:val="es-ES_tradnl" w:eastAsia="es-ES"/>
    </w:rPr>
  </w:style>
  <w:style w:type="paragraph" w:styleId="Lista5">
    <w:name w:val="List 5"/>
    <w:basedOn w:val="Normal"/>
    <w:rsid w:val="00F314B5"/>
    <w:pPr>
      <w:spacing w:after="0" w:line="240" w:lineRule="auto"/>
      <w:ind w:left="566" w:hanging="283"/>
    </w:pPr>
    <w:rPr>
      <w:rFonts w:ascii="Times New Roman" w:eastAsia="Times New Roman" w:hAnsi="Times New Roman" w:cs="Times New Roman"/>
      <w:sz w:val="20"/>
      <w:szCs w:val="20"/>
      <w:lang w:val="es-ES_tradnl" w:eastAsia="es-ES"/>
    </w:rPr>
  </w:style>
  <w:style w:type="paragraph" w:styleId="Listaconnmeros2">
    <w:name w:val="List Number 2"/>
    <w:basedOn w:val="Normal"/>
    <w:rsid w:val="00F314B5"/>
    <w:pPr>
      <w:spacing w:after="120" w:line="240" w:lineRule="auto"/>
      <w:ind w:left="283"/>
    </w:pPr>
    <w:rPr>
      <w:rFonts w:ascii="Times New Roman" w:eastAsia="Times New Roman" w:hAnsi="Times New Roman" w:cs="Times New Roman"/>
      <w:sz w:val="20"/>
      <w:szCs w:val="20"/>
      <w:lang w:val="es-ES_tradnl" w:eastAsia="es-ES"/>
    </w:rPr>
  </w:style>
  <w:style w:type="paragraph" w:customStyle="1" w:styleId="Textoindependiente22">
    <w:name w:val="Texto independiente 22"/>
    <w:basedOn w:val="Normal"/>
    <w:rsid w:val="00F314B5"/>
    <w:pPr>
      <w:spacing w:after="0" w:line="240" w:lineRule="auto"/>
      <w:jc w:val="both"/>
    </w:pPr>
    <w:rPr>
      <w:rFonts w:ascii="Arial Narrow" w:eastAsia="Times New Roman" w:hAnsi="Arial Narrow" w:cs="Times New Roman"/>
      <w:sz w:val="24"/>
      <w:szCs w:val="20"/>
      <w:lang w:val="es-ES_tradnl" w:eastAsia="es-ES"/>
    </w:rPr>
  </w:style>
  <w:style w:type="paragraph" w:styleId="Lista2">
    <w:name w:val="List 2"/>
    <w:basedOn w:val="Normal"/>
    <w:rsid w:val="00F314B5"/>
    <w:pPr>
      <w:tabs>
        <w:tab w:val="left" w:pos="283"/>
      </w:tabs>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lang w:val="es-ES_tradnl" w:eastAsia="es-ES"/>
    </w:rPr>
  </w:style>
  <w:style w:type="paragraph" w:styleId="Lista">
    <w:name w:val="List"/>
    <w:basedOn w:val="Normal"/>
    <w:rsid w:val="00F314B5"/>
    <w:pPr>
      <w:spacing w:after="0" w:line="240" w:lineRule="auto"/>
      <w:ind w:left="283" w:hanging="283"/>
    </w:pPr>
    <w:rPr>
      <w:rFonts w:ascii="Century Gothic" w:eastAsia="Times New Roman" w:hAnsi="Century Gothic" w:cs="Times New Roman"/>
      <w:sz w:val="24"/>
      <w:szCs w:val="24"/>
      <w:lang w:eastAsia="es-ES"/>
    </w:rPr>
  </w:style>
  <w:style w:type="paragraph" w:styleId="Mapadeldocumento">
    <w:name w:val="Document Map"/>
    <w:basedOn w:val="Normal"/>
    <w:link w:val="MapadeldocumentoCar"/>
    <w:semiHidden/>
    <w:rsid w:val="00F314B5"/>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F314B5"/>
    <w:rPr>
      <w:rFonts w:ascii="Tahoma" w:eastAsia="Times New Roman" w:hAnsi="Tahoma" w:cs="Tahoma"/>
      <w:sz w:val="20"/>
      <w:szCs w:val="20"/>
      <w:shd w:val="clear" w:color="auto" w:fill="000080"/>
      <w:lang w:eastAsia="es-ES"/>
    </w:rPr>
  </w:style>
  <w:style w:type="paragraph" w:customStyle="1" w:styleId="Textoindependiente32">
    <w:name w:val="Texto independiente 32"/>
    <w:basedOn w:val="Normal"/>
    <w:rsid w:val="00F314B5"/>
    <w:pPr>
      <w:spacing w:after="0" w:line="240" w:lineRule="auto"/>
      <w:jc w:val="both"/>
    </w:pPr>
    <w:rPr>
      <w:rFonts w:ascii="Times New Roman" w:eastAsia="Times New Roman" w:hAnsi="Times New Roman" w:cs="Times New Roman"/>
      <w:sz w:val="28"/>
      <w:szCs w:val="20"/>
      <w:lang w:val="es-ES_tradnl" w:eastAsia="es-ES"/>
    </w:rPr>
  </w:style>
  <w:style w:type="paragraph" w:customStyle="1" w:styleId="Sangra2detindependiente1">
    <w:name w:val="Sangría 2 de t. independiente1"/>
    <w:basedOn w:val="Normal"/>
    <w:rsid w:val="00F314B5"/>
    <w:pPr>
      <w:spacing w:after="0" w:line="240" w:lineRule="auto"/>
      <w:ind w:firstLine="708"/>
      <w:jc w:val="center"/>
    </w:pPr>
    <w:rPr>
      <w:rFonts w:ascii="Arial" w:eastAsia="Times New Roman" w:hAnsi="Arial" w:cs="Times New Roman"/>
      <w:sz w:val="24"/>
      <w:szCs w:val="20"/>
      <w:lang w:val="es-ES_tradnl" w:eastAsia="es-ES"/>
    </w:rPr>
  </w:style>
  <w:style w:type="paragraph" w:customStyle="1" w:styleId="Textoindependiente23">
    <w:name w:val="Texto independiente 23"/>
    <w:basedOn w:val="Normal"/>
    <w:rsid w:val="00F314B5"/>
    <w:pPr>
      <w:spacing w:after="0" w:line="240" w:lineRule="auto"/>
      <w:ind w:left="1410" w:hanging="705"/>
      <w:jc w:val="both"/>
    </w:pPr>
    <w:rPr>
      <w:rFonts w:ascii="Arial" w:eastAsia="Times New Roman" w:hAnsi="Arial" w:cs="Times New Roman"/>
      <w:sz w:val="24"/>
      <w:szCs w:val="20"/>
      <w:lang w:val="es-ES_tradnl" w:eastAsia="es-ES"/>
    </w:rPr>
  </w:style>
  <w:style w:type="character" w:customStyle="1" w:styleId="TextoCar">
    <w:name w:val="Texto Car"/>
    <w:link w:val="Texto"/>
    <w:locked/>
    <w:rsid w:val="00F314B5"/>
    <w:rPr>
      <w:rFonts w:ascii="Arial" w:eastAsia="Times New Roman" w:hAnsi="Arial" w:cs="Arial"/>
      <w:sz w:val="18"/>
      <w:szCs w:val="20"/>
      <w:lang w:val="es-ES" w:eastAsia="es-ES"/>
    </w:rPr>
  </w:style>
  <w:style w:type="character" w:customStyle="1" w:styleId="apple-converted-space">
    <w:name w:val="apple-converted-space"/>
    <w:basedOn w:val="Fuentedeprrafopredeter"/>
    <w:rsid w:val="00F314B5"/>
  </w:style>
  <w:style w:type="character" w:customStyle="1" w:styleId="Ttulo7Car1">
    <w:name w:val="Título 7 Car1"/>
    <w:basedOn w:val="Fuentedeprrafopredeter"/>
    <w:uiPriority w:val="9"/>
    <w:semiHidden/>
    <w:rsid w:val="00F314B5"/>
    <w:rPr>
      <w:rFonts w:asciiTheme="majorHAnsi" w:eastAsiaTheme="majorEastAsia" w:hAnsiTheme="majorHAnsi" w:cstheme="majorBidi"/>
      <w:i/>
      <w:iCs/>
      <w:color w:val="1F4D78" w:themeColor="accent1" w:themeShade="7F"/>
    </w:rPr>
  </w:style>
  <w:style w:type="table" w:styleId="Tablaconcuadrcula">
    <w:name w:val="Table Grid"/>
    <w:basedOn w:val="Tablanormal"/>
    <w:uiPriority w:val="39"/>
    <w:rsid w:val="00F3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14299</Words>
  <Characters>78650</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dc:creator>
  <cp:keywords/>
  <dc:description/>
  <cp:lastModifiedBy>Edmundo</cp:lastModifiedBy>
  <cp:revision>6</cp:revision>
  <dcterms:created xsi:type="dcterms:W3CDTF">2024-12-02T18:15:00Z</dcterms:created>
  <dcterms:modified xsi:type="dcterms:W3CDTF">2024-12-02T18:45:00Z</dcterms:modified>
</cp:coreProperties>
</file>