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5B" w:rsidRDefault="0087385B" w:rsidP="006B670A">
      <w:pPr>
        <w:spacing w:line="276" w:lineRule="auto"/>
        <w:jc w:val="center"/>
        <w:rPr>
          <w:rFonts w:ascii="Baskerville Old Face" w:hAnsi="Baskerville Old Face" w:cs="Arial"/>
          <w:b/>
          <w:sz w:val="24"/>
          <w:szCs w:val="22"/>
        </w:rPr>
      </w:pPr>
    </w:p>
    <w:p w:rsidR="0072763A" w:rsidRDefault="0072763A" w:rsidP="0087385B">
      <w:pPr>
        <w:pStyle w:val="Ttulo1"/>
      </w:pPr>
      <w:r w:rsidRPr="002D04BA">
        <w:t>CONSTITUCIÓN POLÍTICA DEL ESTADO LIBRE Y SOBERANO DE DURANGO</w:t>
      </w:r>
      <w:r w:rsidR="00964BFE">
        <w:t>.</w:t>
      </w:r>
    </w:p>
    <w:p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rsidR="006F22DE" w:rsidRDefault="006F22DE" w:rsidP="006F22DE">
      <w:pPr>
        <w:jc w:val="center"/>
        <w:rPr>
          <w:rFonts w:asciiTheme="minorHAnsi" w:hAnsiTheme="minorHAnsi"/>
          <w:sz w:val="16"/>
          <w:szCs w:val="16"/>
        </w:rPr>
      </w:pPr>
    </w:p>
    <w:p w:rsidR="006F22DE" w:rsidRDefault="006F22DE" w:rsidP="006F22DE">
      <w:pPr>
        <w:jc w:val="center"/>
        <w:rPr>
          <w:rFonts w:asciiTheme="minorHAnsi" w:hAnsiTheme="minorHAnsi"/>
          <w:sz w:val="16"/>
          <w:szCs w:val="16"/>
        </w:rPr>
      </w:pPr>
    </w:p>
    <w:p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rsidR="0072763A" w:rsidRPr="002D04BA" w:rsidRDefault="0072763A" w:rsidP="0087385B">
      <w:pPr>
        <w:jc w:val="center"/>
        <w:rPr>
          <w:rFonts w:ascii="Arial" w:hAnsi="Arial" w:cs="Arial"/>
          <w:b/>
          <w:sz w:val="22"/>
          <w:szCs w:val="22"/>
        </w:rPr>
      </w:pPr>
    </w:p>
    <w:p w:rsidR="0072763A" w:rsidRPr="002D04BA" w:rsidRDefault="0087385B" w:rsidP="0087385B">
      <w:pPr>
        <w:pStyle w:val="Ttulo3"/>
      </w:pPr>
      <w:r w:rsidRPr="002D04BA">
        <w:t>CAPÍTULO I</w:t>
      </w:r>
    </w:p>
    <w:p w:rsidR="0072763A" w:rsidRPr="002D04BA" w:rsidRDefault="0087385B" w:rsidP="0087385B">
      <w:pPr>
        <w:pStyle w:val="Ttulo3"/>
      </w:pPr>
      <w:r>
        <w:t>DE LOS DERECHOS HUMANOS Y SUS G</w:t>
      </w:r>
      <w:r w:rsidRPr="002D04BA">
        <w:t>ARANTÍAS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2D04BA" w:rsidRDefault="0072763A" w:rsidP="0087385B">
      <w:pPr>
        <w:jc w:val="both"/>
        <w:rPr>
          <w:rFonts w:ascii="Arial" w:hAnsi="Arial" w:cs="Arial"/>
          <w:sz w:val="22"/>
          <w:szCs w:val="22"/>
        </w:rPr>
      </w:pPr>
    </w:p>
    <w:p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rsidR="00CA3D13" w:rsidRPr="00CA3D13" w:rsidRDefault="00CA3D13"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211 P.O. 39 DE FECHA 17 DE MAYO DE 2018</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 xml:space="preserve">Nadie puede ser molestado en su persona, familia, domicilio, papeles o posesiones, sino en virtud de mandamiento escrito de la autoridad competente, que funde y motive la causa legal </w:t>
      </w:r>
      <w:r w:rsidR="00456F0C" w:rsidRPr="00456F0C">
        <w:rPr>
          <w:rFonts w:ascii="Arial" w:eastAsia="Calibri" w:hAnsi="Arial" w:cs="Arial"/>
          <w:sz w:val="22"/>
          <w:szCs w:val="22"/>
          <w:lang w:val="es-ES" w:eastAsia="en-US"/>
        </w:rPr>
        <w:lastRenderedPageBreak/>
        <w:t>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rsidR="0072763A" w:rsidRPr="0087385B" w:rsidRDefault="0072763A" w:rsidP="0087385B">
      <w:pPr>
        <w:jc w:val="both"/>
        <w:rPr>
          <w:rFonts w:ascii="Arial" w:hAnsi="Arial" w:cs="Arial"/>
          <w:sz w:val="22"/>
          <w:szCs w:val="22"/>
        </w:rPr>
      </w:pPr>
    </w:p>
    <w:p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FF6C96" w:rsidRDefault="00FF6C96" w:rsidP="0087385B">
      <w:pPr>
        <w:jc w:val="both"/>
        <w:rPr>
          <w:rFonts w:ascii="Arial" w:hAnsi="Arial" w:cs="Arial"/>
          <w:sz w:val="22"/>
          <w:szCs w:val="22"/>
        </w:rPr>
      </w:pPr>
    </w:p>
    <w:p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w:t>
      </w:r>
      <w:r w:rsidRPr="00FF6C96">
        <w:rPr>
          <w:rFonts w:ascii="Arial" w:hAnsi="Arial" w:cs="Arial"/>
          <w:sz w:val="22"/>
          <w:szCs w:val="22"/>
        </w:rPr>
        <w:lastRenderedPageBreak/>
        <w:t>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2D04BA" w:rsidRDefault="0072763A" w:rsidP="0087385B">
      <w:pPr>
        <w:pStyle w:val="Texto"/>
        <w:spacing w:after="0" w:line="240" w:lineRule="auto"/>
        <w:ind w:firstLine="0"/>
        <w:rPr>
          <w:rFonts w:eastAsia="Calibri"/>
          <w:sz w:val="22"/>
          <w:szCs w:val="22"/>
          <w:lang w:eastAsia="en-US"/>
        </w:rPr>
      </w:pPr>
    </w:p>
    <w:p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0" w:name="_Hlk34314134"/>
      <w:r>
        <w:rPr>
          <w:rFonts w:asciiTheme="minorHAnsi" w:eastAsia="Calibri" w:hAnsiTheme="minorHAnsi" w:cstheme="minorHAnsi"/>
          <w:color w:val="0070C0"/>
          <w:sz w:val="16"/>
          <w:szCs w:val="16"/>
          <w:lang w:eastAsia="en-US"/>
        </w:rPr>
        <w:t>REFORMADO POR DEC. 193 P.O. 15 DEL 20 DE FEBRERO DE 2020.</w:t>
      </w:r>
      <w:bookmarkEnd w:id="0"/>
    </w:p>
    <w:p w:rsidR="00456F0C" w:rsidRDefault="00456F0C" w:rsidP="0087385B">
      <w:pPr>
        <w:pStyle w:val="Texto"/>
        <w:spacing w:after="0" w:line="240" w:lineRule="auto"/>
        <w:ind w:firstLine="0"/>
        <w:rPr>
          <w:rFonts w:eastAsia="Calibri"/>
          <w:sz w:val="22"/>
          <w:szCs w:val="22"/>
          <w:lang w:eastAsia="en-US"/>
        </w:rPr>
      </w:pPr>
    </w:p>
    <w:p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Nadie podrá ser sometido a torturas ni a penas o tratos crueles, inhumanos o degradantes; la </w:t>
      </w:r>
      <w:proofErr w:type="gramStart"/>
      <w:r w:rsidRPr="002D04BA">
        <w:rPr>
          <w:rFonts w:ascii="Arial" w:hAnsi="Arial" w:cs="Arial"/>
          <w:sz w:val="22"/>
          <w:szCs w:val="22"/>
        </w:rPr>
        <w:t>ley  deberá</w:t>
      </w:r>
      <w:proofErr w:type="gramEnd"/>
      <w:r w:rsidRPr="002D04BA">
        <w:rPr>
          <w:rFonts w:ascii="Arial" w:hAnsi="Arial" w:cs="Arial"/>
          <w:sz w:val="22"/>
          <w:szCs w:val="22"/>
        </w:rPr>
        <w:t xml:space="preserve"> considerar la tortura realizada por cualquier servidor público como delito perseguible de oficio, imprescriptible e improcedente el perdón de la víctima.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w:t>
      </w:r>
      <w:proofErr w:type="gramStart"/>
      <w:r w:rsidRPr="002D04BA">
        <w:rPr>
          <w:rFonts w:ascii="Arial" w:hAnsi="Arial" w:cs="Arial"/>
          <w:sz w:val="22"/>
          <w:szCs w:val="22"/>
        </w:rPr>
        <w:t>requiera,  además</w:t>
      </w:r>
      <w:proofErr w:type="gramEnd"/>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rsidR="0072763A" w:rsidRPr="002D04BA" w:rsidRDefault="0072763A" w:rsidP="0087385B">
      <w:pPr>
        <w:pStyle w:val="Prrafodelista"/>
        <w:tabs>
          <w:tab w:val="left" w:pos="426"/>
        </w:tabs>
        <w:ind w:left="0"/>
        <w:rPr>
          <w:rFonts w:ascii="Arial" w:hAnsi="Arial" w:cs="Arial"/>
          <w:sz w:val="22"/>
          <w:szCs w:val="22"/>
          <w:highlight w:val="yellow"/>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miembros de comunidades indígenas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jurisdicción del Estado, el respeto a sus costumbres y especificidades culturales, así como a recibir asistencia por intérpretes y defensores con conocimiento de su lengua y cultura.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extranjeros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asistencia consular de su país.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 xml:space="preserve">Toda persona detenida en flagrancia y tratándose de delitos perseguibles por querella o de aquellos cuya pena media aritmética, incluyendo sus modalidades, no exceda de 3 años podrá solicitar </w:t>
      </w:r>
      <w:r w:rsidRPr="002D04BA">
        <w:rPr>
          <w:rFonts w:ascii="Arial" w:hAnsi="Arial" w:cs="Arial"/>
          <w:sz w:val="22"/>
          <w:szCs w:val="22"/>
        </w:rPr>
        <w:lastRenderedPageBreak/>
        <w:t>ser llevada sin demora ante un juez, quien decidirá sobre la legalidad de su detención, así como de la imposición de las medidas cautelares a efecto de que obtenga su libertad cuando así proceda.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w:t>
      </w:r>
      <w:proofErr w:type="gramStart"/>
      <w:r w:rsidRPr="002D04BA">
        <w:rPr>
          <w:rFonts w:ascii="Arial" w:hAnsi="Arial" w:cs="Arial"/>
          <w:sz w:val="22"/>
          <w:szCs w:val="22"/>
        </w:rPr>
        <w:t>legal</w:t>
      </w:r>
      <w:proofErr w:type="gramEnd"/>
      <w:r w:rsidRPr="002D04BA">
        <w:rPr>
          <w:rFonts w:ascii="Arial" w:hAnsi="Arial" w:cs="Arial"/>
          <w:sz w:val="22"/>
          <w:szCs w:val="22"/>
        </w:rPr>
        <w:t xml:space="preserve"> así como la independencia entre las autoridades que efectúen la remisión y las que impongan las medidas. Éstas deberán ser </w:t>
      </w:r>
      <w:proofErr w:type="gramStart"/>
      <w:r w:rsidRPr="002D04BA">
        <w:rPr>
          <w:rFonts w:ascii="Arial" w:hAnsi="Arial" w:cs="Arial"/>
          <w:sz w:val="22"/>
          <w:szCs w:val="22"/>
        </w:rPr>
        <w:t>proporcionales</w:t>
      </w:r>
      <w:proofErr w:type="gramEnd"/>
      <w:r w:rsidRPr="002D04BA">
        <w:rPr>
          <w:rFonts w:ascii="Arial" w:hAnsi="Arial" w:cs="Arial"/>
          <w:sz w:val="22"/>
          <w:szCs w:val="22"/>
        </w:rPr>
        <w:t xml:space="preserve"> a la conducta realizada y tendrán como fin la reintegración social y familiar del menor, así como el pleno desarrollo de su persona y capacidades. El internamiento se utilizará sólo como medida extrema y por el tiempo más breve que </w:t>
      </w:r>
      <w:r w:rsidRPr="002D04BA">
        <w:rPr>
          <w:rFonts w:ascii="Arial" w:hAnsi="Arial" w:cs="Arial"/>
          <w:sz w:val="22"/>
          <w:szCs w:val="22"/>
        </w:rPr>
        <w:lastRenderedPageBreak/>
        <w:t>proceda, y podrá aplicarse únicamente a los menores, mayores de catorce años de edad, por la comisión de conductas antijurídicas calificadas como graves en la ley.</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rsidR="0072763A" w:rsidRPr="002D04BA" w:rsidRDefault="0072763A" w:rsidP="0087385B">
      <w:pPr>
        <w:jc w:val="both"/>
        <w:rPr>
          <w:rFonts w:ascii="Arial" w:hAnsi="Arial" w:cs="Arial"/>
          <w:b/>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87385B" w:rsidRDefault="0087385B" w:rsidP="00D73D09">
      <w:pPr>
        <w:pStyle w:val="Ttulo3"/>
      </w:pPr>
      <w:r w:rsidRPr="0087385B">
        <w:t>CAPÍTULO II</w:t>
      </w:r>
    </w:p>
    <w:p w:rsidR="0072763A" w:rsidRPr="0087385B" w:rsidRDefault="0087385B" w:rsidP="00D73D09">
      <w:pPr>
        <w:pStyle w:val="Ttulo3"/>
      </w:pPr>
      <w:r w:rsidRPr="0087385B">
        <w:t>DE LOS DERECHOS ECONÓMICOS, SOCIALES Y CULTURALES</w:t>
      </w:r>
    </w:p>
    <w:p w:rsidR="0072763A" w:rsidRPr="0087385B" w:rsidRDefault="0072763A" w:rsidP="0087385B">
      <w:pPr>
        <w:jc w:val="center"/>
        <w:rPr>
          <w:rFonts w:ascii="Arial" w:hAnsi="Arial" w:cs="Arial"/>
          <w:b/>
          <w:sz w:val="22"/>
          <w:szCs w:val="22"/>
        </w:rPr>
      </w:pPr>
    </w:p>
    <w:p w:rsidR="0072763A" w:rsidRPr="0087385B" w:rsidRDefault="0087385B" w:rsidP="00D73D09">
      <w:pPr>
        <w:pStyle w:val="Ttulo4"/>
      </w:pPr>
      <w:r w:rsidRPr="0087385B">
        <w:t>SECCIÓN PRIMERA</w:t>
      </w:r>
    </w:p>
    <w:p w:rsidR="0072763A" w:rsidRPr="0087385B" w:rsidRDefault="0087385B" w:rsidP="00D73D09">
      <w:pPr>
        <w:pStyle w:val="Ttulo4"/>
      </w:pPr>
      <w:r w:rsidRPr="0087385B">
        <w:t>DE LOS DERECHOS ECONÓMICOS, SOCIALES Y CULTURALES</w:t>
      </w:r>
    </w:p>
    <w:p w:rsidR="0072763A" w:rsidRPr="002D04BA" w:rsidRDefault="0072763A" w:rsidP="00D73D09">
      <w:pP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19.-</w:t>
      </w:r>
      <w:r w:rsidR="00D73D09">
        <w:rPr>
          <w:rFonts w:ascii="Arial" w:hAnsi="Arial" w:cs="Arial"/>
          <w:sz w:val="22"/>
          <w:szCs w:val="22"/>
        </w:rPr>
        <w:t xml:space="preserve"> </w:t>
      </w:r>
      <w:r w:rsidR="0072763A"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rsidR="00DC256B" w:rsidRPr="002D04BA" w:rsidRDefault="00DC256B"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2D04BA" w:rsidRDefault="0072763A" w:rsidP="0087385B">
      <w:pPr>
        <w:jc w:val="both"/>
        <w:rPr>
          <w:rFonts w:ascii="Arial" w:hAnsi="Arial" w:cs="Arial"/>
          <w:sz w:val="22"/>
          <w:szCs w:val="22"/>
        </w:rPr>
      </w:pPr>
    </w:p>
    <w:p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2D04BA" w:rsidRDefault="0072763A" w:rsidP="0087385B">
      <w:pPr>
        <w:jc w:val="both"/>
        <w:rPr>
          <w:rFonts w:ascii="Arial" w:hAnsi="Arial" w:cs="Arial"/>
          <w:sz w:val="22"/>
          <w:szCs w:val="22"/>
        </w:rPr>
      </w:pPr>
    </w:p>
    <w:p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rsidR="003259A8" w:rsidRPr="003259A8" w:rsidRDefault="003259A8" w:rsidP="003259A8">
      <w:pPr>
        <w:jc w:val="both"/>
        <w:rPr>
          <w:rFonts w:ascii="Arial" w:hAnsi="Arial" w:cs="Arial"/>
          <w:sz w:val="22"/>
          <w:szCs w:val="22"/>
          <w:lang w:val="es-ES"/>
        </w:rPr>
      </w:pPr>
    </w:p>
    <w:p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rsidR="0072763A" w:rsidRPr="002D04BA" w:rsidRDefault="0072763A" w:rsidP="0087385B">
      <w:pPr>
        <w:jc w:val="both"/>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rsidR="0072763A" w:rsidRPr="002D04BA" w:rsidRDefault="0072763A" w:rsidP="0087385B">
      <w:pPr>
        <w:tabs>
          <w:tab w:val="left" w:pos="567"/>
        </w:tabs>
        <w:jc w:val="both"/>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lastRenderedPageBreak/>
        <w:tab/>
        <w:t>Garantizar que los centros educativos sean espacios de convivencia pacífica, y libres de violencia.</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rsidR="00A02B72" w:rsidRPr="00A02B72" w:rsidRDefault="00A02B72" w:rsidP="0087385B">
      <w:pPr>
        <w:pStyle w:val="Prrafodelista"/>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 xml:space="preserve">La propiedad es un derecho que debe desempeñar una función social, por lo </w:t>
      </w:r>
      <w:proofErr w:type="gramStart"/>
      <w:r w:rsidRPr="002D04BA">
        <w:rPr>
          <w:rFonts w:ascii="Arial" w:hAnsi="Arial" w:cs="Arial"/>
          <w:sz w:val="22"/>
          <w:szCs w:val="22"/>
        </w:rPr>
        <w:t>tanto</w:t>
      </w:r>
      <w:proofErr w:type="gramEnd"/>
      <w:r w:rsidRPr="002D04BA">
        <w:rPr>
          <w:rFonts w:ascii="Arial" w:hAnsi="Arial" w:cs="Arial"/>
          <w:sz w:val="22"/>
          <w:szCs w:val="22"/>
        </w:rPr>
        <w:t xml:space="preserve"> la ley puede subordinar el uso y goce de tal derecho al interés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72763A"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rsidR="0072763A" w:rsidRPr="002D04BA" w:rsidRDefault="0072763A" w:rsidP="0087385B">
      <w:pPr>
        <w:tabs>
          <w:tab w:val="left" w:pos="567"/>
        </w:tabs>
        <w:jc w:val="both"/>
        <w:rPr>
          <w:rFonts w:ascii="Arial" w:hAnsi="Arial" w:cs="Arial"/>
          <w:sz w:val="22"/>
          <w:szCs w:val="22"/>
        </w:rPr>
      </w:pPr>
    </w:p>
    <w:p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rsidR="00A02B72" w:rsidRPr="00A02B72" w:rsidRDefault="00A02B72"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 inobservancia de las disposiciones en materia de acceso a la información </w:t>
      </w:r>
      <w:proofErr w:type="gramStart"/>
      <w:r w:rsidRPr="002D04BA">
        <w:rPr>
          <w:rFonts w:ascii="Arial" w:hAnsi="Arial" w:cs="Arial"/>
          <w:sz w:val="22"/>
          <w:szCs w:val="22"/>
        </w:rPr>
        <w:t>pública,  será</w:t>
      </w:r>
      <w:proofErr w:type="gramEnd"/>
      <w:r w:rsidRPr="002D04BA">
        <w:rPr>
          <w:rFonts w:ascii="Arial" w:hAnsi="Arial" w:cs="Arial"/>
          <w:sz w:val="22"/>
          <w:szCs w:val="22"/>
        </w:rPr>
        <w:t xml:space="preserve"> sancionada en los términos que dispongan las leyes.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rsidR="0072763A" w:rsidRDefault="0072763A" w:rsidP="0087385B">
      <w:pPr>
        <w:jc w:val="center"/>
        <w:rPr>
          <w:rFonts w:ascii="Arial" w:hAnsi="Arial" w:cs="Arial"/>
          <w:sz w:val="22"/>
          <w:szCs w:val="22"/>
        </w:rPr>
      </w:pPr>
    </w:p>
    <w:p w:rsidR="005F200C" w:rsidRPr="002D04BA" w:rsidRDefault="005F200C" w:rsidP="0087385B">
      <w:pPr>
        <w:jc w:val="center"/>
        <w:rPr>
          <w:rFonts w:ascii="Arial" w:hAnsi="Arial" w:cs="Arial"/>
          <w:sz w:val="22"/>
          <w:szCs w:val="22"/>
        </w:rPr>
      </w:pPr>
    </w:p>
    <w:p w:rsidR="0072763A" w:rsidRPr="0087385B" w:rsidRDefault="0087385B" w:rsidP="00D73D09">
      <w:pPr>
        <w:pStyle w:val="Ttulo4"/>
      </w:pPr>
      <w:r w:rsidRPr="0087385B">
        <w:t>SECCIÓN SEGUNDA</w:t>
      </w:r>
    </w:p>
    <w:p w:rsidR="0072763A" w:rsidRPr="0087385B" w:rsidRDefault="0087385B" w:rsidP="00D73D09">
      <w:pPr>
        <w:pStyle w:val="Ttulo4"/>
        <w:rPr>
          <w:color w:val="FF0000"/>
          <w:u w:val="single"/>
        </w:rPr>
      </w:pPr>
      <w:r w:rsidRPr="0087385B">
        <w:t>DE LA ATENCIÓN A GRUPOS EN SITUACIÓN DE VULNERABILIDAD</w:t>
      </w:r>
    </w:p>
    <w:p w:rsidR="0072763A" w:rsidRPr="002D04BA" w:rsidRDefault="0072763A" w:rsidP="0087385B">
      <w:pPr>
        <w:jc w:val="cente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proofErr w:type="gramStart"/>
      <w:r w:rsidR="0072763A" w:rsidRPr="002D04BA">
        <w:rPr>
          <w:rFonts w:ascii="Arial" w:hAnsi="Arial" w:cs="Arial"/>
          <w:sz w:val="22"/>
          <w:szCs w:val="22"/>
        </w:rPr>
        <w:t>que</w:t>
      </w:r>
      <w:proofErr w:type="gramEnd"/>
      <w:r w:rsidR="0072763A" w:rsidRPr="002D04BA">
        <w:rPr>
          <w:rFonts w:ascii="Arial" w:hAnsi="Arial" w:cs="Arial"/>
          <w:sz w:val="22"/>
          <w:szCs w:val="22"/>
        </w:rPr>
        <w:t xml:space="preserve"> debido a condiciones o circunstancias específicas, existen grupos y sectores sociales que necesitan atención prioritaria.</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rsidR="0072763A" w:rsidRPr="002D04BA" w:rsidRDefault="0072763A" w:rsidP="0087385B">
      <w:pPr>
        <w:tabs>
          <w:tab w:val="left" w:pos="567"/>
        </w:tabs>
        <w:jc w:val="both"/>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rsidR="0072763A" w:rsidRPr="002D04BA" w:rsidRDefault="0072763A" w:rsidP="0087385B">
      <w:pPr>
        <w:tabs>
          <w:tab w:val="left" w:pos="567"/>
        </w:tabs>
        <w:jc w:val="both"/>
        <w:rPr>
          <w:rFonts w:ascii="Arial" w:hAnsi="Arial" w:cs="Arial"/>
          <w:sz w:val="22"/>
          <w:szCs w:val="22"/>
        </w:rPr>
      </w:pPr>
    </w:p>
    <w:p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Acceso a programas de vivienda.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rsidR="0072763A" w:rsidRPr="002D04BA" w:rsidRDefault="0072763A" w:rsidP="0087385B">
      <w:pPr>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rsidR="005F200C" w:rsidRDefault="005F200C" w:rsidP="0087385B">
      <w:pPr>
        <w:pStyle w:val="Prrafodelista"/>
        <w:tabs>
          <w:tab w:val="left" w:pos="567"/>
        </w:tabs>
        <w:ind w:left="142"/>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 xml:space="preserve">El Estado garantiza la vigencia plena de los derechos de las personas </w:t>
      </w:r>
      <w:proofErr w:type="gramStart"/>
      <w:r w:rsidRPr="002D04BA">
        <w:rPr>
          <w:rFonts w:ascii="Arial" w:hAnsi="Arial" w:cs="Arial"/>
          <w:sz w:val="22"/>
          <w:szCs w:val="22"/>
        </w:rPr>
        <w:t>que</w:t>
      </w:r>
      <w:proofErr w:type="gramEnd"/>
      <w:r w:rsidRPr="002D04BA">
        <w:rPr>
          <w:rFonts w:ascii="Arial" w:hAnsi="Arial" w:cs="Arial"/>
          <w:sz w:val="22"/>
          <w:szCs w:val="22"/>
        </w:rPr>
        <w:t xml:space="preserv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rsidR="0072763A" w:rsidRDefault="0072763A" w:rsidP="0087385B">
      <w:pPr>
        <w:pStyle w:val="Prrafodelista"/>
        <w:tabs>
          <w:tab w:val="left" w:pos="384"/>
        </w:tabs>
        <w:ind w:left="0"/>
        <w:rPr>
          <w:rFonts w:ascii="Arial" w:hAnsi="Arial" w:cs="Arial"/>
          <w:b/>
          <w:sz w:val="22"/>
          <w:szCs w:val="22"/>
        </w:rPr>
      </w:pPr>
    </w:p>
    <w:p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rsidR="00814A8C" w:rsidRPr="00814A8C" w:rsidRDefault="00814A8C"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theme="minorHAnsi"/>
          <w:bCs/>
          <w:color w:val="0070C0"/>
          <w:sz w:val="16"/>
          <w:szCs w:val="16"/>
          <w:lang w:val="es-ES_tradnl"/>
        </w:rPr>
        <w:t>REFDORMADO POR DEC. 267 P.O. 43 DEL 28 DE MAYO DE 2020.</w:t>
      </w:r>
    </w:p>
    <w:p w:rsidR="00814A8C" w:rsidRPr="002D04BA" w:rsidRDefault="00814A8C" w:rsidP="0087385B">
      <w:pPr>
        <w:pStyle w:val="Prrafodelista"/>
        <w:tabs>
          <w:tab w:val="left" w:pos="384"/>
        </w:tabs>
        <w:ind w:left="0"/>
        <w:rPr>
          <w:rFonts w:ascii="Arial" w:hAnsi="Arial" w:cs="Arial"/>
          <w:b/>
          <w:sz w:val="22"/>
          <w:szCs w:val="22"/>
        </w:rPr>
      </w:pPr>
    </w:p>
    <w:p w:rsidR="00243737" w:rsidRPr="0087385B" w:rsidRDefault="00243737" w:rsidP="0087385B">
      <w:pPr>
        <w:pStyle w:val="Prrafodelista"/>
        <w:tabs>
          <w:tab w:val="left" w:pos="384"/>
        </w:tabs>
        <w:ind w:left="0"/>
        <w:jc w:val="center"/>
        <w:rPr>
          <w:rFonts w:ascii="Arial" w:hAnsi="Arial" w:cs="Arial"/>
          <w:b/>
          <w:sz w:val="22"/>
          <w:szCs w:val="22"/>
        </w:rPr>
      </w:pPr>
    </w:p>
    <w:p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TÍTULO SEGUNDO</w:t>
      </w:r>
    </w:p>
    <w:p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rsidR="0072763A" w:rsidRPr="00814A8C" w:rsidRDefault="0072763A" w:rsidP="00814A8C">
      <w:pPr>
        <w:jc w:val="center"/>
        <w:rPr>
          <w:rFonts w:ascii="Arial" w:hAnsi="Arial" w:cs="Arial"/>
          <w:b/>
          <w:bCs/>
          <w:sz w:val="22"/>
          <w:szCs w:val="22"/>
        </w:rPr>
      </w:pPr>
    </w:p>
    <w:p w:rsidR="0072763A" w:rsidRPr="002A4145" w:rsidRDefault="0087385B" w:rsidP="002A4145">
      <w:pPr>
        <w:pStyle w:val="Ttulo3"/>
      </w:pPr>
      <w:r w:rsidRPr="002A4145">
        <w:t>CAPÍTULO I</w:t>
      </w:r>
    </w:p>
    <w:p w:rsidR="0072763A" w:rsidRPr="002A4145" w:rsidRDefault="0087385B" w:rsidP="002A4145">
      <w:pPr>
        <w:pStyle w:val="Ttulo3"/>
      </w:pPr>
      <w:r w:rsidRPr="002A4145">
        <w:t>DEL DESARROLLO ECONÓMICO COMPETITIVO Y SUSTENTABLE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rsidR="0072763A" w:rsidRPr="002D04BA" w:rsidRDefault="0072763A" w:rsidP="0087385B">
      <w:pPr>
        <w:pStyle w:val="Prrafodelista"/>
        <w:tabs>
          <w:tab w:val="left" w:pos="426"/>
          <w:tab w:val="left" w:pos="567"/>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2D04BA" w:rsidRDefault="0072763A" w:rsidP="0087385B">
      <w:pPr>
        <w:jc w:val="both"/>
        <w:rPr>
          <w:rFonts w:ascii="Arial" w:hAnsi="Arial" w:cs="Arial"/>
          <w:b/>
          <w:sz w:val="22"/>
          <w:szCs w:val="22"/>
        </w:rPr>
      </w:pPr>
    </w:p>
    <w:p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 xml:space="preserve">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w:t>
      </w:r>
      <w:r w:rsidRPr="00BA7C0B">
        <w:rPr>
          <w:rFonts w:ascii="Arial" w:hAnsi="Arial" w:cs="Arial"/>
          <w:sz w:val="22"/>
          <w:szCs w:val="22"/>
          <w:lang w:val="es-ES_tradnl"/>
        </w:rPr>
        <w:lastRenderedPageBreak/>
        <w:t>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rsidR="0072763A" w:rsidRPr="00BA7C0B" w:rsidRDefault="00BA7C0B" w:rsidP="00BA7C0B">
      <w:pPr>
        <w:pStyle w:val="NormalWeb"/>
        <w:spacing w:before="0" w:beforeAutospacing="0" w:after="0" w:afterAutospacing="0"/>
        <w:jc w:val="right"/>
        <w:rPr>
          <w:rFonts w:ascii="Arial" w:eastAsia="Calibri" w:hAnsi="Arial" w:cs="Arial"/>
          <w:color w:val="0070C0"/>
          <w:sz w:val="16"/>
          <w:szCs w:val="16"/>
          <w:lang w:val="es-MX" w:eastAsia="en-US"/>
        </w:rPr>
      </w:pPr>
      <w:r>
        <w:rPr>
          <w:rFonts w:ascii="Arial" w:eastAsia="Calibri" w:hAnsi="Arial" w:cs="Arial"/>
          <w:color w:val="0070C0"/>
          <w:sz w:val="16"/>
          <w:szCs w:val="16"/>
          <w:lang w:val="es-MX" w:eastAsia="en-US"/>
        </w:rPr>
        <w:t>ARTICULO REFORMADO POR DEC. 97, P.O. 77 DEL</w:t>
      </w:r>
      <w:r w:rsidR="00D41F71">
        <w:rPr>
          <w:rFonts w:ascii="Arial" w:eastAsia="Calibri" w:hAnsi="Arial" w:cs="Arial"/>
          <w:color w:val="0070C0"/>
          <w:sz w:val="16"/>
          <w:szCs w:val="16"/>
          <w:lang w:val="es-MX" w:eastAsia="en-US"/>
        </w:rPr>
        <w:t xml:space="preserve"> 26 DE SEPTIEMBRE DE 2019.</w:t>
      </w:r>
    </w:p>
    <w:p w:rsidR="00BA7C0B" w:rsidRPr="002D04BA" w:rsidRDefault="00BA7C0B"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DE LA EDUCACIÓN SUPERIOR, LA CIENCIA Y LA TECNOLOGÍA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rsidR="0072763A" w:rsidRPr="002D04BA" w:rsidRDefault="0072763A" w:rsidP="0087385B">
      <w:pPr>
        <w:jc w:val="both"/>
        <w:rPr>
          <w:rFonts w:ascii="Arial" w:hAnsi="Arial" w:cs="Arial"/>
          <w:iCs/>
          <w:sz w:val="22"/>
          <w:szCs w:val="22"/>
        </w:rPr>
      </w:pPr>
    </w:p>
    <w:p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243737" w:rsidRPr="002D04BA" w:rsidRDefault="00243737" w:rsidP="0087385B">
      <w:pPr>
        <w:jc w:val="center"/>
        <w:rPr>
          <w:rFonts w:ascii="Arial" w:hAnsi="Arial" w:cs="Arial"/>
          <w:b/>
          <w:sz w:val="22"/>
          <w:szCs w:val="22"/>
        </w:rPr>
      </w:pPr>
    </w:p>
    <w:p w:rsidR="0072763A" w:rsidRPr="00D73D09" w:rsidRDefault="00D73D09" w:rsidP="002A4145">
      <w:pPr>
        <w:pStyle w:val="Ttulo3"/>
      </w:pPr>
      <w:r w:rsidRPr="00D73D09">
        <w:t>CAPÍTULO III</w:t>
      </w:r>
    </w:p>
    <w:p w:rsidR="0072763A" w:rsidRPr="00D73D09" w:rsidRDefault="00D73D09" w:rsidP="002A4145">
      <w:pPr>
        <w:pStyle w:val="Ttulo3"/>
      </w:pPr>
      <w:r w:rsidRPr="00D73D09">
        <w:t>DE LA PLANEACIÓN DEL DESARROLLO</w:t>
      </w:r>
    </w:p>
    <w:p w:rsidR="0072763A" w:rsidRPr="002D04BA" w:rsidRDefault="0072763A" w:rsidP="0087385B">
      <w:pPr>
        <w:jc w:val="center"/>
        <w:rPr>
          <w:rFonts w:ascii="Arial" w:hAnsi="Arial" w:cs="Arial"/>
          <w:b/>
          <w:sz w:val="22"/>
          <w:szCs w:val="22"/>
        </w:rPr>
      </w:pPr>
    </w:p>
    <w:p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rsidR="0072763A" w:rsidRPr="002D04BA" w:rsidRDefault="0072763A" w:rsidP="0087385B">
      <w:pPr>
        <w:jc w:val="both"/>
        <w:rPr>
          <w:rFonts w:ascii="Arial" w:hAnsi="Arial" w:cs="Arial"/>
          <w:sz w:val="22"/>
          <w:szCs w:val="22"/>
        </w:rPr>
      </w:pPr>
    </w:p>
    <w:p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tabs>
          <w:tab w:val="left" w:pos="384"/>
        </w:tabs>
        <w:ind w:left="0"/>
        <w:jc w:val="center"/>
        <w:rPr>
          <w:rFonts w:ascii="Arial" w:hAnsi="Arial" w:cs="Arial"/>
          <w:b/>
          <w:sz w:val="22"/>
          <w:szCs w:val="22"/>
        </w:rPr>
      </w:pPr>
    </w:p>
    <w:p w:rsidR="0072763A" w:rsidRPr="00D73D09" w:rsidRDefault="00D73D09" w:rsidP="00DE2DDE">
      <w:pPr>
        <w:pStyle w:val="Ttulo2"/>
      </w:pPr>
      <w:r w:rsidRPr="00D73D09">
        <w:t>TÍTULO TERCERO</w:t>
      </w:r>
    </w:p>
    <w:p w:rsidR="0072763A" w:rsidRPr="00D73D09" w:rsidRDefault="00D73D09" w:rsidP="00DE2DDE">
      <w:pPr>
        <w:pStyle w:val="Ttulo2"/>
      </w:pPr>
      <w:r w:rsidRPr="00D73D09">
        <w:t>DEL TERRITORIO Y LOS HABITANTES DEL ESTADO</w:t>
      </w:r>
    </w:p>
    <w:p w:rsidR="0072763A" w:rsidRPr="00D73D09" w:rsidRDefault="0072763A" w:rsidP="0087385B">
      <w:pPr>
        <w:jc w:val="both"/>
        <w:rPr>
          <w:rFonts w:ascii="Arial" w:hAnsi="Arial" w:cs="Arial"/>
          <w:sz w:val="22"/>
          <w:szCs w:val="22"/>
        </w:rPr>
      </w:pPr>
    </w:p>
    <w:p w:rsidR="0072763A" w:rsidRPr="00D73D09" w:rsidRDefault="00D73D09" w:rsidP="002A4145">
      <w:pPr>
        <w:pStyle w:val="Ttulo3"/>
      </w:pPr>
      <w:r w:rsidRPr="00D73D09">
        <w:t>CAPÍTULO I</w:t>
      </w:r>
    </w:p>
    <w:p w:rsidR="0072763A" w:rsidRPr="00D73D09" w:rsidRDefault="00D73D09" w:rsidP="002A4145">
      <w:pPr>
        <w:pStyle w:val="Ttulo3"/>
      </w:pPr>
      <w:r w:rsidRPr="00D73D09">
        <w:t xml:space="preserve">DEL TERRITORIO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lastRenderedPageBreak/>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rsidR="0072763A" w:rsidRPr="002D04BA" w:rsidRDefault="0072763A" w:rsidP="0087385B">
      <w:pPr>
        <w:jc w:val="both"/>
        <w:rPr>
          <w:rFonts w:ascii="Arial" w:hAnsi="Arial" w:cs="Arial"/>
          <w:sz w:val="22"/>
          <w:szCs w:val="22"/>
        </w:rPr>
      </w:pPr>
    </w:p>
    <w:p w:rsidR="00FA6BC3" w:rsidRPr="002D04BA" w:rsidRDefault="00FA6BC3"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 xml:space="preserve">DE LOS HABITANTES </w:t>
      </w:r>
    </w:p>
    <w:p w:rsidR="0072763A" w:rsidRPr="002D04BA" w:rsidRDefault="0072763A" w:rsidP="0087385B">
      <w:pPr>
        <w:jc w:val="both"/>
        <w:rPr>
          <w:rFonts w:ascii="Arial" w:hAnsi="Arial" w:cs="Arial"/>
          <w:b/>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rsidR="0072763A" w:rsidRPr="002D04BA" w:rsidRDefault="0072763A" w:rsidP="0087385B">
      <w:pPr>
        <w:pStyle w:val="Prrafodelista"/>
        <w:ind w:left="567"/>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rsidR="0072763A" w:rsidRPr="002D04BA" w:rsidRDefault="0072763A" w:rsidP="0087385B">
      <w:pPr>
        <w:pStyle w:val="Prrafodelista"/>
        <w:ind w:left="0"/>
        <w:rPr>
          <w:rFonts w:ascii="Arial" w:hAnsi="Arial" w:cs="Arial"/>
          <w:sz w:val="22"/>
          <w:szCs w:val="22"/>
        </w:rPr>
      </w:pPr>
    </w:p>
    <w:p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rsidR="0072763A" w:rsidRPr="002D04BA" w:rsidRDefault="0072763A" w:rsidP="0087385B">
      <w:pPr>
        <w:jc w:val="both"/>
        <w:rPr>
          <w:rFonts w:ascii="Arial" w:hAnsi="Arial" w:cs="Arial"/>
          <w:sz w:val="22"/>
          <w:szCs w:val="22"/>
        </w:rPr>
      </w:pPr>
    </w:p>
    <w:p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rsidR="00A02B72" w:rsidRPr="002D04BA" w:rsidRDefault="00A02B72" w:rsidP="0087385B">
      <w:pPr>
        <w:jc w:val="both"/>
        <w:rPr>
          <w:rFonts w:ascii="Arial" w:hAnsi="Arial" w:cs="Arial"/>
          <w:sz w:val="22"/>
          <w:szCs w:val="22"/>
        </w:rPr>
      </w:pPr>
    </w:p>
    <w:p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rsidR="00A02B72" w:rsidRPr="002D04BA" w:rsidRDefault="00A02B72" w:rsidP="0087385B">
      <w:pPr>
        <w:jc w:val="both"/>
        <w:rPr>
          <w:rFonts w:ascii="Arial" w:hAnsi="Arial" w:cs="Arial"/>
          <w:sz w:val="22"/>
          <w:szCs w:val="22"/>
        </w:rPr>
      </w:pPr>
    </w:p>
    <w:p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rsidR="00A02B72" w:rsidRDefault="00A02B72" w:rsidP="0087385B">
      <w:pPr>
        <w:ind w:left="567"/>
        <w:jc w:val="both"/>
        <w:rPr>
          <w:rFonts w:ascii="Arial" w:hAnsi="Arial" w:cs="Arial"/>
          <w:sz w:val="22"/>
          <w:szCs w:val="22"/>
        </w:rPr>
      </w:pPr>
    </w:p>
    <w:p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rsidR="00A02B72" w:rsidRPr="002D04BA" w:rsidRDefault="00A02B72" w:rsidP="0087385B">
      <w:pPr>
        <w:ind w:left="567"/>
        <w:jc w:val="both"/>
        <w:rPr>
          <w:rFonts w:ascii="Arial" w:hAnsi="Arial" w:cs="Arial"/>
          <w:sz w:val="22"/>
          <w:szCs w:val="22"/>
        </w:rPr>
      </w:pPr>
    </w:p>
    <w:p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rsidR="00A02B72" w:rsidRPr="00A02B72" w:rsidRDefault="00A02B72" w:rsidP="0087385B">
      <w:pPr>
        <w:tabs>
          <w:tab w:val="left" w:pos="567"/>
        </w:tabs>
        <w:jc w:val="both"/>
        <w:rPr>
          <w:rFonts w:ascii="Arial" w:hAnsi="Arial" w:cs="Arial"/>
          <w:sz w:val="22"/>
          <w:szCs w:val="22"/>
        </w:rPr>
      </w:pPr>
    </w:p>
    <w:p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rsidR="00A02B72" w:rsidRPr="002D04BA" w:rsidRDefault="00A02B72" w:rsidP="0087385B">
      <w:pPr>
        <w:rPr>
          <w:rFonts w:ascii="Arial" w:hAnsi="Arial" w:cs="Arial"/>
          <w:sz w:val="22"/>
          <w:szCs w:val="22"/>
        </w:rPr>
      </w:pPr>
    </w:p>
    <w:p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2D04BA" w:rsidRDefault="0072763A" w:rsidP="0087385B">
      <w:pPr>
        <w:ind w:left="720"/>
        <w:jc w:val="both"/>
        <w:rPr>
          <w:rFonts w:ascii="Arial" w:hAnsi="Arial" w:cs="Arial"/>
          <w:sz w:val="22"/>
          <w:szCs w:val="22"/>
        </w:rPr>
      </w:pPr>
    </w:p>
    <w:p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rsidR="0072763A" w:rsidRPr="002D04BA" w:rsidRDefault="0072763A" w:rsidP="0087385B">
      <w:pPr>
        <w:tabs>
          <w:tab w:val="left" w:pos="709"/>
          <w:tab w:val="left" w:pos="907"/>
        </w:tabs>
        <w:jc w:val="both"/>
        <w:rPr>
          <w:rFonts w:ascii="Arial" w:hAnsi="Arial" w:cs="Arial"/>
          <w:sz w:val="22"/>
          <w:szCs w:val="22"/>
        </w:rPr>
      </w:pPr>
    </w:p>
    <w:p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rsidR="00A02B72" w:rsidRPr="002D04BA" w:rsidRDefault="00A02B72" w:rsidP="0087385B">
      <w:pPr>
        <w:tabs>
          <w:tab w:val="left" w:pos="284"/>
          <w:tab w:val="left" w:pos="907"/>
        </w:tabs>
        <w:rPr>
          <w:rFonts w:ascii="Arial" w:hAnsi="Arial" w:cs="Arial"/>
          <w:sz w:val="22"/>
          <w:szCs w:val="22"/>
        </w:rPr>
      </w:pPr>
    </w:p>
    <w:p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lastRenderedPageBreak/>
        <w:t>En los casos y términos previstos por la Constitución Política de los    Estados Unidos Mexicanos.</w:t>
      </w:r>
    </w:p>
    <w:p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rsidR="0072763A" w:rsidRPr="002D04BA" w:rsidRDefault="0072763A" w:rsidP="0087385B">
      <w:pPr>
        <w:pStyle w:val="Prrafodelista"/>
        <w:tabs>
          <w:tab w:val="left" w:pos="567"/>
          <w:tab w:val="left" w:pos="90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2D04BA" w:rsidRDefault="0072763A" w:rsidP="0087385B">
      <w:pPr>
        <w:pStyle w:val="Prrafodelista"/>
        <w:tabs>
          <w:tab w:val="left" w:pos="567"/>
        </w:tabs>
        <w:ind w:left="0"/>
        <w:rPr>
          <w:rFonts w:ascii="Arial" w:hAnsi="Arial" w:cs="Arial"/>
          <w:sz w:val="22"/>
          <w:szCs w:val="22"/>
        </w:rPr>
      </w:pPr>
    </w:p>
    <w:p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rsidR="0072763A" w:rsidRDefault="0072763A" w:rsidP="0087385B">
      <w:pPr>
        <w:jc w:val="center"/>
        <w:rPr>
          <w:rFonts w:ascii="Arial" w:hAnsi="Arial" w:cs="Arial"/>
          <w:b/>
          <w:sz w:val="22"/>
          <w:szCs w:val="22"/>
        </w:rPr>
      </w:pPr>
    </w:p>
    <w:p w:rsidR="00A02B72" w:rsidRPr="002D04BA" w:rsidRDefault="00A02B72" w:rsidP="0087385B">
      <w:pPr>
        <w:jc w:val="center"/>
        <w:rPr>
          <w:rFonts w:ascii="Arial" w:hAnsi="Arial" w:cs="Arial"/>
          <w:b/>
          <w:sz w:val="22"/>
          <w:szCs w:val="22"/>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FORMAS DE PARTICIPACIÓN CIUDADANA</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rsidR="0072763A" w:rsidRPr="002D04BA" w:rsidRDefault="0072763A" w:rsidP="0087385B">
      <w:pPr>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rsidR="0072763A" w:rsidRDefault="0072763A" w:rsidP="0087385B">
      <w:pPr>
        <w:jc w:val="both"/>
        <w:rPr>
          <w:rFonts w:ascii="Arial" w:hAnsi="Arial" w:cs="Arial"/>
          <w:sz w:val="22"/>
          <w:szCs w:val="22"/>
        </w:rPr>
      </w:pPr>
    </w:p>
    <w:p w:rsidR="00A02B72" w:rsidRPr="002D04BA" w:rsidRDefault="00A02B72" w:rsidP="0087385B">
      <w:pPr>
        <w:jc w:val="both"/>
        <w:rPr>
          <w:rFonts w:ascii="Arial" w:hAnsi="Arial" w:cs="Arial"/>
          <w:sz w:val="22"/>
          <w:szCs w:val="22"/>
        </w:rPr>
      </w:pPr>
    </w:p>
    <w:p w:rsidR="0072763A" w:rsidRPr="00D73D09" w:rsidRDefault="00D73D09" w:rsidP="00DE2DDE">
      <w:pPr>
        <w:pStyle w:val="Ttulo2"/>
      </w:pPr>
      <w:r w:rsidRPr="00D73D09">
        <w:t>TÍTULO CUARTO</w:t>
      </w:r>
    </w:p>
    <w:p w:rsidR="0072763A" w:rsidRPr="00D73D09" w:rsidRDefault="00D73D09" w:rsidP="00DE2DDE">
      <w:pPr>
        <w:pStyle w:val="Ttulo2"/>
      </w:pPr>
      <w:r w:rsidRPr="00D73D09">
        <w:t>DE LA SOBERANÍA Y FORMA DE GOBIERNO</w:t>
      </w:r>
    </w:p>
    <w:p w:rsidR="0072763A" w:rsidRPr="00D73D09" w:rsidRDefault="0072763A" w:rsidP="0087385B">
      <w:pPr>
        <w:jc w:val="center"/>
        <w:rPr>
          <w:rFonts w:ascii="Arial" w:hAnsi="Arial" w:cs="Arial"/>
          <w:b/>
          <w:sz w:val="22"/>
          <w:szCs w:val="22"/>
        </w:rPr>
      </w:pPr>
    </w:p>
    <w:p w:rsidR="0072763A" w:rsidRPr="00D73D09" w:rsidRDefault="00D73D09" w:rsidP="00D73D09">
      <w:pPr>
        <w:pStyle w:val="Ttulo3"/>
      </w:pPr>
      <w:r w:rsidRPr="00D73D09">
        <w:lastRenderedPageBreak/>
        <w:t>CAPÍTULO I</w:t>
      </w:r>
    </w:p>
    <w:p w:rsidR="0072763A" w:rsidRPr="00D73D09" w:rsidRDefault="00D73D09" w:rsidP="00D73D09">
      <w:pPr>
        <w:pStyle w:val="Ttulo3"/>
      </w:pPr>
      <w:r w:rsidRPr="00D73D09">
        <w:t>DISPOSICIONES GENERALES</w:t>
      </w:r>
    </w:p>
    <w:p w:rsidR="0072763A" w:rsidRPr="002D04BA" w:rsidRDefault="0072763A" w:rsidP="0087385B">
      <w:pPr>
        <w:tabs>
          <w:tab w:val="left" w:pos="2763"/>
        </w:tabs>
        <w:jc w:val="center"/>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2D04BA" w:rsidRDefault="00FA6BC3" w:rsidP="0087385B">
      <w:pPr>
        <w:rPr>
          <w:rFonts w:ascii="Arial" w:hAnsi="Arial" w:cs="Arial"/>
          <w:b/>
          <w:sz w:val="22"/>
          <w:szCs w:val="22"/>
        </w:rPr>
      </w:pPr>
    </w:p>
    <w:p w:rsidR="0072763A" w:rsidRPr="00D73D09" w:rsidRDefault="00D73D09" w:rsidP="00D73D09">
      <w:pPr>
        <w:pStyle w:val="Ttulo3"/>
      </w:pPr>
      <w:r w:rsidRPr="00D73D09">
        <w:t>CAPÍTULO II</w:t>
      </w:r>
    </w:p>
    <w:p w:rsidR="0072763A" w:rsidRPr="00D73D09" w:rsidRDefault="00D73D09" w:rsidP="00D73D09">
      <w:pPr>
        <w:pStyle w:val="Ttulo3"/>
      </w:pPr>
      <w:r w:rsidRPr="00D73D09">
        <w:t>DE LA SOBERANÍA</w:t>
      </w:r>
    </w:p>
    <w:p w:rsidR="0072763A" w:rsidRPr="002D04BA" w:rsidRDefault="0072763A" w:rsidP="0087385B">
      <w:pPr>
        <w:jc w:val="center"/>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rsidR="0072763A" w:rsidRPr="002D04BA" w:rsidRDefault="0072763A" w:rsidP="0087385B">
      <w:pPr>
        <w:jc w:val="both"/>
        <w:rPr>
          <w:rFonts w:ascii="Arial" w:hAnsi="Arial" w:cs="Arial"/>
          <w:sz w:val="22"/>
          <w:szCs w:val="22"/>
          <w:highlight w:val="yellow"/>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ELECCIONES</w:t>
      </w:r>
    </w:p>
    <w:p w:rsidR="0072763A" w:rsidRPr="002D04BA" w:rsidRDefault="0072763A" w:rsidP="0087385B">
      <w:pPr>
        <w:jc w:val="both"/>
        <w:rPr>
          <w:rFonts w:ascii="Arial" w:hAnsi="Arial" w:cs="Arial"/>
          <w:sz w:val="22"/>
          <w:szCs w:val="22"/>
          <w:highlight w:val="yellow"/>
        </w:rPr>
      </w:pPr>
    </w:p>
    <w:p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w:t>
      </w:r>
      <w:proofErr w:type="gramStart"/>
      <w:r w:rsidR="005E2B0D"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w:t>
      </w:r>
      <w:proofErr w:type="gramEnd"/>
      <w:r w:rsidR="005E2B0D" w:rsidRPr="00D73D09">
        <w:rPr>
          <w:rFonts w:asciiTheme="minorHAnsi" w:hAnsiTheme="minorHAnsi" w:cs="Arial"/>
          <w:i/>
          <w:color w:val="0070C0"/>
          <w:sz w:val="14"/>
          <w:szCs w:val="22"/>
        </w:rPr>
        <w:t xml:space="preserve">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rsidR="0072763A" w:rsidRPr="002D04BA" w:rsidRDefault="0072763A" w:rsidP="0087385B">
      <w:pPr>
        <w:jc w:val="both"/>
        <w:rPr>
          <w:rFonts w:ascii="Arial" w:hAnsi="Arial" w:cs="Arial"/>
          <w:sz w:val="22"/>
          <w:szCs w:val="22"/>
        </w:rPr>
      </w:pPr>
    </w:p>
    <w:p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Los partidos políticos tendrán derecho a postular candidaturas comunes para la elección de gobernador, diputados de mayoría y planillas de ayuntamientos.</w:t>
      </w:r>
    </w:p>
    <w:p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w:t>
      </w:r>
      <w:proofErr w:type="gramStart"/>
      <w:r w:rsidR="00316069" w:rsidRPr="00D73D09">
        <w:rPr>
          <w:rFonts w:asciiTheme="minorHAnsi" w:hAnsiTheme="minorHAnsi" w:cs="Arial"/>
          <w:i/>
          <w:color w:val="0070C0"/>
          <w:sz w:val="14"/>
          <w:szCs w:val="22"/>
        </w:rPr>
        <w:t>171,  P.</w:t>
      </w:r>
      <w:proofErr w:type="gramEnd"/>
      <w:r w:rsidR="00316069" w:rsidRPr="00D73D09">
        <w:rPr>
          <w:rFonts w:asciiTheme="minorHAnsi" w:hAnsiTheme="minorHAnsi" w:cs="Arial"/>
          <w:i/>
          <w:color w:val="0070C0"/>
          <w:sz w:val="14"/>
          <w:szCs w:val="22"/>
        </w:rPr>
        <w:t xml:space="preserve">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rsidR="00D73D09" w:rsidRPr="00D73D09" w:rsidRDefault="00D73D09" w:rsidP="00D73D09">
      <w:pPr>
        <w:pStyle w:val="Textoindependiente"/>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0000" w:themeColor="text1"/>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rsidR="0072763A" w:rsidRPr="002D04BA" w:rsidRDefault="0072763A" w:rsidP="0087385B">
      <w:pPr>
        <w:jc w:val="both"/>
        <w:rPr>
          <w:rFonts w:ascii="Arial" w:hAnsi="Arial" w:cs="Arial"/>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proofErr w:type="gramStart"/>
      <w:r w:rsidR="006C1521"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w:t>
      </w:r>
      <w:proofErr w:type="gramEnd"/>
      <w:r w:rsidR="00D73D09">
        <w:rPr>
          <w:rFonts w:asciiTheme="minorHAnsi" w:hAnsiTheme="minorHAnsi" w:cs="Arial"/>
          <w:i/>
          <w:color w:val="0070C0"/>
          <w:sz w:val="14"/>
          <w:szCs w:val="22"/>
        </w:rPr>
        <w:t xml:space="preserve">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rsidR="0072763A" w:rsidRPr="002D04BA" w:rsidRDefault="0072763A" w:rsidP="0087385B">
      <w:pPr>
        <w:jc w:val="both"/>
        <w:rPr>
          <w:rFonts w:ascii="Arial" w:hAnsi="Arial" w:cs="Arial"/>
          <w:sz w:val="22"/>
          <w:szCs w:val="22"/>
          <w:highlight w:val="yellow"/>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 xml:space="preserve">El Estado promoverá la representación paritaria de mujeres y hombres en los cargos de elección popular y de libre designación dentro de la administración pública y los partidos políticos; </w:t>
      </w:r>
      <w:r w:rsidR="0072763A" w:rsidRPr="002D04BA">
        <w:rPr>
          <w:rFonts w:ascii="Arial" w:hAnsi="Arial" w:cs="Arial"/>
          <w:sz w:val="22"/>
          <w:szCs w:val="22"/>
        </w:rPr>
        <w:lastRenderedPageBreak/>
        <w:t>igualmente, promoverá las condiciones para garantizar la participación política de los grupos o sectores sociales en desventaja.</w:t>
      </w:r>
    </w:p>
    <w:p w:rsidR="0072763A" w:rsidRDefault="0072763A" w:rsidP="0087385B">
      <w:pPr>
        <w:jc w:val="center"/>
        <w:rPr>
          <w:rFonts w:ascii="Arial" w:hAnsi="Arial" w:cs="Arial"/>
          <w:b/>
          <w:sz w:val="22"/>
          <w:szCs w:val="22"/>
        </w:rPr>
      </w:pPr>
    </w:p>
    <w:p w:rsidR="00316069" w:rsidRPr="00D73D09" w:rsidRDefault="00316069" w:rsidP="0087385B">
      <w:pPr>
        <w:jc w:val="center"/>
        <w:rPr>
          <w:rFonts w:ascii="Arial" w:hAnsi="Arial" w:cs="Arial"/>
          <w:b/>
          <w:sz w:val="22"/>
          <w:szCs w:val="22"/>
        </w:rPr>
      </w:pPr>
    </w:p>
    <w:p w:rsidR="0072763A" w:rsidRPr="00D73D09" w:rsidRDefault="00D73D09" w:rsidP="00D73D09">
      <w:pPr>
        <w:pStyle w:val="Ttulo3"/>
      </w:pPr>
      <w:r w:rsidRPr="00D73D09">
        <w:t>CAPÍTULO IV</w:t>
      </w:r>
    </w:p>
    <w:p w:rsidR="0072763A" w:rsidRPr="00D73D09" w:rsidRDefault="00D73D09" w:rsidP="00D73D09">
      <w:pPr>
        <w:pStyle w:val="Ttulo3"/>
      </w:pPr>
      <w:r w:rsidRPr="00D73D09">
        <w:t>DEL PODER LEGISLATIVO</w:t>
      </w:r>
    </w:p>
    <w:p w:rsidR="0072763A" w:rsidRPr="002D04BA" w:rsidRDefault="0072763A" w:rsidP="0087385B">
      <w:pPr>
        <w:jc w:val="center"/>
        <w:rPr>
          <w:rFonts w:ascii="Arial" w:hAnsi="Arial" w:cs="Arial"/>
          <w:b/>
          <w:sz w:val="22"/>
          <w:szCs w:val="22"/>
        </w:rPr>
      </w:pPr>
    </w:p>
    <w:p w:rsidR="0072763A" w:rsidRPr="00D73D09" w:rsidRDefault="00D73D09" w:rsidP="00D73D09">
      <w:pPr>
        <w:pStyle w:val="Ttulo4"/>
      </w:pPr>
      <w:r w:rsidRPr="00D73D09">
        <w:t>SECCIÓN PRIMERA</w:t>
      </w:r>
    </w:p>
    <w:p w:rsidR="0072763A" w:rsidRPr="00D73D09" w:rsidRDefault="00D73D09" w:rsidP="00D73D09">
      <w:pPr>
        <w:pStyle w:val="Ttulo4"/>
      </w:pPr>
      <w:r w:rsidRPr="00D73D09">
        <w:t xml:space="preserve">DE LA ELECCIÓN E INSTALACIÓN DEL CONGRESO </w:t>
      </w:r>
      <w:r w:rsidRPr="00D73D09">
        <w:rPr>
          <w:iCs/>
        </w:rPr>
        <w:t>DEL ESTADO</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rsidR="0072763A" w:rsidRPr="002D04BA" w:rsidRDefault="0072763A" w:rsidP="0087385B">
      <w:pPr>
        <w:jc w:val="both"/>
        <w:rPr>
          <w:rFonts w:ascii="Arial" w:hAnsi="Arial" w:cs="Arial"/>
          <w:strike/>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w:t>
      </w:r>
      <w:proofErr w:type="gramStart"/>
      <w:r w:rsidR="006B670A" w:rsidRPr="00D73D09">
        <w:rPr>
          <w:rFonts w:asciiTheme="minorHAnsi" w:hAnsiTheme="minorHAnsi" w:cs="Arial"/>
          <w:i/>
          <w:color w:val="0070C0"/>
          <w:sz w:val="14"/>
          <w:szCs w:val="22"/>
        </w:rPr>
        <w:t>171,  P.</w:t>
      </w:r>
      <w:proofErr w:type="gramEnd"/>
      <w:r w:rsidR="006B670A" w:rsidRPr="00D73D09">
        <w:rPr>
          <w:rFonts w:asciiTheme="minorHAnsi" w:hAnsiTheme="minorHAnsi" w:cs="Arial"/>
          <w:i/>
          <w:color w:val="0070C0"/>
          <w:sz w:val="14"/>
          <w:szCs w:val="22"/>
        </w:rPr>
        <w:t xml:space="preserve">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87385B">
      <w:pPr>
        <w:jc w:val="right"/>
        <w:rPr>
          <w:rFonts w:asciiTheme="minorHAnsi" w:hAnsiTheme="minorHAnsi" w:cs="Arial"/>
          <w:i/>
          <w:color w:val="000000" w:themeColor="text1"/>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2D04BA" w:rsidRDefault="0072763A" w:rsidP="0087385B">
      <w:pPr>
        <w:jc w:val="both"/>
        <w:rPr>
          <w:rFonts w:ascii="Arial" w:hAnsi="Arial" w:cs="Arial"/>
          <w:sz w:val="22"/>
          <w:szCs w:val="22"/>
        </w:rPr>
      </w:pPr>
    </w:p>
    <w:p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lastRenderedPageBreak/>
        <w:t>Para obtener la inscripción de sus listas, el partido político que lo solicite, deberá acreditar que tiene su registro y que participa con candidatos a diputados por mayoría relativa en por lo menos once distritos electorales uninominales.</w:t>
      </w:r>
    </w:p>
    <w:p w:rsidR="006B670A" w:rsidRDefault="006B670A" w:rsidP="0087385B">
      <w:pPr>
        <w:pStyle w:val="Prrafodelista"/>
        <w:tabs>
          <w:tab w:val="left" w:pos="567"/>
        </w:tabs>
        <w:ind w:left="0"/>
        <w:jc w:val="both"/>
        <w:rPr>
          <w:rFonts w:ascii="Arial" w:hAnsi="Arial" w:cs="Arial"/>
          <w:sz w:val="22"/>
          <w:szCs w:val="22"/>
        </w:rPr>
      </w:pPr>
    </w:p>
    <w:p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rsidR="0072763A" w:rsidRDefault="005F4984" w:rsidP="00D73D09">
      <w:pPr>
        <w:autoSpaceDE w:val="0"/>
        <w:autoSpaceDN w:val="0"/>
        <w:adjustRightInd w:val="0"/>
        <w:jc w:val="right"/>
        <w:rPr>
          <w:rFonts w:asciiTheme="minorHAnsi" w:hAnsiTheme="minorHAnsi" w:cs="Arial"/>
          <w:i/>
          <w:color w:val="0070C0"/>
          <w:sz w:val="14"/>
          <w:szCs w:val="22"/>
        </w:rPr>
      </w:pPr>
      <w:proofErr w:type="gramStart"/>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DA</w:t>
      </w:r>
      <w:proofErr w:type="gramEnd"/>
      <w:r w:rsidR="006B670A" w:rsidRPr="00D73D09">
        <w:rPr>
          <w:rFonts w:asciiTheme="minorHAnsi" w:hAnsiTheme="minorHAnsi" w:cs="Arial"/>
          <w:i/>
          <w:color w:val="0070C0"/>
          <w:sz w:val="14"/>
          <w:szCs w:val="22"/>
        </w:rPr>
        <w:t xml:space="preserve">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autoSpaceDE w:val="0"/>
        <w:autoSpaceDN w:val="0"/>
        <w:adjustRightInd w:val="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rsidR="0072763A" w:rsidRPr="002D04BA" w:rsidRDefault="0072763A" w:rsidP="0087385B">
      <w:pPr>
        <w:pStyle w:val="Prrafodelista"/>
        <w:tabs>
          <w:tab w:val="left" w:pos="567"/>
        </w:tabs>
        <w:ind w:left="0"/>
        <w:jc w:val="both"/>
        <w:rPr>
          <w:rFonts w:ascii="Arial" w:hAnsi="Arial" w:cs="Arial"/>
          <w:b/>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rsidR="0072763A" w:rsidRPr="002D04BA" w:rsidRDefault="0072763A" w:rsidP="0087385B">
      <w:pPr>
        <w:jc w:val="both"/>
        <w:rPr>
          <w:rFonts w:ascii="Arial" w:hAnsi="Arial" w:cs="Arial"/>
          <w:sz w:val="22"/>
          <w:szCs w:val="22"/>
        </w:rPr>
      </w:pPr>
    </w:p>
    <w:p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Congreso velará por el respeto al fuero de sus miembros y por la inviolabilidad del recinto en donde se reúnan a sesionar.</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rsidR="0072763A" w:rsidRPr="00D73D09" w:rsidRDefault="0072763A" w:rsidP="0087385B">
      <w:pPr>
        <w:jc w:val="both"/>
        <w:rPr>
          <w:rFonts w:ascii="Arial" w:hAnsi="Arial" w:cs="Arial"/>
          <w:sz w:val="22"/>
          <w:szCs w:val="22"/>
        </w:rPr>
      </w:pPr>
    </w:p>
    <w:p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rsidR="005D69E8" w:rsidRPr="005D69E8" w:rsidRDefault="005D69E8" w:rsidP="005D69E8">
      <w:pPr>
        <w:jc w:val="right"/>
        <w:rPr>
          <w:rFonts w:asciiTheme="minorHAnsi" w:hAnsiTheme="minorHAnsi"/>
          <w:i/>
          <w:color w:val="0070C0"/>
          <w:sz w:val="14"/>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rsidR="004F11BA" w:rsidRPr="002D04BA" w:rsidRDefault="004F11BA" w:rsidP="0087385B">
      <w:pPr>
        <w:jc w:val="both"/>
        <w:rPr>
          <w:rFonts w:ascii="Arial" w:hAnsi="Arial" w:cs="Arial"/>
          <w:b/>
          <w:sz w:val="22"/>
          <w:szCs w:val="22"/>
        </w:rPr>
      </w:pPr>
    </w:p>
    <w:p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rsidR="005D69E8" w:rsidRPr="005D69E8" w:rsidRDefault="005D69E8" w:rsidP="005D69E8">
      <w:pPr>
        <w:jc w:val="both"/>
        <w:rPr>
          <w:rFonts w:ascii="Arial" w:hAnsi="Arial" w:cs="Arial"/>
          <w:color w:val="000000"/>
          <w:sz w:val="22"/>
        </w:rPr>
      </w:pPr>
    </w:p>
    <w:p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4F11BA" w:rsidRPr="002D04BA" w:rsidRDefault="004F11BA" w:rsidP="005D69E8">
      <w:pPr>
        <w:jc w:val="both"/>
        <w:rPr>
          <w:rFonts w:ascii="Arial" w:hAnsi="Arial" w:cs="Arial"/>
          <w:b/>
          <w:sz w:val="22"/>
          <w:szCs w:val="22"/>
        </w:rPr>
      </w:pPr>
    </w:p>
    <w:p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5D69E8" w:rsidRDefault="005D69E8" w:rsidP="005D69E8">
      <w:pPr>
        <w:jc w:val="right"/>
        <w:rPr>
          <w:rFonts w:ascii="Arial" w:hAnsi="Arial" w:cs="Arial"/>
          <w:color w:val="000000"/>
        </w:rPr>
      </w:pPr>
    </w:p>
    <w:p w:rsidR="005D69E8" w:rsidRPr="005D69E8" w:rsidRDefault="005D69E8" w:rsidP="005D69E8">
      <w:pPr>
        <w:jc w:val="right"/>
        <w:rPr>
          <w:rFonts w:ascii="Arial" w:hAnsi="Arial" w:cs="Arial"/>
          <w:color w:val="000000"/>
        </w:rPr>
      </w:pPr>
    </w:p>
    <w:p w:rsidR="0072763A" w:rsidRPr="00D73D09" w:rsidRDefault="00D73D09" w:rsidP="00D73D09">
      <w:pPr>
        <w:pStyle w:val="Ttulo4"/>
      </w:pPr>
      <w:r w:rsidRPr="00D73D09">
        <w:t>SECCIÓN SEGUNDA</w:t>
      </w:r>
    </w:p>
    <w:p w:rsidR="0072763A" w:rsidRPr="00D73D09" w:rsidRDefault="00D73D09" w:rsidP="00D73D09">
      <w:pPr>
        <w:pStyle w:val="Ttulo4"/>
      </w:pPr>
      <w:r w:rsidRPr="00D73D09">
        <w:t>DE LA INICIATIVA Y FORMACIÓN DE LEYES</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ley devuelta por el Ejecutivo con observaciones, volverá a sujetarse a discusión, y si fuere confirmada por el voto las dos terceras partes de los presentes, se remitirá nuevamente a aquél para </w:t>
      </w:r>
      <w:proofErr w:type="gramStart"/>
      <w:r w:rsidRPr="002D04BA">
        <w:rPr>
          <w:rFonts w:ascii="Arial" w:hAnsi="Arial" w:cs="Arial"/>
          <w:sz w:val="22"/>
          <w:szCs w:val="22"/>
        </w:rPr>
        <w:t>que</w:t>
      </w:r>
      <w:proofErr w:type="gramEnd"/>
      <w:r w:rsidRPr="002D04BA">
        <w:rPr>
          <w:rFonts w:ascii="Arial" w:hAnsi="Arial" w:cs="Arial"/>
          <w:sz w:val="22"/>
          <w:szCs w:val="22"/>
        </w:rPr>
        <w:t xml:space="preserve"> sin más trámite dentro del término de diez días hábiles, la promulgue.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2D04BA" w:rsidRDefault="00243737"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rsidR="00FA6BC3" w:rsidRPr="002D04BA" w:rsidRDefault="00FA6BC3" w:rsidP="0087385B">
      <w:pPr>
        <w:pStyle w:val="Prrafodelista"/>
        <w:rPr>
          <w:rFonts w:ascii="Arial" w:hAnsi="Arial" w:cs="Arial"/>
          <w:sz w:val="22"/>
          <w:szCs w:val="22"/>
        </w:rPr>
      </w:pPr>
    </w:p>
    <w:p w:rsidR="00FA6BC3" w:rsidRPr="002D04BA" w:rsidRDefault="00FA6BC3" w:rsidP="0087385B">
      <w:pPr>
        <w:pStyle w:val="Prrafodelista"/>
        <w:tabs>
          <w:tab w:val="left" w:pos="567"/>
        </w:tabs>
        <w:ind w:left="0"/>
        <w:jc w:val="both"/>
        <w:rPr>
          <w:rFonts w:ascii="Arial" w:hAnsi="Arial" w:cs="Arial"/>
          <w:sz w:val="22"/>
          <w:szCs w:val="22"/>
        </w:rPr>
      </w:pPr>
    </w:p>
    <w:p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rsidR="00FA6BC3" w:rsidRPr="002D04BA" w:rsidRDefault="00FA6BC3" w:rsidP="0087385B">
      <w:pPr>
        <w:pStyle w:val="Prrafodelista"/>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rsidR="0072763A" w:rsidRPr="005D69E8" w:rsidRDefault="0072763A" w:rsidP="005D69E8">
      <w:pPr>
        <w:rPr>
          <w:rFonts w:ascii="Arial" w:hAnsi="Arial" w:cs="Arial"/>
          <w:sz w:val="22"/>
          <w:szCs w:val="22"/>
        </w:rPr>
      </w:pPr>
    </w:p>
    <w:p w:rsidR="0072763A" w:rsidRPr="002D04BA" w:rsidRDefault="0072763A" w:rsidP="0087385B">
      <w:pPr>
        <w:pStyle w:val="Prrafodelista"/>
        <w:tabs>
          <w:tab w:val="left" w:pos="567"/>
        </w:tabs>
        <w:ind w:left="0"/>
        <w:rPr>
          <w:rFonts w:ascii="Arial" w:hAnsi="Arial" w:cs="Arial"/>
          <w:sz w:val="22"/>
          <w:szCs w:val="22"/>
        </w:rPr>
      </w:pPr>
    </w:p>
    <w:p w:rsidR="0072763A" w:rsidRPr="00D73D09" w:rsidRDefault="00D73D09" w:rsidP="00D73D09">
      <w:pPr>
        <w:pStyle w:val="Ttulo4"/>
      </w:pPr>
      <w:r w:rsidRPr="00D73D09">
        <w:t>SECCIÓN TERCERA</w:t>
      </w:r>
    </w:p>
    <w:p w:rsidR="0072763A" w:rsidRPr="00D73D09" w:rsidRDefault="00D73D09" w:rsidP="00D73D09">
      <w:pPr>
        <w:pStyle w:val="Ttulo4"/>
        <w:rPr>
          <w:iCs/>
          <w:color w:val="FF0000"/>
        </w:rPr>
      </w:pPr>
      <w:r w:rsidRPr="00D73D09">
        <w:t>DE LAS FACULTADES DEL CONGRESO</w:t>
      </w:r>
      <w:r w:rsidRPr="00D73D09">
        <w:rPr>
          <w:iCs/>
        </w:rPr>
        <w:t xml:space="preserve"> DEL ESTADO</w:t>
      </w:r>
    </w:p>
    <w:p w:rsidR="0072763A" w:rsidRPr="002D04BA" w:rsidRDefault="0072763A" w:rsidP="0087385B">
      <w:pPr>
        <w:jc w:val="center"/>
        <w:rPr>
          <w:rFonts w:ascii="Arial" w:hAnsi="Arial" w:cs="Arial"/>
          <w:sz w:val="22"/>
          <w:szCs w:val="22"/>
        </w:rPr>
      </w:pPr>
    </w:p>
    <w:p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lastRenderedPageBreak/>
        <w:t>b)</w:t>
      </w:r>
      <w:r w:rsidRPr="002D04BA">
        <w:rPr>
          <w:rFonts w:ascii="Arial" w:hAnsi="Arial" w:cs="Arial"/>
          <w:sz w:val="22"/>
          <w:szCs w:val="22"/>
        </w:rPr>
        <w:t xml:space="preserve"> Decretar, en todo tiempo, las contribuciones que basten a cubrir los egresos de los gobiernos estatal y municipales.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rsidR="00FA6BC3" w:rsidRPr="002D04BA" w:rsidRDefault="00FA6BC3" w:rsidP="0087385B">
      <w:pPr>
        <w:tabs>
          <w:tab w:val="left" w:pos="993"/>
        </w:tabs>
        <w:jc w:val="both"/>
        <w:rPr>
          <w:rFonts w:ascii="Arial" w:hAnsi="Arial" w:cs="Arial"/>
          <w:sz w:val="22"/>
          <w:szCs w:val="22"/>
        </w:rPr>
      </w:pPr>
    </w:p>
    <w:p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rsidR="0005409E" w:rsidRPr="006D7892" w:rsidRDefault="0005409E" w:rsidP="0005409E">
      <w:pPr>
        <w:autoSpaceDE w:val="0"/>
        <w:autoSpaceDN w:val="0"/>
        <w:adjustRightInd w:val="0"/>
        <w:jc w:val="both"/>
        <w:rPr>
          <w:rFonts w:ascii="Arial" w:hAnsi="Arial" w:cs="Arial"/>
          <w:sz w:val="22"/>
          <w:szCs w:val="22"/>
          <w:lang w:eastAsia="es-MX"/>
        </w:rPr>
      </w:pPr>
    </w:p>
    <w:p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rsidR="006B670A" w:rsidRPr="002D04BA" w:rsidRDefault="006B670A" w:rsidP="0087385B">
      <w:pPr>
        <w:tabs>
          <w:tab w:val="left" w:pos="993"/>
        </w:tabs>
        <w:jc w:val="both"/>
        <w:rPr>
          <w:rFonts w:ascii="Arial" w:hAnsi="Arial" w:cs="Arial"/>
          <w:sz w:val="22"/>
          <w:szCs w:val="22"/>
        </w:rPr>
      </w:pPr>
    </w:p>
    <w:p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rsidR="006B670A" w:rsidRDefault="006B670A" w:rsidP="0087385B">
      <w:pPr>
        <w:pStyle w:val="Prrafodelista"/>
        <w:tabs>
          <w:tab w:val="left" w:pos="993"/>
        </w:tabs>
        <w:jc w:val="both"/>
        <w:rPr>
          <w:rFonts w:ascii="Arial" w:hAnsi="Arial" w:cs="Arial"/>
          <w:sz w:val="22"/>
          <w:szCs w:val="22"/>
        </w:rPr>
      </w:pPr>
    </w:p>
    <w:p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rsidR="00A34771" w:rsidRPr="00A34771" w:rsidRDefault="00A34771"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rsidR="00437B71" w:rsidRPr="00FF6C96" w:rsidRDefault="00437B71"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w:t>
      </w:r>
      <w:proofErr w:type="gramStart"/>
      <w:r w:rsidRPr="00FF6C96">
        <w:rPr>
          <w:rFonts w:ascii="Arial" w:hAnsi="Arial" w:cs="Arial"/>
          <w:sz w:val="22"/>
          <w:szCs w:val="22"/>
        </w:rPr>
        <w:t>municipal  y</w:t>
      </w:r>
      <w:proofErr w:type="gramEnd"/>
      <w:r w:rsidRPr="00FF6C96">
        <w:rPr>
          <w:rFonts w:ascii="Arial" w:hAnsi="Arial" w:cs="Arial"/>
          <w:sz w:val="22"/>
          <w:szCs w:val="22"/>
        </w:rPr>
        <w:t xml:space="preserve"> los particulares.  </w:t>
      </w:r>
    </w:p>
    <w:p w:rsidR="00437B71" w:rsidRPr="00FF6C96" w:rsidRDefault="00437B71" w:rsidP="00FF6C96">
      <w:pPr>
        <w:tabs>
          <w:tab w:val="left" w:pos="993"/>
        </w:tabs>
        <w:jc w:val="both"/>
        <w:rPr>
          <w:rFonts w:ascii="Arial" w:hAnsi="Arial" w:cs="Arial"/>
          <w:sz w:val="22"/>
          <w:szCs w:val="22"/>
        </w:rPr>
      </w:pPr>
    </w:p>
    <w:p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4.-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lastRenderedPageBreak/>
        <w:t>La Presidencia de la instancia de coordinación del Sistema Local Anticorrupción deberá corresponder al Consejo de Participación Ciudadana, y</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lastRenderedPageBreak/>
        <w:t>Las concesiones de prestación de servicios públicos que les corresponda a los municipios, sus prórrogas y cancelaciones.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 xml:space="preserve">Ratificar al Fiscal General del Estado, al </w:t>
      </w:r>
      <w:proofErr w:type="gramStart"/>
      <w:r w:rsidR="005C09E4" w:rsidRPr="005C09E4">
        <w:rPr>
          <w:rFonts w:ascii="Arial" w:hAnsi="Arial" w:cs="Arial"/>
          <w:sz w:val="22"/>
          <w:szCs w:val="22"/>
        </w:rPr>
        <w:t>Secretario</w:t>
      </w:r>
      <w:proofErr w:type="gramEnd"/>
      <w:r w:rsidR="005C09E4" w:rsidRPr="005C09E4">
        <w:rPr>
          <w:rFonts w:ascii="Arial" w:hAnsi="Arial" w:cs="Arial"/>
          <w:sz w:val="22"/>
          <w:szCs w:val="22"/>
        </w:rPr>
        <w:t xml:space="preserve">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 xml:space="preserve">Integrar comisiones para investigar el funcionamiento de cualquier órgano de la administración pública estatal o municipal. Los resultados de </w:t>
      </w:r>
      <w:proofErr w:type="gramStart"/>
      <w:r w:rsidR="00E00942" w:rsidRPr="00E00942">
        <w:rPr>
          <w:rFonts w:ascii="Arial" w:hAnsi="Arial" w:cs="Arial"/>
          <w:sz w:val="22"/>
          <w:szCs w:val="22"/>
        </w:rPr>
        <w:t>las  investigaciones</w:t>
      </w:r>
      <w:proofErr w:type="gramEnd"/>
      <w:r w:rsidR="00E00942" w:rsidRPr="00E00942">
        <w:rPr>
          <w:rFonts w:ascii="Arial" w:hAnsi="Arial" w:cs="Arial"/>
          <w:sz w:val="22"/>
          <w:szCs w:val="22"/>
        </w:rPr>
        <w:t xml:space="preserve">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j)</w:t>
      </w:r>
      <w:r w:rsidRPr="002D04BA">
        <w:rPr>
          <w:rFonts w:ascii="Arial" w:hAnsi="Arial" w:cs="Arial"/>
          <w:sz w:val="22"/>
          <w:szCs w:val="22"/>
        </w:rPr>
        <w:t xml:space="preserve"> Las demás que le confieren la Constitución Política de los Estados Unidos Mexicanos, la presente Constitución y las leyes.</w:t>
      </w:r>
    </w:p>
    <w:p w:rsidR="00873802" w:rsidRDefault="00873802" w:rsidP="0087385B">
      <w:pPr>
        <w:tabs>
          <w:tab w:val="left" w:pos="993"/>
        </w:tabs>
        <w:jc w:val="both"/>
        <w:rPr>
          <w:rFonts w:ascii="Arial" w:hAnsi="Arial" w:cs="Arial"/>
          <w:sz w:val="22"/>
          <w:szCs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proofErr w:type="spellStart"/>
      <w:r w:rsidRPr="000962E3">
        <w:rPr>
          <w:rFonts w:ascii="Arial" w:hAnsi="Arial" w:cs="Arial"/>
          <w:color w:val="000000"/>
          <w:sz w:val="22"/>
        </w:rPr>
        <w:t>aún</w:t>
      </w:r>
      <w:proofErr w:type="spellEnd"/>
      <w:r w:rsidRPr="000962E3">
        <w:rPr>
          <w:rFonts w:ascii="Arial" w:hAnsi="Arial" w:cs="Arial"/>
          <w:color w:val="000000"/>
          <w:sz w:val="22"/>
        </w:rPr>
        <w:t xml:space="preserve"> cuando el Congreso funcione en periodos extraordinarios.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w:t>
      </w:r>
      <w:proofErr w:type="gramStart"/>
      <w:r w:rsidRPr="000962E3">
        <w:rPr>
          <w:rFonts w:ascii="Arial" w:hAnsi="Arial" w:cs="Arial"/>
          <w:color w:val="000000"/>
          <w:sz w:val="22"/>
        </w:rPr>
        <w:t xml:space="preserve">Infractores,   </w:t>
      </w:r>
      <w:proofErr w:type="gramEnd"/>
      <w:r w:rsidRPr="000962E3">
        <w:rPr>
          <w:rFonts w:ascii="Arial" w:hAnsi="Arial" w:cs="Arial"/>
          <w:color w:val="000000"/>
          <w:sz w:val="22"/>
        </w:rPr>
        <w:t>al Titular de la Entidad de Auditoría Superior del Estado, del Tribunal de Justicia  Fiscal y Administrativa y a los integrantes de la Comisión Estatal de Derechos Humanos del Estado de Durango;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lastRenderedPageBreak/>
        <w:t>VII.-</w:t>
      </w:r>
      <w:r w:rsidRPr="000962E3">
        <w:rPr>
          <w:rFonts w:ascii="Arial" w:hAnsi="Arial" w:cs="Arial"/>
          <w:color w:val="000000"/>
          <w:sz w:val="22"/>
        </w:rPr>
        <w:t xml:space="preserve"> Las demás que le confiera esta Constitución y las leyes.</w:t>
      </w:r>
    </w:p>
    <w:p w:rsidR="000962E3" w:rsidRDefault="000962E3" w:rsidP="00895B42">
      <w:pPr>
        <w:jc w:val="right"/>
        <w:rPr>
          <w:rFonts w:asciiTheme="minorHAnsi" w:hAnsiTheme="minorHAnsi"/>
          <w:i/>
          <w:color w:val="0070C0"/>
          <w:sz w:val="14"/>
        </w:rPr>
      </w:pPr>
      <w:proofErr w:type="gramStart"/>
      <w:r>
        <w:rPr>
          <w:rFonts w:asciiTheme="minorHAnsi" w:hAnsiTheme="minorHAnsi"/>
          <w:i/>
          <w:color w:val="0070C0"/>
          <w:sz w:val="14"/>
        </w:rPr>
        <w:t>FRACCIÓN  ADICIONADA</w:t>
      </w:r>
      <w:proofErr w:type="gramEnd"/>
      <w:r>
        <w:rPr>
          <w:rFonts w:asciiTheme="minorHAnsi" w:hAnsiTheme="minorHAnsi"/>
          <w:i/>
          <w:color w:val="0070C0"/>
          <w:sz w:val="14"/>
        </w:rPr>
        <w:t xml:space="preserve">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rsidR="000962E3" w:rsidRPr="000962E3" w:rsidRDefault="000962E3" w:rsidP="000962E3">
      <w:pPr>
        <w:jc w:val="both"/>
        <w:rPr>
          <w:rFonts w:ascii="Arial" w:hAnsi="Arial" w:cs="Arial"/>
          <w:color w:val="000000"/>
          <w:sz w:val="22"/>
          <w:szCs w:val="22"/>
        </w:rPr>
      </w:pPr>
    </w:p>
    <w:p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rsidR="000962E3" w:rsidRPr="000962E3" w:rsidRDefault="000962E3" w:rsidP="000962E3">
      <w:pPr>
        <w:jc w:val="right"/>
        <w:rPr>
          <w:rFonts w:ascii="Arial" w:hAnsi="Arial" w:cs="Arial"/>
          <w:color w:val="000000"/>
        </w:rPr>
      </w:pPr>
    </w:p>
    <w:p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proofErr w:type="gramStart"/>
      <w:r w:rsidRPr="00962926">
        <w:rPr>
          <w:rFonts w:ascii="Arial" w:hAnsi="Arial" w:cs="Arial"/>
          <w:b/>
          <w:sz w:val="22"/>
          <w:szCs w:val="22"/>
        </w:rPr>
        <w:t xml:space="preserve">- </w:t>
      </w:r>
      <w:r w:rsidR="006D7892">
        <w:rPr>
          <w:rFonts w:ascii="Arial" w:hAnsi="Arial" w:cs="Arial"/>
          <w:b/>
          <w:sz w:val="22"/>
          <w:szCs w:val="22"/>
        </w:rPr>
        <w:t xml:space="preserve"> </w:t>
      </w:r>
      <w:r w:rsidR="000962E3" w:rsidRPr="000962E3">
        <w:rPr>
          <w:rFonts w:ascii="Arial" w:hAnsi="Arial" w:cs="Arial"/>
          <w:color w:val="000000"/>
          <w:sz w:val="22"/>
        </w:rPr>
        <w:t>El</w:t>
      </w:r>
      <w:proofErr w:type="gramEnd"/>
      <w:r w:rsidR="000962E3" w:rsidRPr="000962E3">
        <w:rPr>
          <w:rFonts w:ascii="Arial" w:hAnsi="Arial" w:cs="Arial"/>
          <w:color w:val="000000"/>
          <w:sz w:val="22"/>
        </w:rPr>
        <w:t xml:space="preserve"> Congreso del Estado se regirá por su Ley Orgánica en los términos que ésta disponga.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proofErr w:type="gramStart"/>
      <w:r w:rsidRPr="000962E3">
        <w:rPr>
          <w:rFonts w:ascii="Arial" w:hAnsi="Arial" w:cs="Arial"/>
          <w:color w:val="000000"/>
          <w:sz w:val="22"/>
        </w:rPr>
        <w:t>y  de</w:t>
      </w:r>
      <w:proofErr w:type="gramEnd"/>
      <w:r w:rsidRPr="000962E3">
        <w:rPr>
          <w:rFonts w:ascii="Arial" w:hAnsi="Arial" w:cs="Arial"/>
          <w:color w:val="000000"/>
          <w:sz w:val="22"/>
        </w:rPr>
        <w:t xml:space="preserve"> integración plural, en los términos que establezca la citada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rsidR="00895B42" w:rsidRPr="00895B42" w:rsidRDefault="00895B42" w:rsidP="00895B42">
      <w:pPr>
        <w:jc w:val="right"/>
        <w:rPr>
          <w:rFonts w:ascii="Arial" w:hAnsi="Arial" w:cs="Arial"/>
          <w:color w:val="000000"/>
        </w:rPr>
      </w:pPr>
    </w:p>
    <w:p w:rsidR="003329DD" w:rsidRPr="002D04BA" w:rsidRDefault="003329DD" w:rsidP="0087385B">
      <w:pPr>
        <w:jc w:val="center"/>
        <w:rPr>
          <w:rFonts w:ascii="Arial" w:hAnsi="Arial" w:cs="Arial"/>
          <w:b/>
          <w:sz w:val="22"/>
          <w:szCs w:val="22"/>
        </w:rPr>
      </w:pPr>
    </w:p>
    <w:p w:rsidR="0072763A" w:rsidRPr="00962926" w:rsidRDefault="00962926" w:rsidP="000962E3">
      <w:pPr>
        <w:pStyle w:val="Ttulo4"/>
      </w:pPr>
      <w:r w:rsidRPr="00962926">
        <w:t>SECCIÓN CUARTA</w:t>
      </w:r>
    </w:p>
    <w:p w:rsidR="0072763A" w:rsidRPr="00962926" w:rsidRDefault="00962926" w:rsidP="000962E3">
      <w:pPr>
        <w:pStyle w:val="Ttulo4"/>
      </w:pPr>
      <w:r w:rsidRPr="00962926">
        <w:t xml:space="preserve">DE LA ENTIDAD DE AUDITORÍA SUPERIOR DEL ESTADO </w:t>
      </w:r>
    </w:p>
    <w:p w:rsidR="0072763A" w:rsidRPr="002D04BA" w:rsidRDefault="0072763A" w:rsidP="0087385B">
      <w:pPr>
        <w:jc w:val="both"/>
        <w:rPr>
          <w:rFonts w:ascii="Arial" w:hAnsi="Arial" w:cs="Arial"/>
          <w:sz w:val="22"/>
          <w:szCs w:val="22"/>
        </w:rPr>
      </w:pPr>
    </w:p>
    <w:p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rsidR="00D07A10" w:rsidRPr="00E00942" w:rsidRDefault="00D07A10" w:rsidP="00E00942">
      <w:pPr>
        <w:jc w:val="both"/>
        <w:rPr>
          <w:rFonts w:ascii="Arial" w:hAnsi="Arial" w:cs="Arial"/>
          <w:sz w:val="22"/>
          <w:lang w:eastAsia="es-MX"/>
        </w:rPr>
      </w:pPr>
    </w:p>
    <w:p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rsidR="00E00942" w:rsidRPr="00E00942" w:rsidRDefault="00E00942" w:rsidP="00E00942">
      <w:pPr>
        <w:jc w:val="both"/>
        <w:rPr>
          <w:rFonts w:ascii="Arial" w:hAnsi="Arial" w:cs="Arial"/>
          <w:sz w:val="22"/>
          <w:lang w:eastAsia="es-MX"/>
        </w:rPr>
      </w:pPr>
    </w:p>
    <w:p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lastRenderedPageBreak/>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rsidR="000962E3" w:rsidRPr="00DE70F1" w:rsidRDefault="000962E3" w:rsidP="000962E3">
      <w:pPr>
        <w:autoSpaceDE w:val="0"/>
        <w:autoSpaceDN w:val="0"/>
        <w:adjustRightInd w:val="0"/>
        <w:jc w:val="right"/>
        <w:rPr>
          <w:rFonts w:asciiTheme="minorHAnsi" w:hAnsiTheme="minorHAnsi"/>
          <w:color w:val="0070C0"/>
          <w:sz w:val="14"/>
        </w:rPr>
      </w:pPr>
    </w:p>
    <w:p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w:t>
      </w:r>
      <w:r w:rsidRPr="002D04BA">
        <w:rPr>
          <w:rFonts w:ascii="Arial" w:hAnsi="Arial" w:cs="Arial"/>
          <w:sz w:val="22"/>
          <w:szCs w:val="22"/>
        </w:rPr>
        <w:lastRenderedPageBreak/>
        <w:t>entrevistas y reuniones con particulares o con los servidores públicos de las entidades fiscalizadas, necesarias para conocer directamente el ejercicio de sus funciones.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2D04BA" w:rsidRDefault="0072763A" w:rsidP="0087385B">
      <w:pPr>
        <w:pStyle w:val="Prrafodelista"/>
        <w:tabs>
          <w:tab w:val="left" w:pos="567"/>
        </w:tabs>
        <w:ind w:left="0"/>
        <w:rPr>
          <w:rFonts w:ascii="Arial" w:hAnsi="Arial" w:cs="Arial"/>
          <w:sz w:val="22"/>
          <w:szCs w:val="22"/>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rsidR="00D42141" w:rsidRPr="00D42141" w:rsidRDefault="00D42141" w:rsidP="00D42141">
      <w:pPr>
        <w:tabs>
          <w:tab w:val="left" w:pos="6461"/>
        </w:tabs>
        <w:jc w:val="both"/>
        <w:rPr>
          <w:rFonts w:ascii="Arial" w:hAnsi="Arial" w:cs="Arial"/>
          <w:sz w:val="22"/>
          <w:szCs w:val="22"/>
          <w:lang w:val="es-ES"/>
        </w:rPr>
      </w:pPr>
    </w:p>
    <w:p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Administrativa y </w:t>
      </w:r>
      <w:proofErr w:type="gramStart"/>
      <w:r w:rsidRPr="007A1F5A">
        <w:rPr>
          <w:rFonts w:ascii="Arial" w:hAnsi="Arial" w:cs="Arial"/>
          <w:sz w:val="22"/>
          <w:szCs w:val="22"/>
          <w:lang w:val="es-ES"/>
        </w:rPr>
        <w:t>la  Fiscalía</w:t>
      </w:r>
      <w:proofErr w:type="gramEnd"/>
      <w:r w:rsidRPr="007A1F5A">
        <w:rPr>
          <w:rFonts w:ascii="Arial" w:hAnsi="Arial" w:cs="Arial"/>
          <w:sz w:val="22"/>
          <w:szCs w:val="22"/>
          <w:lang w:val="es-ES"/>
        </w:rPr>
        <w:t xml:space="preserve">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rsidR="00D42141" w:rsidRPr="00D42141" w:rsidRDefault="00D42141" w:rsidP="00D42141">
      <w:pPr>
        <w:tabs>
          <w:tab w:val="left" w:pos="6461"/>
        </w:tabs>
        <w:jc w:val="both"/>
        <w:rPr>
          <w:rFonts w:ascii="Arial" w:hAnsi="Arial" w:cs="Arial"/>
          <w:sz w:val="22"/>
          <w:szCs w:val="22"/>
          <w:lang w:val="es-ES"/>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rsidR="0072763A" w:rsidRPr="002D04BA" w:rsidRDefault="0072763A" w:rsidP="0087385B">
      <w:pPr>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4F11BA" w:rsidRDefault="004F11B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3"/>
      </w:pPr>
      <w:r w:rsidRPr="00962926">
        <w:t>CAPÍTULO V</w:t>
      </w:r>
    </w:p>
    <w:p w:rsidR="0072763A" w:rsidRPr="00962926" w:rsidRDefault="00962926" w:rsidP="00475AC4">
      <w:pPr>
        <w:pStyle w:val="Ttulo3"/>
      </w:pPr>
      <w:r w:rsidRPr="00962926">
        <w:t>DEL PODER EJECUTIVO</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DE LA ELECCIÓN Y REQUISITOS</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Secretario o Subsecretario, Consejero o Comisionado de un órgano constitucional autónomo, Magistrado o Consejero del Poder Judicial, Auditor Superior del </w:t>
      </w:r>
      <w:proofErr w:type="gramStart"/>
      <w:r w:rsidRPr="002D04BA">
        <w:rPr>
          <w:rFonts w:ascii="Arial" w:hAnsi="Arial" w:cs="Arial"/>
          <w:sz w:val="22"/>
          <w:szCs w:val="22"/>
        </w:rPr>
        <w:t>Estado,  Presidente</w:t>
      </w:r>
      <w:proofErr w:type="gramEnd"/>
      <w:r w:rsidRPr="002D04BA">
        <w:rPr>
          <w:rFonts w:ascii="Arial" w:hAnsi="Arial" w:cs="Arial"/>
          <w:sz w:val="22"/>
          <w:szCs w:val="22"/>
        </w:rPr>
        <w:t xml:space="preserve"> Municipal, Síndico o Regidor del Ayuntamiento, servidor público de mando superior de la Federación, a menos de que se separe de su puesto cuando menos ciento veinte días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rsidR="00243737" w:rsidRDefault="00243737"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 xml:space="preserve">DE LAS FALTAS Y LICENCIAS DEL GOBERNADOR </w:t>
      </w:r>
      <w:r w:rsidRPr="00962926">
        <w:rPr>
          <w:iCs/>
        </w:rPr>
        <w:t>DEL ESTADO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rsidR="0072763A" w:rsidRPr="002D04BA" w:rsidRDefault="0072763A" w:rsidP="0087385B">
      <w:pPr>
        <w:jc w:val="both"/>
        <w:rPr>
          <w:rFonts w:ascii="Arial" w:hAnsi="Arial" w:cs="Arial"/>
          <w:sz w:val="22"/>
          <w:szCs w:val="22"/>
        </w:rPr>
      </w:pPr>
    </w:p>
    <w:p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procediéndose conforme a lo dispuesto en el artículo </w:t>
      </w:r>
      <w:r w:rsidR="0072763A" w:rsidRPr="00475AC4">
        <w:rPr>
          <w:rFonts w:ascii="Arial" w:hAnsi="Arial" w:cs="Arial"/>
          <w:sz w:val="22"/>
          <w:szCs w:val="22"/>
        </w:rPr>
        <w:lastRenderedPageBreak/>
        <w:t>anterior. El Secretario General de Gobierno saliente se encargará del despacho, en tanto se lleva a cabo la designación.</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rsidR="0072763A" w:rsidRPr="002D04BA" w:rsidRDefault="0072763A" w:rsidP="0087385B">
      <w:pPr>
        <w:jc w:val="both"/>
        <w:rPr>
          <w:rFonts w:ascii="Arial" w:hAnsi="Arial" w:cs="Arial"/>
          <w:b/>
          <w:sz w:val="22"/>
          <w:szCs w:val="22"/>
        </w:rPr>
      </w:pPr>
    </w:p>
    <w:p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rsidR="0072763A" w:rsidRDefault="0072763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4"/>
      </w:pPr>
      <w:r w:rsidRPr="00962926">
        <w:t>SECCIÓN TERCERA</w:t>
      </w:r>
    </w:p>
    <w:p w:rsidR="0072763A" w:rsidRPr="00962926" w:rsidRDefault="00962926" w:rsidP="00475AC4">
      <w:pPr>
        <w:pStyle w:val="Ttulo4"/>
        <w:rPr>
          <w:iCs/>
        </w:rPr>
      </w:pPr>
      <w:r w:rsidRPr="00962926">
        <w:t xml:space="preserve">DE LAS FACULTADES Y OBLIGACIONES DEL GOBERNADOR </w:t>
      </w:r>
      <w:r w:rsidRPr="00962926">
        <w:rPr>
          <w:iCs/>
        </w:rPr>
        <w:t>DEL ESTADO</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rsidR="0072763A" w:rsidRPr="002D04BA" w:rsidRDefault="0072763A" w:rsidP="0087385B">
      <w:pPr>
        <w:pStyle w:val="Prrafodelista"/>
        <w:tabs>
          <w:tab w:val="left" w:pos="426"/>
          <w:tab w:val="left" w:pos="709"/>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lastRenderedPageBreak/>
        <w:t>Nombrar y remover libremente a los secretarios de despacho y demás servidores públicos del Poder Ejecutivo, cuyo nombramiento o remoción no estén determinados de otro modo en esta Constitución o 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 xml:space="preserve">Proponer al </w:t>
      </w:r>
      <w:proofErr w:type="gramStart"/>
      <w:r w:rsidRPr="002D04BA">
        <w:rPr>
          <w:rFonts w:ascii="Arial" w:hAnsi="Arial" w:cs="Arial"/>
          <w:sz w:val="22"/>
          <w:szCs w:val="22"/>
        </w:rPr>
        <w:t>Consejero</w:t>
      </w:r>
      <w:proofErr w:type="gramEnd"/>
      <w:r w:rsidRPr="002D04BA">
        <w:rPr>
          <w:rFonts w:ascii="Arial" w:hAnsi="Arial" w:cs="Arial"/>
          <w:sz w:val="22"/>
          <w:szCs w:val="22"/>
        </w:rPr>
        <w:t xml:space="preserve"> de la Judicatura, a que se refiere la fracción III del artículo 125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rsidR="0072763A" w:rsidRPr="002D04BA" w:rsidRDefault="0072763A" w:rsidP="0087385B">
      <w:pPr>
        <w:pStyle w:val="Prrafodelista"/>
        <w:jc w:val="both"/>
        <w:rPr>
          <w:rFonts w:ascii="Arial" w:hAnsi="Arial" w:cs="Arial"/>
          <w:sz w:val="22"/>
          <w:szCs w:val="22"/>
        </w:rPr>
      </w:pPr>
    </w:p>
    <w:p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 xml:space="preserve">Contratar, con la autorización del Congreso del Estado, obligaciones o empréstitos destinados a inversiones públicas productivas y a su refinanciamiento o reestructura, mismas que deberán </w:t>
      </w:r>
      <w:r w:rsidRPr="006D7892">
        <w:rPr>
          <w:rFonts w:ascii="Arial" w:hAnsi="Arial" w:cs="Arial"/>
          <w:sz w:val="22"/>
          <w:szCs w:val="20"/>
          <w:lang w:eastAsia="es-MX"/>
        </w:rPr>
        <w:lastRenderedPageBreak/>
        <w:t>realizarse bajo las mejores condiciones del mercado; así como informar de su ejercicio al rendir la cuenta pública;</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rsidR="00A34771" w:rsidRPr="00A34771" w:rsidRDefault="00A34771" w:rsidP="0087385B">
      <w:pPr>
        <w:pStyle w:val="Prrafodelista"/>
        <w:rPr>
          <w:rFonts w:ascii="Arial" w:hAnsi="Arial" w:cs="Arial"/>
          <w:sz w:val="22"/>
          <w:szCs w:val="22"/>
        </w:rPr>
      </w:pPr>
    </w:p>
    <w:p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rsidR="006D7892" w:rsidRPr="006D7892" w:rsidRDefault="006D7892" w:rsidP="006D7892">
      <w:pPr>
        <w:pStyle w:val="Prrafodelista"/>
        <w:rPr>
          <w:rFonts w:ascii="Arial" w:hAnsi="Arial" w:cs="Arial"/>
          <w:sz w:val="20"/>
          <w:szCs w:val="20"/>
          <w:lang w:eastAsia="es-MX"/>
        </w:rPr>
      </w:pPr>
    </w:p>
    <w:p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rsidR="00A34771" w:rsidRPr="00A34771" w:rsidRDefault="00A34771" w:rsidP="0087385B">
      <w:pPr>
        <w:pStyle w:val="Prrafodelista"/>
        <w:rPr>
          <w:rFonts w:ascii="Arial" w:hAnsi="Arial" w:cs="Arial"/>
          <w:sz w:val="22"/>
          <w:szCs w:val="22"/>
        </w:rPr>
      </w:pPr>
    </w:p>
    <w:p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rsidR="00F65A14" w:rsidRPr="00F65A14" w:rsidRDefault="00F65A14" w:rsidP="00F65A14">
      <w:pPr>
        <w:pStyle w:val="Prrafodelista"/>
        <w:rPr>
          <w:rFonts w:ascii="Arial" w:hAnsi="Arial" w:cs="Arial"/>
          <w:color w:val="000000"/>
        </w:rPr>
      </w:pPr>
    </w:p>
    <w:p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Conceder indulto a los sentenciados por delitos del orden común.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rsidR="00A34771" w:rsidRPr="00A34771" w:rsidRDefault="00A34771" w:rsidP="0087385B">
      <w:pPr>
        <w:pStyle w:val="Prrafodelista"/>
        <w:rPr>
          <w:rFonts w:ascii="Arial" w:hAnsi="Arial" w:cs="Arial"/>
          <w:sz w:val="22"/>
          <w:szCs w:val="22"/>
        </w:rPr>
      </w:pPr>
    </w:p>
    <w:p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rsidR="00381F49" w:rsidRPr="00381F49" w:rsidRDefault="00381F49" w:rsidP="0087385B">
      <w:pPr>
        <w:pStyle w:val="Prrafodelista"/>
        <w:rPr>
          <w:rFonts w:ascii="Arial" w:hAnsi="Arial" w:cs="Arial"/>
          <w:sz w:val="22"/>
          <w:szCs w:val="22"/>
        </w:rPr>
      </w:pPr>
    </w:p>
    <w:p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rsidR="00A34771" w:rsidRPr="00A34771" w:rsidRDefault="00A34771" w:rsidP="0087385B">
      <w:pPr>
        <w:pStyle w:val="Prrafodelista"/>
        <w:rPr>
          <w:rFonts w:ascii="Arial" w:hAnsi="Arial" w:cs="Arial"/>
          <w:sz w:val="22"/>
          <w:szCs w:val="22"/>
        </w:rPr>
      </w:pPr>
    </w:p>
    <w:p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rsidR="00475AC4" w:rsidRDefault="00475AC4" w:rsidP="00097398">
      <w:pPr>
        <w:autoSpaceDE w:val="0"/>
        <w:autoSpaceDN w:val="0"/>
        <w:adjustRightInd w:val="0"/>
        <w:jc w:val="both"/>
        <w:rPr>
          <w:rFonts w:ascii="Arial" w:hAnsi="Arial" w:cs="Arial"/>
          <w:sz w:val="22"/>
          <w:szCs w:val="22"/>
        </w:rPr>
      </w:pPr>
    </w:p>
    <w:p w:rsidR="00097398" w:rsidRPr="00097398" w:rsidRDefault="00097398" w:rsidP="00097398">
      <w:pPr>
        <w:autoSpaceDE w:val="0"/>
        <w:autoSpaceDN w:val="0"/>
        <w:adjustRightInd w:val="0"/>
        <w:jc w:val="both"/>
        <w:rPr>
          <w:rFonts w:asciiTheme="minorHAnsi" w:hAnsiTheme="minorHAnsi"/>
          <w:b/>
          <w:i/>
          <w:color w:val="0070C0"/>
          <w:sz w:val="14"/>
          <w:szCs w:val="16"/>
        </w:rPr>
      </w:pPr>
    </w:p>
    <w:p w:rsidR="0072763A" w:rsidRPr="00962926" w:rsidRDefault="00962926" w:rsidP="00475AC4">
      <w:pPr>
        <w:pStyle w:val="Ttulo4"/>
      </w:pPr>
      <w:r w:rsidRPr="00962926">
        <w:t>SECCIÓN CUARTA</w:t>
      </w:r>
    </w:p>
    <w:p w:rsidR="0072763A" w:rsidRPr="00962926" w:rsidRDefault="00962926" w:rsidP="00475AC4">
      <w:pPr>
        <w:pStyle w:val="Ttulo4"/>
      </w:pPr>
      <w:r w:rsidRPr="00962926">
        <w:t>DE LAS SECRETARÍAS DE DESPACHO DEL PODER EJECUTIVO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rsidR="0072763A" w:rsidRPr="002D04BA" w:rsidRDefault="0072763A"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rsidR="0072763A" w:rsidRPr="002D04BA" w:rsidRDefault="0072763A" w:rsidP="0087385B">
      <w:pPr>
        <w:autoSpaceDE w:val="0"/>
        <w:autoSpaceDN w:val="0"/>
        <w:adjustRightInd w:val="0"/>
        <w:jc w:val="both"/>
        <w:rPr>
          <w:rFonts w:ascii="Arial" w:hAnsi="Arial" w:cs="Arial"/>
          <w:sz w:val="22"/>
          <w:szCs w:val="22"/>
        </w:rPr>
      </w:pPr>
    </w:p>
    <w:p w:rsidR="00F65A14" w:rsidRPr="00F65A14" w:rsidRDefault="00962926" w:rsidP="00F65A14">
      <w:pPr>
        <w:jc w:val="both"/>
        <w:rPr>
          <w:rFonts w:ascii="Arial" w:hAnsi="Arial" w:cs="Arial"/>
          <w:color w:val="000000"/>
          <w:sz w:val="22"/>
        </w:rPr>
      </w:pPr>
      <w:r w:rsidRPr="00962926">
        <w:rPr>
          <w:rFonts w:ascii="Arial" w:hAnsi="Arial" w:cs="Arial"/>
          <w:b/>
          <w:sz w:val="22"/>
          <w:szCs w:val="22"/>
        </w:rPr>
        <w:lastRenderedPageBreak/>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243737" w:rsidRDefault="00243737" w:rsidP="00F65A14">
      <w:pPr>
        <w:jc w:val="both"/>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QUINTA</w:t>
      </w:r>
    </w:p>
    <w:p w:rsidR="0072763A" w:rsidRPr="00962926" w:rsidRDefault="00962926" w:rsidP="00475AC4">
      <w:pPr>
        <w:pStyle w:val="Ttulo4"/>
      </w:pPr>
      <w:r w:rsidRPr="00962926">
        <w:t>DEL MINISTERIO PÚBLICO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rsidR="00111E38" w:rsidRPr="002D04BA" w:rsidRDefault="00111E38" w:rsidP="0087385B">
      <w:pPr>
        <w:jc w:val="both"/>
        <w:rPr>
          <w:rFonts w:ascii="Arial" w:hAnsi="Arial" w:cs="Arial"/>
          <w:sz w:val="22"/>
          <w:szCs w:val="22"/>
        </w:rPr>
      </w:pPr>
    </w:p>
    <w:p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w:t>
      </w:r>
      <w:proofErr w:type="gramStart"/>
      <w:r w:rsidRPr="002D04BA">
        <w:rPr>
          <w:rFonts w:ascii="Arial" w:hAnsi="Arial" w:cs="Arial"/>
          <w:sz w:val="22"/>
          <w:szCs w:val="22"/>
        </w:rPr>
        <w:t>harán  con</w:t>
      </w:r>
      <w:proofErr w:type="gramEnd"/>
      <w:r w:rsidRPr="002D04BA">
        <w:rPr>
          <w:rFonts w:ascii="Arial" w:hAnsi="Arial" w:cs="Arial"/>
          <w:sz w:val="22"/>
          <w:szCs w:val="22"/>
        </w:rPr>
        <w:t xml:space="preserve"> base en los principios de autonomía, eficiencia, imparcialidad, legalidad, objetividad, profesionalismo, responsabilidad y respeto a los derechos humanos. </w:t>
      </w:r>
    </w:p>
    <w:p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475AC4" w:rsidRPr="00BB2712" w:rsidRDefault="00475AC4" w:rsidP="0087385B">
      <w:pPr>
        <w:jc w:val="right"/>
        <w:rPr>
          <w:rFonts w:asciiTheme="minorHAnsi" w:hAnsiTheme="minorHAnsi" w:cs="Arial"/>
          <w:i/>
          <w:sz w:val="16"/>
          <w:szCs w:val="22"/>
        </w:rPr>
      </w:pPr>
    </w:p>
    <w:p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rsidR="00D42141" w:rsidRDefault="007A1F5A" w:rsidP="007A1F5A">
      <w:pPr>
        <w:jc w:val="both"/>
        <w:rPr>
          <w:rFonts w:ascii="Arial" w:hAnsi="Arial" w:cs="Arial"/>
          <w:sz w:val="22"/>
          <w:szCs w:val="22"/>
        </w:rPr>
      </w:pPr>
      <w:r w:rsidRPr="007A1F5A">
        <w:rPr>
          <w:rFonts w:ascii="Arial" w:hAnsi="Arial" w:cs="Arial"/>
          <w:sz w:val="22"/>
          <w:szCs w:val="22"/>
          <w:lang w:val="es-MX"/>
        </w:rPr>
        <w:lastRenderedPageBreak/>
        <w:t>La Fiscalía Especializada en Combate a la Corrupción, contará con autonomía técnica y operativa para investigar y perseguir los hechos que sean materia de actos de corrupción que la ley considera como delitos</w:t>
      </w:r>
      <w:r w:rsidR="00D42141">
        <w:rPr>
          <w:rFonts w:ascii="Arial" w:hAnsi="Arial" w:cs="Arial"/>
          <w:sz w:val="22"/>
          <w:szCs w:val="22"/>
        </w:rPr>
        <w:t>.</w:t>
      </w:r>
    </w:p>
    <w:p w:rsidR="007A1F5A" w:rsidRPr="007A1F5A" w:rsidRDefault="007A1F5A" w:rsidP="007A1F5A">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D42141" w:rsidRDefault="00D42141"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rsidR="0072763A" w:rsidRPr="002D04BA" w:rsidRDefault="0072763A"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Arial" w:hAnsi="Arial" w:cs="Arial"/>
          <w:color w:val="000000"/>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rsidR="0072763A" w:rsidRPr="002D04BA" w:rsidRDefault="0072763A" w:rsidP="0087385B">
      <w:pPr>
        <w:pStyle w:val="Prrafodelista"/>
        <w:tabs>
          <w:tab w:val="left" w:pos="426"/>
        </w:tabs>
        <w:ind w:left="0"/>
        <w:rPr>
          <w:rFonts w:ascii="Arial" w:hAnsi="Arial" w:cs="Arial"/>
          <w:sz w:val="22"/>
          <w:szCs w:val="22"/>
        </w:rPr>
      </w:pPr>
    </w:p>
    <w:p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rsidR="00381F49" w:rsidRDefault="00381F49"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3"/>
      </w:pPr>
      <w:r w:rsidRPr="00962926">
        <w:t>CAPÍTULO VI</w:t>
      </w:r>
    </w:p>
    <w:p w:rsidR="0072763A" w:rsidRPr="00962926" w:rsidRDefault="00962926" w:rsidP="00475AC4">
      <w:pPr>
        <w:pStyle w:val="Ttulo3"/>
      </w:pPr>
      <w:r w:rsidRPr="00962926">
        <w:t>DEL PODER JUDICIAL</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DISPOSICIONES GENERALES</w:t>
      </w:r>
    </w:p>
    <w:p w:rsidR="0072763A" w:rsidRPr="002D04BA" w:rsidRDefault="0072763A" w:rsidP="00475AC4">
      <w:pPr>
        <w:jc w:val="both"/>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rsidR="0072763A" w:rsidRPr="002D04BA" w:rsidRDefault="0072763A" w:rsidP="0087385B">
      <w:pPr>
        <w:pStyle w:val="Prrafodelista"/>
        <w:tabs>
          <w:tab w:val="left" w:pos="426"/>
        </w:tabs>
        <w:ind w:left="0"/>
        <w:jc w:val="both"/>
        <w:rPr>
          <w:rFonts w:ascii="Arial" w:hAnsi="Arial" w:cs="Arial"/>
          <w:sz w:val="22"/>
          <w:szCs w:val="22"/>
        </w:rPr>
      </w:pPr>
    </w:p>
    <w:p w:rsidR="00436F59" w:rsidRPr="002D04BA" w:rsidRDefault="00AA0365" w:rsidP="0087385B">
      <w:pPr>
        <w:jc w:val="both"/>
        <w:rPr>
          <w:rFonts w:ascii="Arial" w:hAnsi="Arial" w:cs="Arial"/>
          <w:color w:val="000000" w:themeColor="text1"/>
          <w:sz w:val="22"/>
          <w:szCs w:val="22"/>
        </w:rPr>
      </w:pPr>
      <w:r w:rsidRPr="00AA0365">
        <w:rPr>
          <w:rFonts w:ascii="Arial" w:hAnsi="Arial" w:cs="Arial"/>
          <w:color w:val="000000" w:themeColor="text1"/>
          <w:sz w:val="22"/>
          <w:szCs w:val="22"/>
        </w:rPr>
        <w:t>El Poder Judicial se deposita, para su ejercicio, en el Tribunal Superior de Justicia, el Tribunal Laboral Burocrático, el Tribunal de Menores Infractores, los juzgados de Primera Instancia, y municipales, y el Centro Estatal de Justicia Alternativa</w:t>
      </w:r>
      <w:r w:rsidR="00436F59" w:rsidRPr="002D04BA">
        <w:rPr>
          <w:rFonts w:ascii="Arial" w:hAnsi="Arial" w:cs="Arial"/>
          <w:color w:val="000000" w:themeColor="text1"/>
          <w:sz w:val="22"/>
          <w:szCs w:val="22"/>
        </w:rPr>
        <w:t>.</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PÁRRAFO</w:t>
      </w:r>
      <w:r w:rsidR="00AA1C56" w:rsidRPr="00475AC4">
        <w:rPr>
          <w:rFonts w:asciiTheme="minorHAnsi" w:hAnsiTheme="minorHAnsi" w:cs="Arial"/>
          <w:i/>
          <w:color w:val="0070C0"/>
          <w:sz w:val="14"/>
          <w:szCs w:val="22"/>
          <w:lang w:val="es-ES"/>
        </w:rPr>
        <w:t xml:space="preserve"> REFORMADO POR </w:t>
      </w:r>
      <w:r w:rsidR="00381F49" w:rsidRPr="00475AC4">
        <w:rPr>
          <w:rFonts w:asciiTheme="minorHAnsi" w:hAnsiTheme="minorHAnsi" w:cs="Arial"/>
          <w:i/>
          <w:color w:val="0070C0"/>
          <w:sz w:val="14"/>
          <w:szCs w:val="22"/>
        </w:rPr>
        <w:t xml:space="preserve">DEC. 171, P. O.14 EXT., </w:t>
      </w:r>
      <w:r w:rsidR="00AA1C56" w:rsidRPr="00475AC4">
        <w:rPr>
          <w:rFonts w:asciiTheme="minorHAnsi" w:hAnsiTheme="minorHAnsi" w:cs="Arial"/>
          <w:i/>
          <w:color w:val="0070C0"/>
          <w:sz w:val="14"/>
          <w:szCs w:val="22"/>
        </w:rPr>
        <w:t>24 DE JUNIO DE 2014</w:t>
      </w:r>
      <w:r w:rsidR="00381F49" w:rsidRPr="00475AC4">
        <w:rPr>
          <w:rFonts w:asciiTheme="minorHAnsi" w:hAnsiTheme="minorHAnsi" w:cs="Arial"/>
          <w:i/>
          <w:color w:val="0070C0"/>
          <w:sz w:val="14"/>
          <w:szCs w:val="22"/>
        </w:rPr>
        <w:t>.</w:t>
      </w:r>
    </w:p>
    <w:p w:rsidR="00AA0365" w:rsidRDefault="00AA0365" w:rsidP="00475AC4">
      <w:pPr>
        <w:jc w:val="right"/>
        <w:rPr>
          <w:rFonts w:asciiTheme="minorHAnsi" w:hAnsiTheme="minorHAnsi" w:cs="Arial"/>
          <w:i/>
          <w:color w:val="0070C0"/>
          <w:sz w:val="14"/>
          <w:szCs w:val="22"/>
        </w:rPr>
      </w:pPr>
      <w:r>
        <w:rPr>
          <w:rFonts w:asciiTheme="minorHAnsi" w:hAnsiTheme="minorHAnsi" w:cs="Arial"/>
          <w:i/>
          <w:color w:val="0070C0"/>
          <w:sz w:val="14"/>
          <w:szCs w:val="22"/>
        </w:rPr>
        <w:t>REFORMADO POR DEC. 119 P.O. 22 DEL 16 DE MARZO DE 2017.</w:t>
      </w:r>
    </w:p>
    <w:p w:rsidR="00AA0365" w:rsidRPr="00475AC4" w:rsidRDefault="00AA0365" w:rsidP="00475AC4">
      <w:pPr>
        <w:jc w:val="right"/>
        <w:rPr>
          <w:rFonts w:asciiTheme="minorHAnsi" w:hAnsiTheme="minorHAnsi" w:cs="Arial"/>
          <w:i/>
          <w:color w:val="000000" w:themeColor="text1"/>
          <w:sz w:val="14"/>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 xml:space="preserve">Siguiendo el mismo trámite de elección señalado para la Presidencia, el Tribunal Superior elegirá para el mismo período, un </w:t>
      </w:r>
      <w:proofErr w:type="gramStart"/>
      <w:r w:rsidRPr="002D04BA">
        <w:rPr>
          <w:rFonts w:ascii="Arial" w:hAnsi="Arial" w:cs="Arial"/>
          <w:sz w:val="22"/>
          <w:szCs w:val="22"/>
        </w:rPr>
        <w:t>Vicepresidente</w:t>
      </w:r>
      <w:proofErr w:type="gramEnd"/>
      <w:r w:rsidRPr="002D04BA">
        <w:rPr>
          <w:rFonts w:ascii="Arial" w:hAnsi="Arial" w:cs="Arial"/>
          <w:sz w:val="22"/>
          <w:szCs w:val="22"/>
        </w:rPr>
        <w:t>, que tendrá iguales atribuciones y obligaciones que aquél en el ejercicio de la suplencia.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DEL TRIBUNAL SUPERIOR DE JUSTICIA</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w:t>
      </w:r>
      <w:proofErr w:type="gramStart"/>
      <w:r w:rsidRPr="002D04BA">
        <w:rPr>
          <w:rFonts w:ascii="Arial" w:hAnsi="Arial" w:cs="Arial"/>
          <w:sz w:val="22"/>
          <w:szCs w:val="22"/>
        </w:rPr>
        <w:t>carácter definitiva</w:t>
      </w:r>
      <w:proofErr w:type="gramEnd"/>
      <w:r w:rsidRPr="002D04BA">
        <w:rPr>
          <w:rFonts w:ascii="Arial" w:hAnsi="Arial" w:cs="Arial"/>
          <w:sz w:val="22"/>
          <w:szCs w:val="22"/>
        </w:rPr>
        <w:t>. Para el efecto de tener integrado el Pleno del Tribunal Superior de Justicia, los magistrados que vayan a concluir su encargo continuarán en el desempeño de esa responsabilidad hasta en tanto se haga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E544B0" w:rsidRPr="002D04BA" w:rsidRDefault="00E544B0" w:rsidP="0087385B">
      <w:pPr>
        <w:jc w:val="both"/>
        <w:rPr>
          <w:rFonts w:ascii="Arial" w:hAnsi="Arial" w:cs="Arial"/>
          <w:sz w:val="22"/>
          <w:szCs w:val="22"/>
        </w:rPr>
      </w:pPr>
      <w:r w:rsidRPr="002D04BA">
        <w:rPr>
          <w:rFonts w:ascii="Arial" w:hAnsi="Arial" w:cs="Arial"/>
          <w:sz w:val="22"/>
          <w:szCs w:val="22"/>
        </w:rPr>
        <w:t xml:space="preserve">La renuncia de los magistrados se presentará ante el Congreso del Estado, </w:t>
      </w:r>
      <w:proofErr w:type="gramStart"/>
      <w:r w:rsidRPr="002D04BA">
        <w:rPr>
          <w:rFonts w:ascii="Arial" w:hAnsi="Arial" w:cs="Arial"/>
          <w:sz w:val="22"/>
          <w:szCs w:val="22"/>
        </w:rPr>
        <w:t>quien</w:t>
      </w:r>
      <w:proofErr w:type="gramEnd"/>
      <w:r w:rsidRPr="002D04BA">
        <w:rPr>
          <w:rFonts w:ascii="Arial" w:hAnsi="Arial" w:cs="Arial"/>
          <w:sz w:val="22"/>
          <w:szCs w:val="22"/>
        </w:rPr>
        <w:t xml:space="preserve"> de encontrarla procedente, notificará al Gobernador del Estado, a efecto de que envíe la propuesta para la sustitución del mismo. En este caso, se observará el procedimiento señalado en el presente artículo, para los efectos de la nueva designación, la </w:t>
      </w:r>
      <w:proofErr w:type="gramStart"/>
      <w:r w:rsidRPr="002D04BA">
        <w:rPr>
          <w:rFonts w:ascii="Arial" w:hAnsi="Arial" w:cs="Arial"/>
          <w:sz w:val="22"/>
          <w:szCs w:val="22"/>
        </w:rPr>
        <w:t>que</w:t>
      </w:r>
      <w:proofErr w:type="gramEnd"/>
      <w:r w:rsidRPr="002D04BA">
        <w:rPr>
          <w:rFonts w:ascii="Arial" w:hAnsi="Arial" w:cs="Arial"/>
          <w:sz w:val="22"/>
          <w:szCs w:val="22"/>
        </w:rPr>
        <w:t xml:space="preserve"> de presentarse después del transcurso de cuatro años del periodo previsto en esta Constitución, lo será para uno nuevo.</w:t>
      </w:r>
    </w:p>
    <w:p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 xml:space="preserve">El pleno del Tribunal determinará la conformación y competencia de las </w:t>
      </w:r>
      <w:proofErr w:type="gramStart"/>
      <w:r w:rsidR="0072763A" w:rsidRPr="002D04BA">
        <w:rPr>
          <w:rFonts w:ascii="Arial" w:hAnsi="Arial" w:cs="Arial"/>
          <w:sz w:val="22"/>
          <w:szCs w:val="22"/>
        </w:rPr>
        <w:t>salas</w:t>
      </w:r>
      <w:proofErr w:type="gramEnd"/>
      <w:r w:rsidR="0072763A" w:rsidRPr="002D04BA">
        <w:rPr>
          <w:rFonts w:ascii="Arial" w:hAnsi="Arial" w:cs="Arial"/>
          <w:sz w:val="22"/>
          <w:szCs w:val="22"/>
        </w:rPr>
        <w:t xml:space="preserve"> así como sus titulares.</w:t>
      </w:r>
    </w:p>
    <w:p w:rsidR="0072763A" w:rsidRPr="002D04BA" w:rsidRDefault="0072763A" w:rsidP="00475AC4">
      <w:pPr>
        <w:pStyle w:val="Prrafodelista"/>
        <w:tabs>
          <w:tab w:val="left" w:pos="426"/>
        </w:tabs>
        <w:ind w:left="0"/>
        <w:jc w:val="both"/>
        <w:rPr>
          <w:rFonts w:ascii="Arial" w:hAnsi="Arial" w:cs="Arial"/>
          <w:sz w:val="22"/>
          <w:szCs w:val="22"/>
        </w:rPr>
      </w:pPr>
    </w:p>
    <w:p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rsidR="0072763A" w:rsidRPr="002D04BA" w:rsidRDefault="0072763A" w:rsidP="0087385B">
      <w:pPr>
        <w:tabs>
          <w:tab w:val="left" w:pos="426"/>
        </w:tabs>
        <w:jc w:val="both"/>
        <w:rPr>
          <w:rFonts w:ascii="Arial" w:hAnsi="Arial" w:cs="Arial"/>
          <w:sz w:val="22"/>
          <w:szCs w:val="22"/>
        </w:rPr>
      </w:pPr>
    </w:p>
    <w:p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Será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Ser ciudadano mexicano por nacimiento en pleno ejercicio de sus derechos </w:t>
      </w:r>
      <w:proofErr w:type="gramStart"/>
      <w:r w:rsidRPr="002D04BA">
        <w:rPr>
          <w:rFonts w:ascii="Arial" w:hAnsi="Arial" w:cs="Arial"/>
          <w:sz w:val="22"/>
          <w:szCs w:val="22"/>
        </w:rPr>
        <w:t>políticos  y</w:t>
      </w:r>
      <w:proofErr w:type="gramEnd"/>
      <w:r w:rsidRPr="002D04BA">
        <w:rPr>
          <w:rFonts w:ascii="Arial" w:hAnsi="Arial" w:cs="Arial"/>
          <w:sz w:val="22"/>
          <w:szCs w:val="22"/>
        </w:rPr>
        <w:t xml:space="preserve"> civiles.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titular de alguna de las secretarías de despacho del Ejecutivo, Fiscal General, Diputado, Diputado Federal, Senador, </w:t>
      </w:r>
      <w:proofErr w:type="gramStart"/>
      <w:r w:rsidRPr="002D04BA">
        <w:rPr>
          <w:rFonts w:ascii="Arial" w:hAnsi="Arial" w:cs="Arial"/>
          <w:sz w:val="22"/>
          <w:szCs w:val="22"/>
        </w:rPr>
        <w:t>Presidente</w:t>
      </w:r>
      <w:proofErr w:type="gramEnd"/>
      <w:r w:rsidRPr="002D04BA">
        <w:rPr>
          <w:rFonts w:ascii="Arial" w:hAnsi="Arial" w:cs="Arial"/>
          <w:sz w:val="22"/>
          <w:szCs w:val="22"/>
        </w:rPr>
        <w:t>, Síndico o Regidor de Ayuntamiento, o Consejero o Comisionado de algunos de los organismos constitucionales autónomos, durante el año previo al día de la elección.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Los magistrados del Tribunal Superior de Justicia, rendirán la protesta de ley ante el Congreso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w:t>
      </w:r>
      <w:proofErr w:type="gramStart"/>
      <w:r w:rsidR="00B0649D" w:rsidRPr="002D04BA">
        <w:rPr>
          <w:rFonts w:ascii="Arial" w:hAnsi="Arial" w:cs="Arial"/>
          <w:color w:val="000000" w:themeColor="text1"/>
          <w:sz w:val="22"/>
          <w:szCs w:val="22"/>
        </w:rPr>
        <w:t>Presidente</w:t>
      </w:r>
      <w:proofErr w:type="gramEnd"/>
      <w:r w:rsidR="00B0649D" w:rsidRPr="002D04BA">
        <w:rPr>
          <w:rFonts w:ascii="Arial" w:hAnsi="Arial" w:cs="Arial"/>
          <w:color w:val="000000" w:themeColor="text1"/>
          <w:sz w:val="22"/>
          <w:szCs w:val="22"/>
        </w:rPr>
        <w:t xml:space="preserve"> debe rendir el informe anual de la situación que guarda la administración de justicia, así como las que el propio Pleno acuerde en ese sentido.</w:t>
      </w:r>
    </w:p>
    <w:p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rsidR="00B023B2" w:rsidRPr="002D04BA" w:rsidRDefault="00B023B2"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Conceder licencias a los magistrados para separarse de su cargo en los términos de </w:t>
      </w:r>
      <w:r w:rsidR="00645750" w:rsidRPr="002D04BA">
        <w:rPr>
          <w:rFonts w:ascii="Arial" w:hAnsi="Arial" w:cs="Arial"/>
          <w:sz w:val="22"/>
          <w:szCs w:val="22"/>
        </w:rPr>
        <w:t>ley, y</w:t>
      </w:r>
      <w:r w:rsidRPr="002D04BA">
        <w:rPr>
          <w:rFonts w:ascii="Arial" w:hAnsi="Arial" w:cs="Arial"/>
          <w:sz w:val="22"/>
          <w:szCs w:val="22"/>
        </w:rPr>
        <w:t xml:space="preserve"> que sean diferentes a las previstas en el artículo 107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5973F0" w:rsidP="0087385B">
      <w:pPr>
        <w:pStyle w:val="Prrafodelista"/>
        <w:numPr>
          <w:ilvl w:val="2"/>
          <w:numId w:val="30"/>
        </w:numPr>
        <w:tabs>
          <w:tab w:val="left" w:pos="426"/>
        </w:tabs>
        <w:ind w:left="0" w:firstLine="0"/>
        <w:jc w:val="both"/>
        <w:rPr>
          <w:rFonts w:ascii="Arial" w:hAnsi="Arial" w:cs="Arial"/>
          <w:sz w:val="22"/>
          <w:szCs w:val="22"/>
        </w:rPr>
      </w:pPr>
      <w:r w:rsidRPr="005973F0">
        <w:rPr>
          <w:rFonts w:ascii="Arial" w:hAnsi="Arial" w:cs="Arial"/>
          <w:sz w:val="22"/>
          <w:szCs w:val="22"/>
          <w:lang w:val="es-MX"/>
        </w:rPr>
        <w:t>Ejercer con auxilio del Consejo de la Judicatura el presupuesto del Poder Judicial y lo relativo al Fondo Auxiliar, en cuanto a las partidas que le correspondan al Tribunal para Menores Infractores y al Tribunal Laboral Burocrático, serán ejercidas con autonomía por el Tribunal respectivo</w:t>
      </w:r>
      <w:r w:rsidR="0072763A" w:rsidRPr="002D04BA">
        <w:rPr>
          <w:rFonts w:ascii="Arial" w:hAnsi="Arial" w:cs="Arial"/>
          <w:sz w:val="22"/>
          <w:szCs w:val="22"/>
        </w:rPr>
        <w:t>.</w:t>
      </w:r>
    </w:p>
    <w:p w:rsidR="005973F0" w:rsidRPr="005973F0" w:rsidRDefault="005973F0" w:rsidP="005973F0">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Recibir, analizar y aprobar en su caso, el informe anual que debe rendir su </w:t>
      </w:r>
      <w:proofErr w:type="gramStart"/>
      <w:r w:rsidRPr="002D04BA">
        <w:rPr>
          <w:rFonts w:ascii="Arial" w:hAnsi="Arial" w:cs="Arial"/>
          <w:sz w:val="22"/>
          <w:szCs w:val="22"/>
        </w:rPr>
        <w:t>Presidente</w:t>
      </w:r>
      <w:proofErr w:type="gramEnd"/>
      <w:r w:rsidRPr="002D04BA">
        <w:rPr>
          <w:rFonts w:ascii="Arial" w:hAnsi="Arial" w:cs="Arial"/>
          <w:sz w:val="22"/>
          <w:szCs w:val="22"/>
        </w:rPr>
        <w:t>, de acuerdo a lo dispuesto por el artículo 167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rsidR="000C6D7D" w:rsidRDefault="000C6D7D" w:rsidP="0087385B">
      <w:pPr>
        <w:pStyle w:val="Prrafodelista"/>
        <w:tabs>
          <w:tab w:val="left" w:pos="426"/>
        </w:tabs>
        <w:ind w:left="0"/>
        <w:rPr>
          <w:rFonts w:ascii="Arial" w:hAnsi="Arial" w:cs="Arial"/>
          <w:b/>
          <w:sz w:val="22"/>
          <w:szCs w:val="22"/>
        </w:rPr>
      </w:pPr>
    </w:p>
    <w:p w:rsidR="00475AC4" w:rsidRPr="002D04BA" w:rsidRDefault="00475AC4" w:rsidP="0087385B">
      <w:pPr>
        <w:pStyle w:val="Prrafodelista"/>
        <w:tabs>
          <w:tab w:val="left" w:pos="426"/>
        </w:tabs>
        <w:ind w:left="0"/>
        <w:rPr>
          <w:rFonts w:ascii="Arial" w:hAnsi="Arial" w:cs="Arial"/>
          <w:b/>
          <w:sz w:val="22"/>
          <w:szCs w:val="22"/>
        </w:rPr>
      </w:pPr>
    </w:p>
    <w:p w:rsidR="0072763A" w:rsidRPr="00962926" w:rsidRDefault="00962926" w:rsidP="00475AC4">
      <w:pPr>
        <w:pStyle w:val="Ttulo4"/>
      </w:pPr>
      <w:r w:rsidRPr="00962926">
        <w:t>SECCIÓN TERCERA</w:t>
      </w:r>
    </w:p>
    <w:p w:rsidR="00B0649D" w:rsidRPr="00962926" w:rsidRDefault="00962926" w:rsidP="00475AC4">
      <w:pPr>
        <w:pStyle w:val="Ttulo4"/>
      </w:pPr>
      <w:r w:rsidRPr="00962926">
        <w:t>DEL TRIBUNAL ELECTORAL</w:t>
      </w:r>
    </w:p>
    <w:p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rsidR="00475AC4" w:rsidRPr="00475AC4" w:rsidRDefault="00475AC4" w:rsidP="00475AC4">
      <w:pPr>
        <w:jc w:val="right"/>
        <w:rPr>
          <w:rFonts w:asciiTheme="minorHAnsi" w:hAnsiTheme="minorHAnsi" w:cs="Arial"/>
          <w:i/>
          <w:color w:val="0070C0"/>
          <w:sz w:val="14"/>
          <w:szCs w:val="22"/>
        </w:rPr>
      </w:pPr>
    </w:p>
    <w:p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lastRenderedPageBreak/>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sz w:val="14"/>
          <w:szCs w:val="22"/>
        </w:rPr>
      </w:pPr>
    </w:p>
    <w:p w:rsidR="00962926" w:rsidRPr="002D04BA" w:rsidRDefault="00962926" w:rsidP="0087385B">
      <w:pPr>
        <w:pStyle w:val="Prrafodelista"/>
        <w:tabs>
          <w:tab w:val="left" w:pos="426"/>
        </w:tabs>
        <w:ind w:left="0"/>
        <w:rPr>
          <w:rFonts w:ascii="Arial" w:hAnsi="Arial" w:cs="Arial"/>
          <w:sz w:val="22"/>
          <w:szCs w:val="22"/>
        </w:rPr>
      </w:pPr>
    </w:p>
    <w:p w:rsidR="0072763A" w:rsidRDefault="00962926" w:rsidP="00962926">
      <w:pPr>
        <w:pStyle w:val="Ttulo4"/>
      </w:pPr>
      <w:r w:rsidRPr="00962926">
        <w:t>SECCIÓN TERCERA</w:t>
      </w:r>
    </w:p>
    <w:p w:rsidR="00CA42E7" w:rsidRPr="00CA42E7" w:rsidRDefault="00CA42E7" w:rsidP="00CA42E7">
      <w:pPr>
        <w:jc w:val="center"/>
        <w:rPr>
          <w:rFonts w:ascii="Arial" w:hAnsi="Arial" w:cs="Arial"/>
          <w:b/>
          <w:lang w:val="es-ES"/>
        </w:rPr>
      </w:pPr>
      <w:r w:rsidRPr="00CA42E7">
        <w:rPr>
          <w:rFonts w:ascii="Arial" w:hAnsi="Arial" w:cs="Arial"/>
          <w:b/>
          <w:lang w:val="es-ES"/>
        </w:rPr>
        <w:t>(DEROGADA)</w:t>
      </w:r>
    </w:p>
    <w:p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 xml:space="preserve">SECCION DEROGADA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CA42E7" w:rsidRDefault="00CA42E7" w:rsidP="00CA42E7">
      <w:pPr>
        <w:jc w:val="center"/>
        <w:rPr>
          <w:rFonts w:asciiTheme="minorHAnsi" w:hAnsiTheme="minorHAnsi"/>
          <w:color w:val="0070C0"/>
          <w:sz w:val="14"/>
          <w:szCs w:val="14"/>
          <w:lang w:val="es-ES"/>
        </w:rPr>
      </w:pPr>
    </w:p>
    <w:p w:rsidR="00CA42E7" w:rsidRDefault="00CA42E7" w:rsidP="00CA42E7">
      <w:pPr>
        <w:jc w:val="center"/>
        <w:rPr>
          <w:rFonts w:asciiTheme="minorHAnsi" w:hAnsiTheme="minorHAnsi"/>
          <w:color w:val="0070C0"/>
          <w:sz w:val="14"/>
          <w:szCs w:val="14"/>
          <w:lang w:val="es-ES"/>
        </w:rPr>
      </w:pPr>
    </w:p>
    <w:p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rsidR="0072763A" w:rsidRPr="00962926" w:rsidRDefault="00962926" w:rsidP="00962926">
      <w:pPr>
        <w:pStyle w:val="Ttulo4"/>
      </w:pPr>
      <w:r w:rsidRPr="00962926">
        <w:t>DEL TRIBUNAL DE JUSTICIA ADMINISTRATIVA</w:t>
      </w:r>
    </w:p>
    <w:p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72763A" w:rsidRPr="002D04BA" w:rsidRDefault="0072763A" w:rsidP="0087385B">
      <w:pPr>
        <w:pStyle w:val="Prrafodelista"/>
        <w:tabs>
          <w:tab w:val="left" w:pos="426"/>
        </w:tabs>
        <w:ind w:left="0"/>
        <w:rPr>
          <w:rFonts w:ascii="Arial" w:hAnsi="Arial" w:cs="Arial"/>
          <w:sz w:val="22"/>
          <w:szCs w:val="22"/>
        </w:rPr>
      </w:pPr>
    </w:p>
    <w:p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rsidR="003E1C11" w:rsidRPr="003E1C11" w:rsidRDefault="003E1C11" w:rsidP="003E1C11">
      <w:pPr>
        <w:jc w:val="both"/>
        <w:rPr>
          <w:rFonts w:ascii="Arial" w:hAnsi="Arial" w:cs="Arial"/>
          <w:sz w:val="22"/>
          <w:szCs w:val="22"/>
          <w:lang w:val="es-MX"/>
        </w:rPr>
      </w:pPr>
    </w:p>
    <w:p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rsidR="003E1C11" w:rsidRPr="003E1C11" w:rsidRDefault="003E1C11" w:rsidP="003E1C11">
      <w:pPr>
        <w:tabs>
          <w:tab w:val="left" w:pos="426"/>
        </w:tabs>
        <w:spacing w:after="200"/>
        <w:contextualSpacing/>
        <w:jc w:val="both"/>
        <w:rPr>
          <w:rFonts w:ascii="Arial" w:hAnsi="Arial" w:cs="Arial"/>
          <w:sz w:val="22"/>
          <w:szCs w:val="22"/>
          <w:lang w:val="es-MX" w:eastAsia="es-MX"/>
        </w:rPr>
      </w:pPr>
    </w:p>
    <w:p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962926" w:rsidRDefault="00962926" w:rsidP="00962926">
      <w:pPr>
        <w:pStyle w:val="Prrafodelista"/>
        <w:tabs>
          <w:tab w:val="left" w:pos="426"/>
        </w:tabs>
        <w:ind w:left="0"/>
        <w:jc w:val="right"/>
        <w:rPr>
          <w:rFonts w:asciiTheme="minorHAnsi" w:hAnsiTheme="minorHAnsi" w:cs="Arial"/>
          <w:i/>
          <w:color w:val="0070C0"/>
          <w:sz w:val="14"/>
          <w:szCs w:val="22"/>
        </w:rPr>
      </w:pP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Ttulo4"/>
      </w:pPr>
      <w:r w:rsidRPr="00962926">
        <w:t>SECCIÓN CUARTA</w:t>
      </w:r>
    </w:p>
    <w:p w:rsidR="0072763A" w:rsidRPr="00962926" w:rsidRDefault="00962926" w:rsidP="00962926">
      <w:pPr>
        <w:pStyle w:val="Ttulo4"/>
      </w:pPr>
      <w:r w:rsidRPr="00962926">
        <w:t>DEL TRIBUNAL LABORAL BUROCRÁTICO</w:t>
      </w:r>
    </w:p>
    <w:p w:rsidR="0072763A"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2D04BA" w:rsidRDefault="0072763A" w:rsidP="00962926">
      <w:pPr>
        <w:pStyle w:val="Prrafodelista"/>
        <w:tabs>
          <w:tab w:val="left" w:pos="426"/>
        </w:tabs>
        <w:ind w:left="0"/>
        <w:jc w:val="both"/>
        <w:rPr>
          <w:rFonts w:ascii="Arial" w:hAnsi="Arial" w:cs="Arial"/>
          <w:sz w:val="22"/>
          <w:szCs w:val="22"/>
        </w:rPr>
      </w:pPr>
    </w:p>
    <w:p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lastRenderedPageBreak/>
        <w:t>El Tribunal se integrará por jueces en los términos que determine la ley.</w:t>
      </w:r>
    </w:p>
    <w:p w:rsidR="00962926" w:rsidRPr="002D04BA" w:rsidRDefault="00962926" w:rsidP="00962926">
      <w:pPr>
        <w:tabs>
          <w:tab w:val="left" w:pos="426"/>
        </w:tabs>
        <w:jc w:val="both"/>
        <w:rPr>
          <w:rFonts w:ascii="Arial" w:hAnsi="Arial" w:cs="Arial"/>
          <w:sz w:val="22"/>
          <w:szCs w:val="22"/>
        </w:rPr>
      </w:pPr>
    </w:p>
    <w:p w:rsidR="0072763A" w:rsidRPr="002D04B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rsidR="0072763A" w:rsidRDefault="0072763A" w:rsidP="0087385B">
      <w:pPr>
        <w:pStyle w:val="Prrafodelista"/>
        <w:tabs>
          <w:tab w:val="left" w:pos="426"/>
        </w:tabs>
        <w:ind w:left="0"/>
        <w:jc w:val="both"/>
        <w:rPr>
          <w:rFonts w:ascii="Arial" w:hAnsi="Arial" w:cs="Arial"/>
          <w:sz w:val="22"/>
          <w:szCs w:val="22"/>
        </w:rPr>
      </w:pPr>
    </w:p>
    <w:p w:rsidR="00023E6E" w:rsidRPr="002D04BA" w:rsidRDefault="00023E6E"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QUINTA</w:t>
      </w:r>
    </w:p>
    <w:p w:rsidR="0072763A" w:rsidRPr="00962926" w:rsidRDefault="00962926" w:rsidP="00962926">
      <w:pPr>
        <w:pStyle w:val="Ttulo4"/>
      </w:pPr>
      <w:r w:rsidRPr="00962926">
        <w:t>DEL TRIBUNAL PARA MENORES INFRACTORES</w:t>
      </w:r>
    </w:p>
    <w:p w:rsidR="0072763A" w:rsidRPr="00962926"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6A23D7" w:rsidRPr="002D04BA" w:rsidRDefault="006A23D7" w:rsidP="0087385B">
      <w:pPr>
        <w:pStyle w:val="Prrafodelista"/>
        <w:tabs>
          <w:tab w:val="left" w:pos="426"/>
        </w:tabs>
        <w:ind w:left="0"/>
        <w:jc w:val="both"/>
        <w:rPr>
          <w:rFonts w:ascii="Arial" w:hAnsi="Arial" w:cs="Arial"/>
          <w:sz w:val="22"/>
          <w:szCs w:val="22"/>
        </w:rPr>
      </w:pPr>
    </w:p>
    <w:p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Default="0072763A" w:rsidP="0087385B">
      <w:pPr>
        <w:pStyle w:val="Prrafodelista"/>
        <w:tabs>
          <w:tab w:val="left" w:pos="426"/>
        </w:tabs>
        <w:ind w:left="0"/>
        <w:rPr>
          <w:rFonts w:ascii="Arial" w:hAnsi="Arial" w:cs="Arial"/>
          <w:sz w:val="22"/>
          <w:szCs w:val="22"/>
        </w:rPr>
      </w:pPr>
    </w:p>
    <w:p w:rsidR="00023E6E" w:rsidRPr="002D04BA" w:rsidRDefault="00023E6E"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SEXTA</w:t>
      </w:r>
    </w:p>
    <w:p w:rsidR="0072763A" w:rsidRPr="00962926" w:rsidRDefault="00962926" w:rsidP="00962926">
      <w:pPr>
        <w:pStyle w:val="Ttulo4"/>
      </w:pPr>
      <w:r w:rsidRPr="00962926">
        <w:t>DEL CONTROL CONSTITUCIONAL</w:t>
      </w:r>
    </w:p>
    <w:p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w:t>
      </w:r>
      <w:proofErr w:type="gramStart"/>
      <w:r w:rsidRPr="002D04BA">
        <w:rPr>
          <w:rFonts w:ascii="Arial" w:hAnsi="Arial" w:cs="Arial"/>
          <w:sz w:val="22"/>
          <w:szCs w:val="22"/>
        </w:rPr>
        <w:t>y  que</w:t>
      </w:r>
      <w:proofErr w:type="gramEnd"/>
      <w:r w:rsidRPr="002D04BA">
        <w:rPr>
          <w:rFonts w:ascii="Arial" w:hAnsi="Arial" w:cs="Arial"/>
          <w:sz w:val="22"/>
          <w:szCs w:val="22"/>
        </w:rPr>
        <w:t xml:space="preserve"> se susciten entre: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lastRenderedPageBreak/>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rsidR="008D408A" w:rsidRPr="002D04BA" w:rsidRDefault="008D408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SÉPTIMA</w:t>
      </w:r>
    </w:p>
    <w:p w:rsidR="0072763A" w:rsidRPr="00962926" w:rsidRDefault="00962926" w:rsidP="00962926">
      <w:pPr>
        <w:pStyle w:val="Ttulo4"/>
      </w:pPr>
      <w:r w:rsidRPr="00962926">
        <w:t>DE LOS JUECES</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rsidR="00421F75" w:rsidRPr="002D04BA" w:rsidRDefault="00421F75" w:rsidP="00962926">
      <w:pPr>
        <w:tabs>
          <w:tab w:val="left" w:pos="426"/>
        </w:tabs>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rsidR="0072763A" w:rsidRPr="002D04BA" w:rsidRDefault="0072763A" w:rsidP="00962926">
      <w:pPr>
        <w:pStyle w:val="Prrafodelista"/>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rsidR="0072763A" w:rsidRDefault="0072763A" w:rsidP="0087385B">
      <w:pPr>
        <w:pStyle w:val="Prrafodelista"/>
        <w:tabs>
          <w:tab w:val="left" w:pos="426"/>
        </w:tabs>
        <w:ind w:left="0"/>
        <w:jc w:val="both"/>
        <w:rPr>
          <w:rFonts w:ascii="Arial" w:hAnsi="Arial" w:cs="Arial"/>
          <w:sz w:val="22"/>
          <w:szCs w:val="22"/>
        </w:rPr>
      </w:pPr>
    </w:p>
    <w:p w:rsidR="00F6067E" w:rsidRPr="002D04BA" w:rsidRDefault="00F6067E" w:rsidP="0087385B">
      <w:pPr>
        <w:pStyle w:val="Prrafodelista"/>
        <w:tabs>
          <w:tab w:val="left" w:pos="426"/>
        </w:tabs>
        <w:ind w:left="0"/>
        <w:jc w:val="both"/>
        <w:rPr>
          <w:rFonts w:ascii="Arial" w:hAnsi="Arial" w:cs="Arial"/>
          <w:sz w:val="22"/>
          <w:szCs w:val="22"/>
        </w:rPr>
      </w:pPr>
    </w:p>
    <w:p w:rsidR="0072763A" w:rsidRPr="00F6067E" w:rsidRDefault="00F6067E" w:rsidP="00CC71FF">
      <w:pPr>
        <w:pStyle w:val="Ttulo4"/>
      </w:pPr>
      <w:r w:rsidRPr="00F6067E">
        <w:t>SECCIÓN OCTAVA</w:t>
      </w:r>
    </w:p>
    <w:p w:rsidR="0072763A" w:rsidRPr="00F6067E" w:rsidRDefault="00F6067E" w:rsidP="00CC71FF">
      <w:pPr>
        <w:pStyle w:val="Ttulo4"/>
      </w:pPr>
      <w:r w:rsidRPr="00F6067E">
        <w:t>DEL CONSEJO DE LA JUDICATURA</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rsidR="00421F75" w:rsidRPr="002D04BA" w:rsidRDefault="00421F75"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quien lo presidirá.</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Los jueces nombrados consejeros o comisionados en otro cargo no interrumpen su carrera judicial.</w:t>
      </w:r>
    </w:p>
    <w:p w:rsidR="00111E38" w:rsidRPr="002D04BA" w:rsidRDefault="00111E38" w:rsidP="0087385B">
      <w:pPr>
        <w:pStyle w:val="Prrafodelista"/>
        <w:tabs>
          <w:tab w:val="left" w:pos="426"/>
        </w:tabs>
        <w:ind w:left="0"/>
        <w:jc w:val="both"/>
        <w:rPr>
          <w:rFonts w:ascii="Arial" w:hAnsi="Arial" w:cs="Arial"/>
          <w:b/>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 xml:space="preserve">Los consejeros, a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durarán en el cargo cinco años, no podrán ser nombrados para el período inmediato y serán sustituidos de manera escalonada. Aquellos que pertenezcan al Poder Judicial no desempeñarán la función jurisdiccional, con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rsidR="00515B18" w:rsidRPr="002D04BA" w:rsidRDefault="00515B18" w:rsidP="0087385B">
      <w:pPr>
        <w:pStyle w:val="Prrafodelista"/>
        <w:tabs>
          <w:tab w:val="left" w:pos="426"/>
        </w:tabs>
        <w:ind w:left="0"/>
        <w:jc w:val="both"/>
        <w:rPr>
          <w:rFonts w:ascii="Arial" w:hAnsi="Arial" w:cs="Arial"/>
          <w:sz w:val="22"/>
          <w:szCs w:val="22"/>
        </w:rPr>
      </w:pPr>
    </w:p>
    <w:p w:rsidR="00515B18" w:rsidRPr="002D04BA" w:rsidRDefault="00515B18" w:rsidP="0087385B">
      <w:pPr>
        <w:pStyle w:val="Prrafodelista"/>
        <w:tabs>
          <w:tab w:val="left" w:pos="426"/>
        </w:tabs>
        <w:ind w:left="0"/>
        <w:jc w:val="both"/>
        <w:rPr>
          <w:rFonts w:ascii="Arial" w:hAnsi="Arial" w:cs="Arial"/>
          <w:sz w:val="22"/>
          <w:szCs w:val="22"/>
        </w:rPr>
      </w:pPr>
    </w:p>
    <w:p w:rsidR="0072763A" w:rsidRPr="00F6067E" w:rsidRDefault="00F6067E" w:rsidP="00F6067E">
      <w:pPr>
        <w:pStyle w:val="Ttulo4"/>
      </w:pPr>
      <w:r w:rsidRPr="00F6067E">
        <w:t>SECCIÓN NOVENA</w:t>
      </w:r>
    </w:p>
    <w:p w:rsidR="0072763A" w:rsidRPr="00F6067E" w:rsidRDefault="00F6067E" w:rsidP="00F6067E">
      <w:pPr>
        <w:pStyle w:val="Ttulo4"/>
      </w:pPr>
      <w:r w:rsidRPr="00F6067E">
        <w:t>DEL CENTRO ESTATAL DE JUSTICIA ALTERNATIVA</w:t>
      </w:r>
    </w:p>
    <w:p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2D04BA" w:rsidRDefault="0072763A" w:rsidP="0087385B">
      <w:pPr>
        <w:tabs>
          <w:tab w:val="left" w:pos="426"/>
        </w:tabs>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DE2DDE">
      <w:pPr>
        <w:pStyle w:val="Ttulo2"/>
      </w:pPr>
      <w:r w:rsidRPr="00F9284F">
        <w:lastRenderedPageBreak/>
        <w:t>TÍTULO QUINTO</w:t>
      </w:r>
    </w:p>
    <w:p w:rsidR="0072763A" w:rsidRPr="00F9284F" w:rsidRDefault="00F6067E" w:rsidP="00DE2DDE">
      <w:pPr>
        <w:pStyle w:val="Ttulo2"/>
      </w:pPr>
      <w:r w:rsidRPr="00F9284F">
        <w:t>DE LOS ÓRGANOS CONSTITUCIONALES AUTÓNOMOS</w:t>
      </w: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DISPOSICIONES GENERALES</w:t>
      </w:r>
    </w:p>
    <w:p w:rsidR="0072763A" w:rsidRPr="002D04BA" w:rsidRDefault="0072763A" w:rsidP="0087385B">
      <w:pPr>
        <w:jc w:val="both"/>
        <w:rPr>
          <w:rFonts w:ascii="Arial" w:hAnsi="Arial" w:cs="Arial"/>
          <w:sz w:val="22"/>
          <w:szCs w:val="22"/>
        </w:rPr>
      </w:pPr>
    </w:p>
    <w:p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rsidR="003E1C11" w:rsidRPr="003E1C11" w:rsidRDefault="003E1C11" w:rsidP="003E1C11">
      <w:pPr>
        <w:jc w:val="both"/>
        <w:rPr>
          <w:rFonts w:ascii="Arial" w:hAnsi="Arial" w:cs="Arial"/>
          <w:sz w:val="22"/>
          <w:szCs w:val="22"/>
        </w:rPr>
      </w:pPr>
    </w:p>
    <w:p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rsidR="0072763A" w:rsidRPr="002D04BA" w:rsidRDefault="0072763A" w:rsidP="0087385B">
      <w:pPr>
        <w:pStyle w:val="Prrafodelista"/>
        <w:tabs>
          <w:tab w:val="left" w:pos="426"/>
        </w:tabs>
        <w:ind w:left="0"/>
        <w:rPr>
          <w:rFonts w:ascii="Arial" w:hAnsi="Arial" w:cs="Arial"/>
          <w:sz w:val="22"/>
          <w:szCs w:val="22"/>
        </w:rPr>
      </w:pPr>
    </w:p>
    <w:p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72763A" w:rsidRPr="002D04BA" w:rsidRDefault="0072763A" w:rsidP="0087385B">
      <w:pPr>
        <w:jc w:val="both"/>
        <w:rPr>
          <w:rFonts w:ascii="Arial" w:hAnsi="Arial" w:cs="Arial"/>
          <w:sz w:val="22"/>
          <w:szCs w:val="22"/>
        </w:rPr>
      </w:pPr>
    </w:p>
    <w:p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 COMISIÓN ESTATAL DE DERECHOS HUMANOS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 xml:space="preserve">La Comisión estará integrada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y un Consejo de cinco miembros.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la Comisión durará cinco años en su cargo y podrá ser reelecto una sola vez. Los </w:t>
      </w:r>
      <w:proofErr w:type="gramStart"/>
      <w:r w:rsidR="0072763A" w:rsidRPr="002D04BA">
        <w:rPr>
          <w:rFonts w:ascii="Arial" w:hAnsi="Arial" w:cs="Arial"/>
          <w:sz w:val="22"/>
          <w:szCs w:val="22"/>
        </w:rPr>
        <w:t>Consejeros</w:t>
      </w:r>
      <w:proofErr w:type="gramEnd"/>
      <w:r w:rsidR="0072763A" w:rsidRPr="002D04BA">
        <w:rPr>
          <w:rFonts w:ascii="Arial" w:hAnsi="Arial" w:cs="Arial"/>
          <w:sz w:val="22"/>
          <w:szCs w:val="22"/>
        </w:rPr>
        <w:t xml:space="preserve"> tendrán un único periodo de cinco años.</w:t>
      </w:r>
    </w:p>
    <w:p w:rsidR="0072763A" w:rsidRPr="002D04BA" w:rsidRDefault="0072763A" w:rsidP="0087385B">
      <w:pPr>
        <w:jc w:val="both"/>
        <w:rPr>
          <w:rFonts w:ascii="Arial" w:hAnsi="Arial" w:cs="Arial"/>
          <w:sz w:val="22"/>
          <w:szCs w:val="22"/>
        </w:rPr>
      </w:pPr>
    </w:p>
    <w:p w:rsidR="00515B18" w:rsidRPr="002D04BA" w:rsidRDefault="00515B18"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2D04BA" w:rsidRDefault="0072763A" w:rsidP="0087385B">
      <w:pPr>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El Instituto tendrá un Consejo General, que será el órgano máximo de autoridad y estará integrado por tres comisionados propietarios, quienes designarán a su presidente de entre sus miembros.</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rsidR="0072763A" w:rsidRPr="002D04BA" w:rsidRDefault="0072763A" w:rsidP="0087385B">
      <w:pPr>
        <w:jc w:val="both"/>
        <w:rPr>
          <w:rFonts w:ascii="Arial" w:hAnsi="Arial" w:cs="Arial"/>
          <w:strike/>
          <w:color w:val="FF0000"/>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rsidR="000C6D7D" w:rsidRPr="002D04BA" w:rsidRDefault="000C6D7D" w:rsidP="0087385B">
      <w:pPr>
        <w:jc w:val="both"/>
        <w:rPr>
          <w:rFonts w:ascii="Arial" w:hAnsi="Arial" w:cs="Arial"/>
          <w:sz w:val="22"/>
          <w:szCs w:val="22"/>
        </w:rPr>
      </w:pPr>
    </w:p>
    <w:p w:rsidR="000C6D7D" w:rsidRPr="002D04BA" w:rsidRDefault="000C6D7D" w:rsidP="0087385B">
      <w:pPr>
        <w:jc w:val="both"/>
        <w:rPr>
          <w:rFonts w:ascii="Arial" w:hAnsi="Arial" w:cs="Arial"/>
          <w:sz w:val="22"/>
          <w:szCs w:val="22"/>
        </w:rPr>
      </w:pPr>
    </w:p>
    <w:p w:rsidR="0072763A" w:rsidRPr="00F6067E" w:rsidRDefault="00F6067E" w:rsidP="00F6067E">
      <w:pPr>
        <w:pStyle w:val="Ttulo3"/>
      </w:pPr>
      <w:r w:rsidRPr="00F6067E">
        <w:t>CAPÍTULO IV</w:t>
      </w:r>
    </w:p>
    <w:p w:rsidR="0072763A" w:rsidRPr="00F6067E" w:rsidRDefault="00F6067E" w:rsidP="00F6067E">
      <w:pPr>
        <w:pStyle w:val="Ttulo3"/>
      </w:pPr>
      <w:r w:rsidRPr="00F6067E">
        <w:t>DEL INSTITUTO ELECTORAL Y DE PARTICIPACIÓN CIUDADANA DEL ESTADO DE DURANGO</w:t>
      </w:r>
    </w:p>
    <w:p w:rsidR="0072763A" w:rsidRPr="002D04BA" w:rsidRDefault="0072763A" w:rsidP="0087385B">
      <w:pPr>
        <w:jc w:val="both"/>
        <w:rPr>
          <w:rFonts w:ascii="Arial" w:hAnsi="Arial" w:cs="Arial"/>
          <w:sz w:val="22"/>
          <w:szCs w:val="22"/>
        </w:rPr>
      </w:pPr>
    </w:p>
    <w:p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El Instituto podrá convenir con el Instituto Nacional Electoral para que éste se haga cargo </w:t>
      </w:r>
      <w:proofErr w:type="gramStart"/>
      <w:r w:rsidRPr="002D04BA">
        <w:rPr>
          <w:rFonts w:ascii="Arial" w:hAnsi="Arial" w:cs="Arial"/>
          <w:sz w:val="22"/>
          <w:szCs w:val="22"/>
        </w:rPr>
        <w:t>de  la</w:t>
      </w:r>
      <w:proofErr w:type="gramEnd"/>
      <w:r w:rsidRPr="002D04BA">
        <w:rPr>
          <w:rFonts w:ascii="Arial" w:hAnsi="Arial" w:cs="Arial"/>
          <w:sz w:val="22"/>
          <w:szCs w:val="22"/>
        </w:rPr>
        <w:t xml:space="preserve"> organización de los procesos  electorales locales</w:t>
      </w:r>
    </w:p>
    <w:p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F6067E" w:rsidRPr="00F6067E" w:rsidRDefault="00F6067E" w:rsidP="00F6067E">
      <w:pPr>
        <w:jc w:val="right"/>
        <w:rPr>
          <w:rFonts w:asciiTheme="minorHAnsi" w:hAnsiTheme="minorHAnsi" w:cs="Arial"/>
          <w:i/>
          <w:sz w:val="14"/>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proofErr w:type="gramStart"/>
      <w:r w:rsidR="000F50E7" w:rsidRPr="002D04BA">
        <w:rPr>
          <w:rFonts w:ascii="Arial" w:hAnsi="Arial" w:cs="Arial"/>
          <w:sz w:val="22"/>
          <w:szCs w:val="22"/>
        </w:rPr>
        <w:t>el  órgano</w:t>
      </w:r>
      <w:proofErr w:type="gramEnd"/>
      <w:r w:rsidR="000F50E7" w:rsidRPr="002D04BA">
        <w:rPr>
          <w:rFonts w:ascii="Arial" w:hAnsi="Arial" w:cs="Arial"/>
          <w:sz w:val="22"/>
          <w:szCs w:val="22"/>
        </w:rPr>
        <w:t xml:space="preserve">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w:t>
      </w:r>
      <w:r w:rsidRPr="002D04BA">
        <w:rPr>
          <w:rFonts w:ascii="Arial" w:hAnsi="Arial" w:cs="Arial"/>
          <w:sz w:val="22"/>
          <w:szCs w:val="22"/>
        </w:rPr>
        <w:lastRenderedPageBreak/>
        <w:t xml:space="preserve">su designación, y cumplir con los requisitos y el perfil que acredite su idoneidad para el cargo que establezca la ley. </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Consejo General concurrirán con </w:t>
      </w:r>
      <w:proofErr w:type="gramStart"/>
      <w:r w:rsidRPr="002D04BA">
        <w:rPr>
          <w:rFonts w:ascii="Arial" w:hAnsi="Arial" w:cs="Arial"/>
          <w:sz w:val="22"/>
          <w:szCs w:val="22"/>
        </w:rPr>
        <w:t>voz</w:t>
      </w:r>
      <w:proofErr w:type="gramEnd"/>
      <w:r w:rsidRPr="002D04BA">
        <w:rPr>
          <w:rFonts w:ascii="Arial" w:hAnsi="Arial" w:cs="Arial"/>
          <w:sz w:val="22"/>
          <w:szCs w:val="22"/>
        </w:rPr>
        <w:t xml:space="preserve"> pero sin voto, los consejeros representantes del Poder Legislativo, un representante de cada uno de los partidos políticos y el Secretario Ejecutivo, en los términos de la ley.</w:t>
      </w:r>
    </w:p>
    <w:p w:rsidR="0072763A" w:rsidRPr="002D04BA" w:rsidRDefault="0072763A" w:rsidP="0087385B">
      <w:pPr>
        <w:jc w:val="both"/>
        <w:rPr>
          <w:rFonts w:ascii="Arial" w:hAnsi="Arial" w:cs="Arial"/>
          <w:sz w:val="22"/>
          <w:szCs w:val="22"/>
        </w:rPr>
      </w:pPr>
    </w:p>
    <w:p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rsidR="000F50E7" w:rsidRPr="002D04BA" w:rsidRDefault="000F50E7" w:rsidP="0087385B">
      <w:pPr>
        <w:jc w:val="both"/>
        <w:rPr>
          <w:rFonts w:ascii="Arial" w:hAnsi="Arial" w:cs="Arial"/>
          <w:sz w:val="22"/>
          <w:szCs w:val="22"/>
        </w:rPr>
      </w:pPr>
    </w:p>
    <w:p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F6067E" w:rsidRPr="00F6067E" w:rsidRDefault="00F6067E" w:rsidP="00F6067E">
      <w:pPr>
        <w:jc w:val="right"/>
        <w:rPr>
          <w:rFonts w:asciiTheme="minorHAnsi" w:hAnsiTheme="minorHAnsi" w:cs="Arial"/>
          <w:i/>
          <w:sz w:val="14"/>
          <w:szCs w:val="22"/>
        </w:rPr>
      </w:pPr>
    </w:p>
    <w:p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2D04BA" w:rsidRDefault="00AE085F" w:rsidP="0087385B">
      <w:pPr>
        <w:jc w:val="both"/>
        <w:rPr>
          <w:rFonts w:ascii="Arial" w:hAnsi="Arial" w:cs="Arial"/>
          <w:sz w:val="22"/>
          <w:szCs w:val="22"/>
        </w:rPr>
      </w:pPr>
    </w:p>
    <w:p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F52D77" w:rsidRPr="00F6067E" w:rsidRDefault="00F52D77" w:rsidP="00F6067E">
      <w:pPr>
        <w:jc w:val="right"/>
        <w:rPr>
          <w:rFonts w:asciiTheme="minorHAnsi" w:hAnsiTheme="minorHAnsi" w:cs="Arial"/>
          <w:i/>
          <w:color w:val="000000" w:themeColor="text1"/>
          <w:sz w:val="14"/>
          <w:szCs w:val="22"/>
        </w:rPr>
      </w:pP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lastRenderedPageBreak/>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2A1089" w:rsidRPr="002D04BA" w:rsidRDefault="002A1089" w:rsidP="0087385B">
      <w:pPr>
        <w:jc w:val="both"/>
        <w:rPr>
          <w:rFonts w:ascii="Arial" w:hAnsi="Arial" w:cs="Arial"/>
          <w:sz w:val="22"/>
          <w:szCs w:val="22"/>
        </w:rPr>
      </w:pP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rsidR="00F6067E" w:rsidRPr="00F6067E" w:rsidRDefault="00F6067E" w:rsidP="00F6067E">
      <w:pPr>
        <w:jc w:val="right"/>
        <w:rPr>
          <w:rFonts w:asciiTheme="minorHAnsi" w:hAnsiTheme="minorHAnsi" w:cs="Arial"/>
          <w:i/>
          <w:color w:val="000000" w:themeColor="text1"/>
          <w:sz w:val="16"/>
          <w:szCs w:val="22"/>
        </w:rPr>
      </w:pPr>
    </w:p>
    <w:p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 xml:space="preserve"> del Tribunal será electo por los mismos magistrados, durará en el cargo tres años. La presidencia será rotativa. La ley establecerá el procedimiento para cubrir las ausencias temporales del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w:t>
      </w:r>
    </w:p>
    <w:p w:rsidR="00EA1462" w:rsidRPr="002D04BA" w:rsidRDefault="00EA1462"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421F75" w:rsidRDefault="00421F75" w:rsidP="0087385B">
      <w:pPr>
        <w:jc w:val="center"/>
        <w:rPr>
          <w:rFonts w:ascii="Arial" w:hAnsi="Arial" w:cs="Arial"/>
          <w:b/>
          <w:sz w:val="22"/>
          <w:szCs w:val="22"/>
        </w:rPr>
      </w:pPr>
    </w:p>
    <w:p w:rsidR="0072763A" w:rsidRPr="00F6067E" w:rsidRDefault="00F6067E" w:rsidP="00F6067E">
      <w:pPr>
        <w:pStyle w:val="Ttulo3"/>
      </w:pPr>
      <w:r w:rsidRPr="00F6067E">
        <w:t>CAPÍTULO VI</w:t>
      </w:r>
    </w:p>
    <w:p w:rsidR="0072763A" w:rsidRPr="00F6067E" w:rsidRDefault="00F6067E" w:rsidP="00F6067E">
      <w:pPr>
        <w:pStyle w:val="Ttulo3"/>
      </w:pPr>
      <w:r w:rsidRPr="00F6067E">
        <w:t>DEL INSTITUTO DE EVALUACIÓN DE POLÍTICAS PÚBLICAS DEL ESTADO DE DURANGO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 xml:space="preserve">El Instituto tendrá un Consejo General, será el órgano máximo de autoridad y se integrará por tres consejeros propietarios, quienes designarán a su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entre sus miembros. Durarán en su encargo cinco años pudiendo ser reelectos por un periodo igual.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VII</w:t>
      </w:r>
    </w:p>
    <w:p w:rsidR="0072763A" w:rsidRDefault="003E1C11" w:rsidP="00F6067E">
      <w:pPr>
        <w:pStyle w:val="Ttulo3"/>
      </w:pPr>
      <w:r>
        <w:t>(DEROGADO)</w:t>
      </w:r>
    </w:p>
    <w:p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rsidR="0072763A" w:rsidRPr="002D04BA" w:rsidRDefault="0072763A" w:rsidP="0087385B">
      <w:pPr>
        <w:jc w:val="both"/>
        <w:rPr>
          <w:rFonts w:ascii="Arial" w:hAnsi="Arial" w:cs="Arial"/>
          <w:bCs/>
          <w:sz w:val="22"/>
          <w:szCs w:val="22"/>
        </w:rPr>
      </w:pPr>
    </w:p>
    <w:p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rsidR="000F50E7" w:rsidRPr="002D04BA" w:rsidRDefault="000F50E7" w:rsidP="0087385B">
      <w:pPr>
        <w:pStyle w:val="Default"/>
        <w:jc w:val="both"/>
        <w:rPr>
          <w:bCs/>
          <w:sz w:val="22"/>
          <w:szCs w:val="22"/>
        </w:rPr>
      </w:pPr>
    </w:p>
    <w:p w:rsidR="003E1C11" w:rsidRDefault="003E1C11" w:rsidP="00DE2DDE">
      <w:pPr>
        <w:pStyle w:val="Ttulo2"/>
      </w:pPr>
    </w:p>
    <w:p w:rsidR="0072763A" w:rsidRPr="003E1C11" w:rsidRDefault="00F6067E" w:rsidP="00DE2DDE">
      <w:pPr>
        <w:pStyle w:val="Ttulo2"/>
      </w:pPr>
      <w:r w:rsidRPr="003E1C11">
        <w:t>TÍTULO SEXTO</w:t>
      </w:r>
    </w:p>
    <w:p w:rsidR="0072763A" w:rsidRPr="003E1C11" w:rsidRDefault="00F6067E" w:rsidP="00DE2DDE">
      <w:pPr>
        <w:pStyle w:val="Ttulo2"/>
      </w:pPr>
      <w:r w:rsidRPr="003E1C11">
        <w:t>DEL MUNICIPIO</w:t>
      </w:r>
    </w:p>
    <w:p w:rsidR="0072763A" w:rsidRPr="00F6067E" w:rsidRDefault="0072763A" w:rsidP="0087385B">
      <w:pPr>
        <w:jc w:val="both"/>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GOBIERNO MUNICIPAL</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Ayuntamiento se renovará en su totalidad cada tres años e iniciará sus funciones el primero de septiembre posterior a la elección.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rsidR="0072763A" w:rsidRPr="002D04BA" w:rsidRDefault="0072763A" w:rsidP="0087385B">
      <w:pPr>
        <w:jc w:val="both"/>
        <w:rPr>
          <w:rFonts w:ascii="Arial" w:hAnsi="Arial" w:cs="Arial"/>
          <w:sz w:val="22"/>
          <w:szCs w:val="22"/>
        </w:rPr>
      </w:pPr>
    </w:p>
    <w:p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En el caso de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Ayuntamiento es el representante jurídico del mismo y tiene el carácter de ejecutor de las resoluciones y acuerdos del propio cuerpo edilicio.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lastRenderedPageBreak/>
        <w:t>Las participaciones, aportaciones y subsidios federales, que serán cubiertas por la Federación a los municipios con arreglo a las bases, montos y plazos que anualmente se determine en las leyes.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rsidR="0072763A" w:rsidRDefault="0072763A" w:rsidP="0087385B">
      <w:pPr>
        <w:jc w:val="both"/>
        <w:rPr>
          <w:rFonts w:ascii="Arial" w:hAnsi="Arial" w:cs="Arial"/>
          <w:b/>
          <w:sz w:val="22"/>
          <w:szCs w:val="22"/>
        </w:rPr>
      </w:pPr>
    </w:p>
    <w:p w:rsidR="00F6067E" w:rsidRPr="002D04BA" w:rsidRDefault="00F6067E" w:rsidP="0087385B">
      <w:pPr>
        <w:jc w:val="both"/>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LAS FACULTADES Y OBLIGACIONES DE LOS MUNICIPIOS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 LA COLABORACIÓN ENTRE MUNICIPIOS Y OTRAS ENTIDADES PÚBLICAS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2D04BA" w:rsidRDefault="0072763A" w:rsidP="0087385B">
      <w:pPr>
        <w:jc w:val="both"/>
        <w:rPr>
          <w:rFonts w:ascii="Arial" w:hAnsi="Arial" w:cs="Arial"/>
          <w:b/>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DE2DDE">
      <w:pPr>
        <w:pStyle w:val="Ttulo2"/>
      </w:pPr>
      <w:r w:rsidRPr="00F9284F">
        <w:t>TÍTULO SÉPTIMO</w:t>
      </w:r>
    </w:p>
    <w:p w:rsidR="0072763A" w:rsidRDefault="005B58A9" w:rsidP="00DE2DDE">
      <w:pPr>
        <w:pStyle w:val="Ttulo2"/>
      </w:pPr>
      <w:r w:rsidRPr="005B58A9">
        <w:t>DE LA HACIENDA PÚBLICA, LA RENDICIÓN DE CUENTAS, EL COMBATE A LA CORRUPCIÓN Y LAS RESPONSABILIDADES DE LOS SERVIDORES PÚBLICOS</w:t>
      </w:r>
      <w:r>
        <w:t>.</w:t>
      </w:r>
    </w:p>
    <w:p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F6067E"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MANEJO DE LOS RECURSOS PÚBLICOS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rsidR="0072763A" w:rsidRPr="002D04BA" w:rsidRDefault="0072763A" w:rsidP="0087385B">
      <w:pPr>
        <w:jc w:val="both"/>
        <w:rPr>
          <w:rFonts w:ascii="Arial" w:hAnsi="Arial" w:cs="Arial"/>
          <w:b/>
          <w:sz w:val="22"/>
          <w:szCs w:val="22"/>
        </w:rPr>
      </w:pPr>
    </w:p>
    <w:p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0E4485" w:rsidRDefault="000E4485" w:rsidP="0087385B">
      <w:pPr>
        <w:jc w:val="both"/>
        <w:rPr>
          <w:rFonts w:ascii="Arial" w:hAnsi="Arial" w:cs="Arial"/>
          <w:sz w:val="22"/>
          <w:szCs w:val="22"/>
        </w:rPr>
      </w:pP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rsidR="0072763A" w:rsidRPr="002D04BA" w:rsidRDefault="0072763A" w:rsidP="0087385B">
      <w:pPr>
        <w:jc w:val="both"/>
        <w:rPr>
          <w:rFonts w:ascii="Arial" w:hAnsi="Arial" w:cs="Arial"/>
          <w:sz w:val="22"/>
          <w:szCs w:val="22"/>
        </w:rPr>
      </w:pPr>
    </w:p>
    <w:p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2D04BA" w:rsidRDefault="0072763A" w:rsidP="0087385B">
      <w:pPr>
        <w:jc w:val="both"/>
        <w:rPr>
          <w:rFonts w:ascii="Arial" w:hAnsi="Arial" w:cs="Arial"/>
          <w:sz w:val="22"/>
          <w:szCs w:val="22"/>
        </w:rPr>
      </w:pPr>
    </w:p>
    <w:p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F6067E" w:rsidRDefault="00F6067E" w:rsidP="00F6067E">
      <w:pPr>
        <w:pStyle w:val="Ttulo3"/>
      </w:pPr>
      <w:r w:rsidRPr="00F6067E">
        <w:t>CAPÍTULO II</w:t>
      </w:r>
    </w:p>
    <w:p w:rsidR="005B58A9" w:rsidRDefault="005B58A9" w:rsidP="005B58A9">
      <w:pPr>
        <w:pStyle w:val="Ttulo3"/>
      </w:pPr>
      <w:r>
        <w:t>DEL SISTEMA ESTATAL DE RENDICIÓN DE CUENTAS</w:t>
      </w:r>
    </w:p>
    <w:p w:rsidR="0072763A" w:rsidRDefault="005B58A9" w:rsidP="005B58A9">
      <w:pPr>
        <w:pStyle w:val="Ttulo3"/>
      </w:pPr>
      <w:r>
        <w:t>Y EL SISTEMA LOCAL ANTICORRUPCIÓN</w:t>
      </w:r>
      <w:r w:rsidR="00F52D77">
        <w:t>.</w:t>
      </w:r>
    </w:p>
    <w:p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2D04BA" w:rsidRDefault="0072763A" w:rsidP="0087385B">
      <w:pPr>
        <w:pStyle w:val="Default"/>
        <w:jc w:val="both"/>
        <w:rPr>
          <w:color w:val="auto"/>
          <w:sz w:val="22"/>
          <w:szCs w:val="22"/>
        </w:rPr>
      </w:pPr>
    </w:p>
    <w:p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rsidR="005B58A9" w:rsidRDefault="005B58A9" w:rsidP="0087385B">
      <w:pPr>
        <w:pStyle w:val="Default"/>
        <w:jc w:val="both"/>
        <w:rPr>
          <w:color w:val="auto"/>
          <w:sz w:val="22"/>
          <w:szCs w:val="22"/>
        </w:rPr>
      </w:pPr>
    </w:p>
    <w:p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DE70F1" w:rsidRDefault="00DE70F1" w:rsidP="00F52D77">
      <w:pPr>
        <w:pStyle w:val="Default"/>
        <w:jc w:val="right"/>
        <w:rPr>
          <w:color w:val="auto"/>
          <w:sz w:val="22"/>
          <w:szCs w:val="22"/>
        </w:rPr>
      </w:pPr>
      <w:r>
        <w:rPr>
          <w:rFonts w:asciiTheme="minorHAnsi" w:hAnsiTheme="minorHAnsi"/>
          <w:color w:val="0070C0"/>
          <w:sz w:val="14"/>
          <w:szCs w:val="14"/>
        </w:rPr>
        <w:t xml:space="preserve">ARTICULO REFORMADO POR DEC. </w:t>
      </w:r>
      <w:proofErr w:type="gramStart"/>
      <w:r>
        <w:rPr>
          <w:rFonts w:asciiTheme="minorHAnsi" w:hAnsiTheme="minorHAnsi"/>
          <w:color w:val="0070C0"/>
          <w:sz w:val="14"/>
          <w:szCs w:val="14"/>
        </w:rPr>
        <w:t>212  P.O.</w:t>
      </w:r>
      <w:proofErr w:type="gramEnd"/>
      <w:r>
        <w:rPr>
          <w:rFonts w:asciiTheme="minorHAnsi" w:hAnsiTheme="minorHAnsi"/>
          <w:color w:val="0070C0"/>
          <w:sz w:val="14"/>
          <w:szCs w:val="14"/>
        </w:rPr>
        <w:t xml:space="preserve"> 39 DEL 17 DE MAYO DE 2018</w:t>
      </w:r>
    </w:p>
    <w:p w:rsidR="005B58A9" w:rsidRDefault="005B58A9" w:rsidP="00F52D77">
      <w:pPr>
        <w:pStyle w:val="Default"/>
        <w:jc w:val="both"/>
        <w:rPr>
          <w:color w:val="auto"/>
          <w:sz w:val="22"/>
          <w:szCs w:val="22"/>
        </w:rPr>
      </w:pPr>
    </w:p>
    <w:p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lastRenderedPageBreak/>
        <w:t xml:space="preserve">ARTÍCULO 163 </w:t>
      </w:r>
      <w:proofErr w:type="gramStart"/>
      <w:r w:rsidRPr="005B58A9">
        <w:rPr>
          <w:rFonts w:ascii="Arial" w:hAnsi="Arial" w:cs="Arial"/>
          <w:b/>
          <w:sz w:val="22"/>
          <w:szCs w:val="22"/>
          <w:lang w:val="es-MX"/>
        </w:rPr>
        <w:t>BIS</w:t>
      </w:r>
      <w:r>
        <w:rPr>
          <w:rFonts w:ascii="Arial" w:hAnsi="Arial" w:cs="Arial"/>
          <w:b/>
          <w:sz w:val="22"/>
          <w:szCs w:val="22"/>
          <w:lang w:val="es-MX"/>
        </w:rPr>
        <w:t>.-</w:t>
      </w:r>
      <w:proofErr w:type="gramEnd"/>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rsidR="00F52D77" w:rsidRDefault="00F52D77" w:rsidP="00F52D77">
      <w:pPr>
        <w:pStyle w:val="Default"/>
        <w:jc w:val="right"/>
        <w:rPr>
          <w:color w:val="auto"/>
          <w:sz w:val="22"/>
          <w:szCs w:val="22"/>
          <w:lang w:val="es-MX"/>
        </w:rPr>
      </w:pPr>
      <w:r>
        <w:rPr>
          <w:rFonts w:asciiTheme="minorHAnsi" w:hAnsiTheme="minorHAnsi"/>
          <w:color w:val="0070C0"/>
          <w:sz w:val="14"/>
          <w:szCs w:val="14"/>
        </w:rPr>
        <w:t xml:space="preserve">ADICIONADO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7D5E84" w:rsidRDefault="007D5E84" w:rsidP="00F52D77">
      <w:pPr>
        <w:pStyle w:val="Default"/>
        <w:jc w:val="both"/>
        <w:rPr>
          <w:color w:val="auto"/>
          <w:sz w:val="22"/>
          <w:szCs w:val="22"/>
          <w:lang w:val="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 xml:space="preserve">ARTÍCULO 163 </w:t>
      </w:r>
      <w:proofErr w:type="gramStart"/>
      <w:r w:rsidRPr="007D5E84">
        <w:rPr>
          <w:rFonts w:ascii="Arial" w:hAnsi="Arial" w:cs="Arial"/>
          <w:b/>
          <w:sz w:val="22"/>
          <w:szCs w:val="22"/>
          <w:lang w:val="es-MX"/>
        </w:rPr>
        <w:t>TER</w:t>
      </w:r>
      <w:r>
        <w:rPr>
          <w:rFonts w:ascii="Arial" w:hAnsi="Arial" w:cs="Arial"/>
          <w:b/>
          <w:sz w:val="22"/>
          <w:szCs w:val="22"/>
          <w:lang w:val="es-MX"/>
        </w:rPr>
        <w:t>.-</w:t>
      </w:r>
      <w:proofErr w:type="gramEnd"/>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QUÁTER</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QUINTUS</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w:t>
      </w:r>
      <w:proofErr w:type="gramStart"/>
      <w:r w:rsidRPr="007D5E84">
        <w:rPr>
          <w:rFonts w:ascii="Arial" w:hAnsi="Arial" w:cs="Arial"/>
          <w:sz w:val="22"/>
          <w:szCs w:val="22"/>
          <w:lang w:val="es-MX" w:eastAsia="es-MX"/>
        </w:rPr>
        <w:t>lo  establezca</w:t>
      </w:r>
      <w:proofErr w:type="gramEnd"/>
      <w:r w:rsidRPr="007D5E84">
        <w:rPr>
          <w:rFonts w:ascii="Arial" w:hAnsi="Arial" w:cs="Arial"/>
          <w:sz w:val="22"/>
          <w:szCs w:val="22"/>
          <w:lang w:val="es-MX" w:eastAsia="es-MX"/>
        </w:rPr>
        <w:t xml:space="preserve"> la Ley de la materia.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D5E84" w:rsidRPr="007D5E84" w:rsidRDefault="007D5E84" w:rsidP="00F52D77">
      <w:pPr>
        <w:pStyle w:val="Default"/>
        <w:jc w:val="both"/>
        <w:rPr>
          <w:color w:val="auto"/>
          <w:sz w:val="22"/>
          <w:szCs w:val="22"/>
          <w:lang w:val="es-MX"/>
        </w:rPr>
      </w:pPr>
    </w:p>
    <w:p w:rsidR="0072763A" w:rsidRPr="002D04BA" w:rsidRDefault="00CC71FF" w:rsidP="00F52D77">
      <w:pPr>
        <w:pStyle w:val="Ttulo4"/>
      </w:pPr>
      <w:r>
        <w:lastRenderedPageBreak/>
        <w:t>SECCIÓN P</w:t>
      </w:r>
      <w:r w:rsidRPr="002D04BA">
        <w:t>RIMERA</w:t>
      </w:r>
    </w:p>
    <w:p w:rsidR="0072763A" w:rsidRPr="002D04BA" w:rsidRDefault="00CC71FF" w:rsidP="00CC71FF">
      <w:pPr>
        <w:pStyle w:val="Ttulo4"/>
      </w:pPr>
      <w:r>
        <w:t>DE LOS INFORMES DE GESTIÓN G</w:t>
      </w:r>
      <w:r w:rsidRPr="002D04BA">
        <w:t>UBERNAMENTAL</w:t>
      </w:r>
    </w:p>
    <w:p w:rsidR="0072763A" w:rsidRPr="002D04BA" w:rsidRDefault="0072763A" w:rsidP="0087385B">
      <w:pPr>
        <w:jc w:val="center"/>
        <w:rPr>
          <w:rFonts w:ascii="Arial" w:hAnsi="Arial" w:cs="Arial"/>
          <w:sz w:val="22"/>
          <w:szCs w:val="22"/>
        </w:rPr>
      </w:pPr>
    </w:p>
    <w:p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2D04BA" w:rsidRDefault="0072763A" w:rsidP="0087385B">
      <w:pPr>
        <w:jc w:val="both"/>
        <w:rPr>
          <w:rFonts w:ascii="Arial" w:hAnsi="Arial" w:cs="Arial"/>
          <w:sz w:val="22"/>
          <w:szCs w:val="22"/>
        </w:rPr>
      </w:pPr>
    </w:p>
    <w:p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895B42" w:rsidRDefault="00895B42"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2D04BA" w:rsidRDefault="0072763A" w:rsidP="0087385B">
      <w:pPr>
        <w:jc w:val="both"/>
        <w:rPr>
          <w:rFonts w:ascii="Arial" w:hAnsi="Arial" w:cs="Arial"/>
          <w:sz w:val="22"/>
          <w:szCs w:val="22"/>
        </w:rPr>
      </w:pPr>
    </w:p>
    <w:p w:rsidR="00BA34A5" w:rsidRPr="00D26B31" w:rsidRDefault="00CC71FF" w:rsidP="00BA34A5">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w:t>
      </w:r>
      <w:r w:rsidR="0072763A" w:rsidRPr="002D04BA">
        <w:rPr>
          <w:rFonts w:ascii="Arial" w:hAnsi="Arial" w:cs="Arial"/>
          <w:sz w:val="22"/>
          <w:szCs w:val="22"/>
        </w:rPr>
        <w:lastRenderedPageBreak/>
        <w:t>comisiones legislativas para detallar su contenido, quién luego de su análisis le remitirá los posicionamientos y, en su caso, recomendaciones que se formulen.</w:t>
      </w:r>
    </w:p>
    <w:p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2D04BA" w:rsidRDefault="0072763A" w:rsidP="0087385B">
      <w:pPr>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2D04BA" w:rsidRDefault="00CC71FF" w:rsidP="00CC71FF">
      <w:pPr>
        <w:pStyle w:val="Ttulo4"/>
      </w:pPr>
      <w:r w:rsidRPr="002D04BA">
        <w:t>SECCIÓN SEGUNDA</w:t>
      </w:r>
    </w:p>
    <w:p w:rsidR="0072763A" w:rsidRPr="002D04BA" w:rsidRDefault="00CC71FF" w:rsidP="00907146">
      <w:pPr>
        <w:pStyle w:val="Ttulo4"/>
      </w:pPr>
      <w:r w:rsidRPr="002D04BA">
        <w:t>DE LA CUENTA PÚBLICA</w:t>
      </w:r>
    </w:p>
    <w:p w:rsidR="0072763A" w:rsidRPr="002D04BA" w:rsidRDefault="0072763A" w:rsidP="00907146">
      <w:pPr>
        <w:pStyle w:val="Default"/>
        <w:jc w:val="both"/>
        <w:rPr>
          <w:color w:val="auto"/>
          <w:sz w:val="22"/>
          <w:szCs w:val="22"/>
        </w:rPr>
      </w:pPr>
    </w:p>
    <w:p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907146">
      <w:pPr>
        <w:autoSpaceDE w:val="0"/>
        <w:autoSpaceDN w:val="0"/>
        <w:adjustRightInd w:val="0"/>
        <w:jc w:val="right"/>
        <w:rPr>
          <w:rFonts w:asciiTheme="minorHAnsi" w:hAnsiTheme="minorHAnsi"/>
          <w:b/>
          <w:i/>
          <w:color w:val="0070C0"/>
          <w:sz w:val="14"/>
        </w:rPr>
      </w:pPr>
    </w:p>
    <w:p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2D04BA" w:rsidRDefault="0072763A" w:rsidP="0087385B">
      <w:pPr>
        <w:pStyle w:val="Default"/>
        <w:jc w:val="both"/>
        <w:rPr>
          <w:color w:val="auto"/>
          <w:sz w:val="22"/>
          <w:szCs w:val="22"/>
        </w:rPr>
      </w:pPr>
    </w:p>
    <w:p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rsidR="0072763A" w:rsidRPr="002D04BA" w:rsidRDefault="0072763A" w:rsidP="0087385B">
      <w:pPr>
        <w:pStyle w:val="Default"/>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907146" w:rsidRDefault="00907146" w:rsidP="0087385B">
      <w:pPr>
        <w:pStyle w:val="Default"/>
        <w:jc w:val="both"/>
        <w:rPr>
          <w:color w:val="auto"/>
          <w:sz w:val="22"/>
          <w:szCs w:val="22"/>
        </w:rPr>
      </w:pPr>
    </w:p>
    <w:p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87385B">
      <w:pPr>
        <w:pStyle w:val="Default"/>
        <w:jc w:val="both"/>
        <w:rPr>
          <w:color w:val="auto"/>
          <w:sz w:val="22"/>
          <w:szCs w:val="22"/>
          <w:lang w:val="es-ES_tradnl"/>
        </w:rPr>
      </w:pP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III</w:t>
      </w:r>
    </w:p>
    <w:p w:rsidR="0072763A" w:rsidRPr="002D04BA" w:rsidRDefault="00CC71FF" w:rsidP="00CC71FF">
      <w:pPr>
        <w:pStyle w:val="Ttulo3"/>
      </w:pPr>
      <w:r w:rsidRPr="002D04BA">
        <w:t>DE LAS RESPONSABILIDADES DE LOS SERVIDORES PÚBLICOS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p>
    <w:p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El Gobernador del Estado, los secretarios de despacho y los subsecretarios, los recaudadores de rentas, el Fiscal General y los vicefiscales,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rsidR="0072763A" w:rsidRPr="002D04BA" w:rsidRDefault="0072763A" w:rsidP="0087385B">
      <w:pPr>
        <w:jc w:val="both"/>
        <w:rPr>
          <w:rFonts w:ascii="Arial" w:hAnsi="Arial" w:cs="Arial"/>
          <w:sz w:val="22"/>
          <w:szCs w:val="22"/>
        </w:rPr>
      </w:pPr>
    </w:p>
    <w:p w:rsidR="00DD1D39" w:rsidRDefault="00CC71FF" w:rsidP="002E2EDC">
      <w:pPr>
        <w:jc w:val="both"/>
        <w:rPr>
          <w:rFonts w:ascii="Arial" w:hAnsi="Arial" w:cs="Arial"/>
          <w:sz w:val="22"/>
          <w:szCs w:val="22"/>
        </w:rPr>
      </w:pPr>
      <w:r w:rsidRPr="002D04BA">
        <w:rPr>
          <w:rFonts w:ascii="Arial" w:hAnsi="Arial" w:cs="Arial"/>
          <w:b/>
          <w:sz w:val="22"/>
          <w:szCs w:val="22"/>
        </w:rPr>
        <w:lastRenderedPageBreak/>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rsidR="00DD1D39" w:rsidRDefault="00DD1D39" w:rsidP="002E2EDC">
      <w:pPr>
        <w:jc w:val="both"/>
        <w:rPr>
          <w:rFonts w:ascii="Arial" w:hAnsi="Arial" w:cs="Arial"/>
          <w:b/>
          <w:sz w:val="22"/>
          <w:szCs w:val="22"/>
        </w:rPr>
      </w:pPr>
    </w:p>
    <w:p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rsidR="00DD1D39" w:rsidRPr="002E2EDC" w:rsidRDefault="00DD1D39" w:rsidP="002E2EDC">
      <w:pPr>
        <w:jc w:val="both"/>
        <w:rPr>
          <w:rFonts w:ascii="Arial" w:hAnsi="Arial" w:cs="Arial"/>
          <w:sz w:val="22"/>
          <w:szCs w:val="22"/>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rsidR="0035082F" w:rsidRPr="002E2EDC" w:rsidRDefault="0035082F" w:rsidP="0035082F">
      <w:pPr>
        <w:jc w:val="both"/>
        <w:rPr>
          <w:rFonts w:ascii="Arial" w:hAnsi="Arial" w:cs="Arial"/>
          <w:sz w:val="22"/>
          <w:szCs w:val="22"/>
          <w:lang w:val="es-MX" w:eastAsia="es-MX"/>
        </w:rPr>
      </w:pPr>
    </w:p>
    <w:p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rsidR="003A005F" w:rsidRPr="0035082F" w:rsidRDefault="003A005F" w:rsidP="0035082F">
      <w:pPr>
        <w:jc w:val="right"/>
        <w:rPr>
          <w:rFonts w:ascii="Arial" w:hAnsi="Arial" w:cs="Arial"/>
          <w:color w:val="0070C0"/>
          <w:sz w:val="14"/>
          <w:szCs w:val="14"/>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w:t>
      </w:r>
      <w:proofErr w:type="gramStart"/>
      <w:r w:rsidRPr="002E2EDC">
        <w:rPr>
          <w:rFonts w:ascii="Arial" w:hAnsi="Arial" w:cs="Arial"/>
          <w:sz w:val="22"/>
          <w:szCs w:val="22"/>
          <w:shd w:val="clear" w:color="auto" w:fill="FFFFFF"/>
          <w:lang w:val="es-MX" w:eastAsia="es-MX"/>
        </w:rPr>
        <w:t>la  determinación</w:t>
      </w:r>
      <w:proofErr w:type="gramEnd"/>
      <w:r w:rsidRPr="002E2EDC">
        <w:rPr>
          <w:rFonts w:ascii="Arial" w:hAnsi="Arial" w:cs="Arial"/>
          <w:sz w:val="22"/>
          <w:szCs w:val="22"/>
          <w:shd w:val="clear" w:color="auto" w:fill="FFFFFF"/>
          <w:lang w:val="es-MX" w:eastAsia="es-MX"/>
        </w:rPr>
        <w:t xml:space="preserve"> judicial con relación a los delitos derivados de las faltas administrativas graves en materia de corrupción y enriquecimiento inexplicable.</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lastRenderedPageBreak/>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2D04BA" w:rsidRDefault="0072763A" w:rsidP="0087385B">
      <w:pPr>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w:t>
      </w:r>
      <w:proofErr w:type="spellStart"/>
      <w:r w:rsidR="0072763A" w:rsidRPr="002D04BA">
        <w:rPr>
          <w:rFonts w:ascii="Arial" w:hAnsi="Arial" w:cs="Arial"/>
          <w:bCs/>
          <w:sz w:val="22"/>
          <w:szCs w:val="22"/>
        </w:rPr>
        <w:t>ha</w:t>
      </w:r>
      <w:proofErr w:type="spellEnd"/>
      <w:r w:rsidR="0072763A" w:rsidRPr="002D04BA">
        <w:rPr>
          <w:rFonts w:ascii="Arial" w:hAnsi="Arial" w:cs="Arial"/>
          <w:bCs/>
          <w:sz w:val="22"/>
          <w:szCs w:val="22"/>
        </w:rPr>
        <w:t xml:space="preserve"> o no lugar a proceder contra el inculpado.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72763A" w:rsidRPr="002D04BA" w:rsidRDefault="0072763A" w:rsidP="0087385B">
      <w:pPr>
        <w:pStyle w:val="Textoindependiente3"/>
        <w:jc w:val="both"/>
        <w:rPr>
          <w:rFonts w:ascii="Arial" w:hAnsi="Arial" w:cs="Arial"/>
          <w:bCs/>
          <w:sz w:val="22"/>
          <w:szCs w:val="22"/>
        </w:rPr>
      </w:pPr>
    </w:p>
    <w:p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2D04BA" w:rsidRDefault="0072763A" w:rsidP="0087385B">
      <w:pPr>
        <w:tabs>
          <w:tab w:val="left" w:pos="709"/>
          <w:tab w:val="left" w:pos="907"/>
        </w:tabs>
        <w:jc w:val="both"/>
        <w:rPr>
          <w:rFonts w:ascii="Arial" w:hAnsi="Arial" w:cs="Arial"/>
          <w:bCs/>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 xml:space="preserve">Todo ciudadano, bajo su más estricta responsabilidad y aportando elementos de prueba, podrá denunciar por escrito ante el Congreso del Estado, las conductas que considere ilícitas </w:t>
      </w:r>
      <w:r w:rsidR="0072763A" w:rsidRPr="002D04BA">
        <w:rPr>
          <w:rFonts w:ascii="Arial" w:eastAsia="Calibri" w:hAnsi="Arial" w:cs="Arial"/>
          <w:sz w:val="22"/>
          <w:szCs w:val="22"/>
        </w:rPr>
        <w:lastRenderedPageBreak/>
        <w:t>cometidas por servidores públicos, que den origen a la sustanciación de los procedimientos administrativo y de juicio político.</w:t>
      </w:r>
    </w:p>
    <w:p w:rsidR="00B96469" w:rsidRPr="002D04BA" w:rsidRDefault="00B96469" w:rsidP="0087385B">
      <w:pPr>
        <w:jc w:val="both"/>
        <w:rPr>
          <w:rFonts w:ascii="Arial" w:eastAsia="Calibri" w:hAnsi="Arial" w:cs="Arial"/>
          <w:sz w:val="22"/>
          <w:szCs w:val="22"/>
        </w:rPr>
      </w:pPr>
    </w:p>
    <w:p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p>
    <w:p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rsidR="0072763A" w:rsidRPr="002D04BA" w:rsidRDefault="0072763A" w:rsidP="00A574B2">
      <w:pPr>
        <w:jc w:val="center"/>
        <w:rPr>
          <w:rFonts w:ascii="Arial" w:hAnsi="Arial" w:cs="Arial"/>
          <w:b/>
          <w:sz w:val="22"/>
          <w:szCs w:val="22"/>
        </w:rPr>
      </w:pPr>
    </w:p>
    <w:p w:rsidR="0072763A" w:rsidRPr="002D04BA" w:rsidRDefault="00CC71FF" w:rsidP="00CC71FF">
      <w:pPr>
        <w:pStyle w:val="Ttulo3"/>
      </w:pPr>
      <w:r w:rsidRPr="002D04BA">
        <w:t>CAPÍTULO I</w:t>
      </w:r>
    </w:p>
    <w:p w:rsidR="0072763A" w:rsidRPr="002D04BA" w:rsidRDefault="00CC71FF" w:rsidP="00CC71FF">
      <w:pPr>
        <w:pStyle w:val="Ttulo3"/>
      </w:pPr>
      <w:r>
        <w:t>DE LA R</w:t>
      </w:r>
      <w:r w:rsidRPr="002D04BA">
        <w:t>EFORMA DE LA CONSTITUCIÓN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040BB0" w:rsidRDefault="00040BB0" w:rsidP="00CC71FF">
      <w:pPr>
        <w:pStyle w:val="Ttulo3"/>
      </w:pPr>
    </w:p>
    <w:p w:rsidR="00040BB0" w:rsidRDefault="00040BB0" w:rsidP="00CC71FF">
      <w:pPr>
        <w:pStyle w:val="Ttulo3"/>
      </w:pPr>
    </w:p>
    <w:p w:rsidR="00040BB0" w:rsidRDefault="00040BB0" w:rsidP="00CC71FF">
      <w:pPr>
        <w:pStyle w:val="Ttulo3"/>
      </w:pPr>
    </w:p>
    <w:p w:rsidR="0072763A" w:rsidRPr="002D04BA" w:rsidRDefault="00CC71FF" w:rsidP="00CC71FF">
      <w:pPr>
        <w:pStyle w:val="Ttulo3"/>
      </w:pPr>
      <w:r w:rsidRPr="002D04BA">
        <w:t>CAPÍTULO II</w:t>
      </w:r>
    </w:p>
    <w:p w:rsidR="0072763A" w:rsidRPr="002D04BA" w:rsidRDefault="00CC71FF" w:rsidP="00CC71FF">
      <w:pPr>
        <w:pStyle w:val="Ttulo3"/>
      </w:pPr>
      <w:r w:rsidRPr="002D04BA">
        <w:t>DE LA INVIOLABILIDAD DE LA CONSTITUCIÓN</w:t>
      </w:r>
    </w:p>
    <w:p w:rsidR="0072763A" w:rsidRPr="002D04BA" w:rsidRDefault="0072763A" w:rsidP="0087385B">
      <w:pPr>
        <w:jc w:val="both"/>
        <w:rPr>
          <w:rFonts w:ascii="Arial" w:hAnsi="Arial" w:cs="Arial"/>
          <w:b/>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2D04BA" w:rsidRDefault="0072763A" w:rsidP="0087385B">
      <w:pPr>
        <w:jc w:val="both"/>
        <w:rPr>
          <w:rFonts w:ascii="Arial" w:hAnsi="Arial" w:cs="Arial"/>
          <w:sz w:val="22"/>
          <w:szCs w:val="22"/>
        </w:rPr>
      </w:pPr>
    </w:p>
    <w:p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rsidR="00DE2DDE" w:rsidRDefault="00DE2DDE" w:rsidP="00DE2DDE">
      <w:pPr>
        <w:jc w:val="both"/>
        <w:rPr>
          <w:rFonts w:ascii="Arial" w:hAnsi="Arial" w:cs="Arial"/>
          <w:sz w:val="22"/>
          <w:szCs w:val="22"/>
        </w:rPr>
      </w:pPr>
    </w:p>
    <w:p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rsidR="00A97793" w:rsidRPr="002D04BA" w:rsidRDefault="00A97793" w:rsidP="0087385B">
      <w:pPr>
        <w:jc w:val="center"/>
        <w:rPr>
          <w:rFonts w:ascii="Arial" w:hAnsi="Arial" w:cs="Arial"/>
          <w:b/>
          <w:sz w:val="22"/>
          <w:szCs w:val="22"/>
        </w:rPr>
      </w:pPr>
    </w:p>
    <w:p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rsidR="0072763A" w:rsidRPr="002D04BA" w:rsidRDefault="0072763A" w:rsidP="0087385B">
      <w:pPr>
        <w:tabs>
          <w:tab w:val="left" w:pos="709"/>
        </w:tabs>
        <w:jc w:val="both"/>
        <w:rPr>
          <w:rFonts w:ascii="Arial" w:hAnsi="Arial" w:cs="Arial"/>
          <w:sz w:val="22"/>
          <w:szCs w:val="22"/>
        </w:rPr>
      </w:pP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rsidR="0072763A" w:rsidRPr="002D04BA" w:rsidRDefault="0072763A" w:rsidP="0087385B">
      <w:pPr>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2D04BA" w:rsidRDefault="0072763A" w:rsidP="0087385B">
      <w:pPr>
        <w:ind w:right="178"/>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rsidR="0072763A" w:rsidRPr="002D04BA" w:rsidRDefault="0072763A" w:rsidP="0087385B">
      <w:pPr>
        <w:jc w:val="both"/>
        <w:rPr>
          <w:rFonts w:ascii="Arial" w:hAnsi="Arial" w:cs="Arial"/>
          <w:b/>
          <w:sz w:val="22"/>
          <w:szCs w:val="22"/>
        </w:rPr>
      </w:pPr>
    </w:p>
    <w:p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w:t>
      </w:r>
      <w:r w:rsidR="0072763A" w:rsidRPr="002D04BA">
        <w:rPr>
          <w:rFonts w:ascii="Arial" w:hAnsi="Arial" w:cs="Arial"/>
          <w:bCs/>
          <w:sz w:val="22"/>
          <w:szCs w:val="22"/>
        </w:rPr>
        <w:lastRenderedPageBreak/>
        <w:t>informes de gestión gubernamental antes de la entrada en vigor de la presente Constitución, deberán cumplir con lo establecido en la sección primera del capítulo II del Título séptimo, a partir del año 2014.</w:t>
      </w:r>
    </w:p>
    <w:p w:rsidR="0072763A" w:rsidRPr="002D04BA" w:rsidRDefault="0072763A" w:rsidP="0087385B">
      <w:pPr>
        <w:jc w:val="both"/>
        <w:rPr>
          <w:rFonts w:ascii="Arial" w:hAnsi="Arial" w:cs="Arial"/>
          <w:bCs/>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rsidR="0072763A" w:rsidRPr="002D04BA" w:rsidRDefault="0072763A" w:rsidP="0087385B">
      <w:pPr>
        <w:autoSpaceDE w:val="0"/>
        <w:autoSpaceDN w:val="0"/>
        <w:adjustRightInd w:val="0"/>
        <w:jc w:val="both"/>
        <w:rPr>
          <w:rFonts w:ascii="Arial" w:hAnsi="Arial" w:cs="Arial"/>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xml:space="preserve">., a los (19) diecinueve días del mes de </w:t>
      </w:r>
      <w:proofErr w:type="gramStart"/>
      <w:r w:rsidRPr="002D04BA">
        <w:rPr>
          <w:rFonts w:cs="Arial"/>
          <w:szCs w:val="22"/>
        </w:rPr>
        <w:t>Agosto</w:t>
      </w:r>
      <w:proofErr w:type="gramEnd"/>
      <w:r w:rsidRPr="002D04BA">
        <w:rPr>
          <w:rFonts w:cs="Arial"/>
          <w:szCs w:val="22"/>
        </w:rPr>
        <w:t xml:space="preserve"> del año (2013) dos mil trece.</w:t>
      </w:r>
    </w:p>
    <w:p w:rsidR="0072763A" w:rsidRPr="002D04BA" w:rsidRDefault="0072763A" w:rsidP="0087385B">
      <w:pPr>
        <w:pStyle w:val="Textoindependiente"/>
        <w:rPr>
          <w:rFonts w:cs="Arial"/>
          <w:szCs w:val="22"/>
        </w:rPr>
      </w:pPr>
    </w:p>
    <w:p w:rsidR="00DE2DDE" w:rsidRDefault="0072763A" w:rsidP="00DE2DDE">
      <w:pPr>
        <w:pStyle w:val="Textoindependiente"/>
        <w:rPr>
          <w:rFonts w:cs="Arial"/>
          <w:szCs w:val="22"/>
        </w:rPr>
      </w:pPr>
      <w:r w:rsidRPr="002D04BA">
        <w:rPr>
          <w:rFonts w:cs="Arial"/>
          <w:szCs w:val="22"/>
        </w:rPr>
        <w:t xml:space="preserve">DIP. ADRIAN VALLES </w:t>
      </w:r>
      <w:proofErr w:type="gramStart"/>
      <w:r w:rsidRPr="002D04BA">
        <w:rPr>
          <w:rFonts w:cs="Arial"/>
          <w:szCs w:val="22"/>
        </w:rPr>
        <w:t>MARTÍNEZ.-</w:t>
      </w:r>
      <w:proofErr w:type="gramEnd"/>
      <w:r w:rsidR="00A97793">
        <w:rPr>
          <w:rFonts w:cs="Arial"/>
          <w:szCs w:val="22"/>
        </w:rPr>
        <w:t xml:space="preserve"> </w:t>
      </w:r>
      <w:r w:rsidRPr="002D04BA">
        <w:rPr>
          <w:rFonts w:cs="Arial"/>
          <w:szCs w:val="22"/>
        </w:rPr>
        <w:t xml:space="preserve">PRESIDENTE, DIP. EMILIANO HERNÁNDEZ </w:t>
      </w:r>
      <w:proofErr w:type="gramStart"/>
      <w:r w:rsidRPr="002D04BA">
        <w:rPr>
          <w:rFonts w:cs="Arial"/>
          <w:szCs w:val="22"/>
        </w:rPr>
        <w:t>CAMARGO.-</w:t>
      </w:r>
      <w:proofErr w:type="gramEnd"/>
      <w:r w:rsidRPr="002D04BA">
        <w:rPr>
          <w:rFonts w:cs="Arial"/>
          <w:szCs w:val="22"/>
        </w:rPr>
        <w:t xml:space="preserve">SECRETARIO, DIP. GILBERTO C. ZALDÍVAR </w:t>
      </w:r>
      <w:proofErr w:type="gramStart"/>
      <w:r w:rsidRPr="002D04BA">
        <w:rPr>
          <w:rFonts w:cs="Arial"/>
          <w:szCs w:val="22"/>
        </w:rPr>
        <w:t>HERNÁNDEZ.-</w:t>
      </w:r>
      <w:proofErr w:type="gramEnd"/>
      <w:r w:rsidRPr="002D04BA">
        <w:rPr>
          <w:rFonts w:cs="Arial"/>
          <w:szCs w:val="22"/>
        </w:rPr>
        <w:t xml:space="preserve">   SECRETARIO. RÚBRICAS.</w:t>
      </w:r>
    </w:p>
    <w:p w:rsidR="00DE2DDE" w:rsidRDefault="00DE2DDE" w:rsidP="00DE2DDE">
      <w:pPr>
        <w:pStyle w:val="Textoindependiente"/>
        <w:rPr>
          <w:rFonts w:cs="Arial"/>
          <w:szCs w:val="22"/>
        </w:rPr>
      </w:pPr>
    </w:p>
    <w:p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w:t>
      </w:r>
      <w:proofErr w:type="gramStart"/>
      <w:r w:rsidRPr="00DE2DDE">
        <w:rPr>
          <w:rFonts w:cs="Arial"/>
          <w:b/>
          <w:sz w:val="20"/>
        </w:rPr>
        <w:t xml:space="preserve">EL </w:t>
      </w:r>
      <w:r w:rsidR="005454F3" w:rsidRPr="00DE2DDE">
        <w:rPr>
          <w:rFonts w:cs="Arial"/>
          <w:b/>
          <w:sz w:val="20"/>
        </w:rPr>
        <w:t xml:space="preserve"> PERIÓDICO</w:t>
      </w:r>
      <w:proofErr w:type="gramEnd"/>
      <w:r w:rsidR="005454F3" w:rsidRPr="00DE2DDE">
        <w:rPr>
          <w:rFonts w:cs="Arial"/>
          <w:b/>
          <w:sz w:val="20"/>
        </w:rPr>
        <w:t xml:space="preserve"> OFICIAL No. 69, DE FECHA 29</w:t>
      </w:r>
      <w:r w:rsidR="00647ACF" w:rsidRPr="00DE2DDE">
        <w:rPr>
          <w:rFonts w:cs="Arial"/>
          <w:b/>
          <w:sz w:val="20"/>
        </w:rPr>
        <w:t xml:space="preserve"> DE AGOSTO DE 2013.</w:t>
      </w:r>
    </w:p>
    <w:p w:rsidR="00DE2DDE" w:rsidRPr="00DE2DDE" w:rsidRDefault="00DE2DDE" w:rsidP="00DE2DDE">
      <w:pPr>
        <w:pStyle w:val="Textoindependiente"/>
        <w:rPr>
          <w:rFonts w:cs="Arial"/>
          <w:b/>
          <w:sz w:val="20"/>
        </w:rPr>
      </w:pPr>
      <w:r w:rsidRPr="00DE2DDE">
        <w:rPr>
          <w:rFonts w:cs="Arial"/>
          <w:b/>
          <w:sz w:val="20"/>
        </w:rPr>
        <w:t>---------------------------------------------------------------------------------------------------------------------------------------</w:t>
      </w:r>
    </w:p>
    <w:p w:rsidR="00DE2DDE" w:rsidRPr="00DE2DDE" w:rsidRDefault="00DE2DDE" w:rsidP="00DE2DDE">
      <w:pPr>
        <w:pStyle w:val="Textoindependiente"/>
        <w:rPr>
          <w:rFonts w:cs="Arial"/>
          <w:b/>
          <w:sz w:val="20"/>
        </w:rPr>
      </w:pPr>
    </w:p>
    <w:p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 xml:space="preserve">PUBLICADO EN </w:t>
      </w:r>
      <w:proofErr w:type="gramStart"/>
      <w:r w:rsidRPr="00DE2DDE">
        <w:rPr>
          <w:b/>
          <w:sz w:val="20"/>
        </w:rPr>
        <w:t>EL  PERIÓDICO</w:t>
      </w:r>
      <w:proofErr w:type="gramEnd"/>
      <w:r w:rsidRPr="00DE2DDE">
        <w:rPr>
          <w:b/>
          <w:sz w:val="20"/>
        </w:rPr>
        <w:t xml:space="preserve">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rsidR="00B96469" w:rsidRPr="00CC71FF" w:rsidRDefault="00B96469" w:rsidP="00CC71FF">
      <w:pPr>
        <w:pStyle w:val="Textoindependiente"/>
        <w:rPr>
          <w:rFonts w:cs="Arial"/>
          <w:b/>
          <w:sz w:val="20"/>
          <w:szCs w:val="22"/>
        </w:rPr>
      </w:pPr>
    </w:p>
    <w:p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rsidR="00B96469" w:rsidRPr="00CC71FF" w:rsidRDefault="00B96469" w:rsidP="00CC71FF">
      <w:pPr>
        <w:pStyle w:val="Textoindependiente"/>
        <w:rPr>
          <w:rFonts w:cs="Arial"/>
          <w:b/>
          <w:sz w:val="20"/>
          <w:szCs w:val="22"/>
        </w:rPr>
      </w:pPr>
    </w:p>
    <w:p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rsidR="00A97793" w:rsidRPr="00CC71FF" w:rsidRDefault="00A97793"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PRIMERO.-</w:t>
      </w:r>
      <w:proofErr w:type="gramEnd"/>
      <w:r w:rsidRPr="00CC71FF">
        <w:rPr>
          <w:rFonts w:ascii="Arial" w:hAnsi="Arial" w:cs="Arial"/>
          <w:b/>
          <w:szCs w:val="22"/>
        </w:rPr>
        <w:t xml:space="preserve"> </w:t>
      </w:r>
      <w:r w:rsidRPr="00CC71FF">
        <w:rPr>
          <w:rFonts w:ascii="Arial" w:hAnsi="Arial" w:cs="Arial"/>
          <w:szCs w:val="22"/>
        </w:rPr>
        <w:t>El presente Decreto entrara en vigor al día siguiente de su publicación en el Periódico Oficial del Gobierno del Estado de Durango.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i/>
          <w:szCs w:val="22"/>
        </w:rPr>
      </w:pPr>
      <w:proofErr w:type="gramStart"/>
      <w:r w:rsidRPr="00CC71FF">
        <w:rPr>
          <w:rFonts w:ascii="Arial" w:hAnsi="Arial" w:cs="Arial"/>
          <w:b/>
          <w:szCs w:val="22"/>
        </w:rPr>
        <w:lastRenderedPageBreak/>
        <w:t>SEGUNDO.-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szCs w:val="22"/>
        </w:rPr>
        <w:t>TERCERO.-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rsidR="00653CEE" w:rsidRPr="00CC71FF" w:rsidRDefault="00653CEE" w:rsidP="00CC71FF">
      <w:pPr>
        <w:autoSpaceDE w:val="0"/>
        <w:autoSpaceDN w:val="0"/>
        <w:adjustRightInd w:val="0"/>
        <w:jc w:val="both"/>
        <w:rPr>
          <w:rFonts w:ascii="Arial" w:hAnsi="Arial" w:cs="Arial"/>
          <w:bCs/>
          <w:szCs w:val="22"/>
        </w:rPr>
      </w:pPr>
    </w:p>
    <w:p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CUARTO.-</w:t>
      </w:r>
      <w:proofErr w:type="gramEnd"/>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bCs/>
          <w:szCs w:val="22"/>
        </w:rPr>
        <w:t>QUINTO.-</w:t>
      </w:r>
      <w:proofErr w:type="gramEnd"/>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rsidR="00653CEE" w:rsidRPr="00CC71FF" w:rsidRDefault="00653CEE" w:rsidP="00CC71FF">
      <w:pPr>
        <w:autoSpaceDE w:val="0"/>
        <w:autoSpaceDN w:val="0"/>
        <w:adjustRightInd w:val="0"/>
        <w:jc w:val="both"/>
        <w:rPr>
          <w:rFonts w:ascii="Arial" w:hAnsi="Arial" w:cs="Arial"/>
          <w:b/>
          <w:bCs/>
          <w:szCs w:val="22"/>
        </w:rPr>
      </w:pPr>
    </w:p>
    <w:p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bCs/>
          <w:szCs w:val="22"/>
        </w:rPr>
        <w:t>SEXTO.-</w:t>
      </w:r>
      <w:proofErr w:type="gramEnd"/>
      <w:r w:rsidRPr="00CC71FF">
        <w:rPr>
          <w:rFonts w:ascii="Arial" w:hAnsi="Arial" w:cs="Arial"/>
          <w:b/>
          <w:bCs/>
          <w:szCs w:val="22"/>
        </w:rPr>
        <w:t xml:space="preserve"> </w:t>
      </w:r>
      <w:r w:rsidRPr="00CC71FF">
        <w:rPr>
          <w:rFonts w:ascii="Arial" w:hAnsi="Arial" w:cs="Arial"/>
          <w:szCs w:val="22"/>
        </w:rPr>
        <w:t xml:space="preserve">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w:t>
      </w:r>
      <w:proofErr w:type="gramStart"/>
      <w:r w:rsidRPr="00CC71FF">
        <w:rPr>
          <w:rFonts w:ascii="Arial" w:hAnsi="Arial" w:cs="Arial"/>
          <w:szCs w:val="22"/>
        </w:rPr>
        <w:t>designaciones  a</w:t>
      </w:r>
      <w:proofErr w:type="gramEnd"/>
      <w:r w:rsidRPr="00CC71FF">
        <w:rPr>
          <w:rFonts w:ascii="Arial" w:hAnsi="Arial" w:cs="Arial"/>
          <w:szCs w:val="22"/>
        </w:rPr>
        <w:t xml:space="preserve"> que se refiere el Artículo 113.</w:t>
      </w:r>
    </w:p>
    <w:p w:rsidR="00653CEE" w:rsidRPr="00CC71FF" w:rsidRDefault="00653CEE"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
          <w:szCs w:val="22"/>
        </w:rPr>
      </w:pPr>
      <w:proofErr w:type="gramStart"/>
      <w:r w:rsidRPr="00CC71FF">
        <w:rPr>
          <w:rFonts w:ascii="Arial" w:hAnsi="Arial" w:cs="Arial"/>
          <w:b/>
          <w:szCs w:val="22"/>
        </w:rPr>
        <w:t>OCTAVO.-</w:t>
      </w:r>
      <w:proofErr w:type="gramEnd"/>
      <w:r w:rsidRPr="00CC71FF">
        <w:rPr>
          <w:rFonts w:ascii="Arial" w:hAnsi="Arial" w:cs="Arial"/>
          <w:b/>
          <w:szCs w:val="22"/>
        </w:rPr>
        <w:t xml:space="preserve"> </w:t>
      </w:r>
      <w:r w:rsidRPr="00CC71FF">
        <w:rPr>
          <w:rFonts w:ascii="Arial" w:hAnsi="Arial" w:cs="Arial"/>
          <w:szCs w:val="22"/>
        </w:rPr>
        <w:t>Se derogan todas las disposiciones legales en lo que se opongan al presente decreto.</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rsidR="00653CEE" w:rsidRPr="00CC71FF" w:rsidRDefault="00653CEE" w:rsidP="00CC71FF">
      <w:pPr>
        <w:jc w:val="both"/>
        <w:rPr>
          <w:rFonts w:ascii="Arial" w:hAnsi="Arial" w:cs="Arial"/>
          <w:szCs w:val="22"/>
        </w:rPr>
      </w:pPr>
    </w:p>
    <w:p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rsidR="00243737" w:rsidRPr="002D04BA" w:rsidRDefault="00243737" w:rsidP="0087385B">
      <w:pPr>
        <w:jc w:val="both"/>
        <w:rPr>
          <w:rFonts w:ascii="Arial" w:hAnsi="Arial" w:cs="Arial"/>
          <w:sz w:val="22"/>
          <w:szCs w:val="22"/>
        </w:rPr>
      </w:pPr>
    </w:p>
    <w:p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rsidR="00DE2DDE" w:rsidRDefault="00DE2DDE" w:rsidP="00DE2DDE">
      <w:pPr>
        <w:jc w:val="both"/>
      </w:pPr>
    </w:p>
    <w:p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 xml:space="preserve">PUBLICADO EN </w:t>
      </w:r>
      <w:proofErr w:type="gramStart"/>
      <w:r w:rsidR="0005409E" w:rsidRPr="00DE2DDE">
        <w:rPr>
          <w:rFonts w:ascii="Arial" w:hAnsi="Arial" w:cs="Arial"/>
          <w:b/>
        </w:rPr>
        <w:t>EL  PERIÓDICO</w:t>
      </w:r>
      <w:proofErr w:type="gramEnd"/>
      <w:r w:rsidR="0005409E" w:rsidRPr="00DE2DDE">
        <w:rPr>
          <w:rFonts w:ascii="Arial" w:hAnsi="Arial" w:cs="Arial"/>
          <w:b/>
        </w:rPr>
        <w:t xml:space="preserve">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rsidR="00C906AC" w:rsidRPr="00CC71FF" w:rsidRDefault="00C906AC" w:rsidP="00CC71FF">
      <w:pPr>
        <w:jc w:val="both"/>
        <w:rPr>
          <w:rFonts w:ascii="Arial" w:hAnsi="Arial" w:cs="Arial"/>
          <w:b/>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ARTÍCULO </w:t>
      </w:r>
      <w:proofErr w:type="gramStart"/>
      <w:r w:rsidRPr="00CC71FF">
        <w:rPr>
          <w:rFonts w:ascii="Arial" w:hAnsi="Arial" w:cs="Arial"/>
          <w:b/>
          <w:color w:val="000000" w:themeColor="text1"/>
          <w:szCs w:val="22"/>
        </w:rPr>
        <w:t>ÚNICO.</w:t>
      </w:r>
      <w:r w:rsidRPr="00CC71FF">
        <w:rPr>
          <w:rFonts w:ascii="Arial" w:hAnsi="Arial" w:cs="Arial"/>
          <w:color w:val="000000" w:themeColor="text1"/>
          <w:szCs w:val="22"/>
        </w:rPr>
        <w:t>-</w:t>
      </w:r>
      <w:proofErr w:type="gramEnd"/>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w:t>
      </w:r>
      <w:r w:rsidRPr="00CC71FF">
        <w:rPr>
          <w:rFonts w:ascii="Arial" w:hAnsi="Arial" w:cs="Arial"/>
          <w:color w:val="000000" w:themeColor="text1"/>
          <w:szCs w:val="22"/>
        </w:rPr>
        <w:lastRenderedPageBreak/>
        <w:t>órganos constitucionales autónomos”, de la Constitución Política del Estado Libre y Soberano de Durango, para quedar en los siguientes términos: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rsidR="00C906AC" w:rsidRPr="00CC71FF" w:rsidRDefault="00C906AC" w:rsidP="00CC71FF">
      <w:pPr>
        <w:jc w:val="both"/>
        <w:rPr>
          <w:rFonts w:ascii="Arial" w:hAnsi="Arial" w:cs="Arial"/>
          <w:b/>
          <w:color w:val="000000" w:themeColor="text1"/>
          <w:szCs w:val="22"/>
          <w:lang w:val="en-US"/>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Primero.-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presente decreto entrará en vigor al día siguiente de su publicación en el Periódico Oficial del Gobierno del Estado.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Segundo.-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Tercero.-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Cuarto.-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Quinto.-</w:t>
      </w:r>
      <w:proofErr w:type="gramEnd"/>
      <w:r w:rsidRPr="00CC71FF">
        <w:rPr>
          <w:rFonts w:ascii="Arial" w:hAnsi="Arial" w:cs="Arial"/>
          <w:color w:val="000000" w:themeColor="text1"/>
          <w:szCs w:val="22"/>
        </w:rPr>
        <w:t xml:space="preserve"> Se derogan todas aquellas disposiciones que se opongan al presente decreto.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rsidR="00C906AC" w:rsidRPr="00CC71FF" w:rsidRDefault="00C906AC" w:rsidP="00CC71FF">
      <w:pPr>
        <w:jc w:val="both"/>
        <w:rPr>
          <w:rFonts w:ascii="Arial" w:hAnsi="Arial" w:cs="Arial"/>
          <w:szCs w:val="22"/>
        </w:rPr>
      </w:pPr>
    </w:p>
    <w:p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rsidR="00C257F1" w:rsidRPr="002D04BA" w:rsidRDefault="00C257F1" w:rsidP="0087385B">
      <w:pPr>
        <w:jc w:val="both"/>
        <w:rPr>
          <w:rFonts w:ascii="Arial" w:hAnsi="Arial" w:cs="Arial"/>
          <w:caps/>
          <w:sz w:val="22"/>
          <w:szCs w:val="22"/>
        </w:rPr>
      </w:pPr>
    </w:p>
    <w:p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w:t>
      </w:r>
      <w:proofErr w:type="gramStart"/>
      <w:r w:rsidR="003C07C1" w:rsidRPr="00DE2DDE">
        <w:rPr>
          <w:rFonts w:ascii="Arial" w:hAnsi="Arial" w:cs="Arial"/>
          <w:b/>
        </w:rPr>
        <w:t>OFICIAL  No</w:t>
      </w:r>
      <w:proofErr w:type="gramEnd"/>
      <w:r w:rsidR="003C07C1" w:rsidRPr="00DE2DDE">
        <w:rPr>
          <w:rFonts w:ascii="Arial" w:hAnsi="Arial" w:cs="Arial"/>
          <w:b/>
        </w:rPr>
        <w:t xml:space="preserve">.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rsidR="00C257F1" w:rsidRPr="00CC71FF" w:rsidRDefault="00C257F1" w:rsidP="0087385B">
      <w:pPr>
        <w:jc w:val="both"/>
        <w:rPr>
          <w:rFonts w:ascii="Arial" w:hAnsi="Arial" w:cs="Arial"/>
          <w:b/>
          <w:szCs w:val="22"/>
        </w:rPr>
      </w:pPr>
    </w:p>
    <w:p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Pr="00CC71FF" w:rsidRDefault="00C257F1" w:rsidP="0087385B">
      <w:pPr>
        <w:jc w:val="both"/>
        <w:rPr>
          <w:rFonts w:ascii="Arial" w:hAnsi="Arial" w:cs="Arial"/>
          <w:szCs w:val="22"/>
        </w:rPr>
      </w:pPr>
    </w:p>
    <w:p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w:t>
      </w:r>
      <w:proofErr w:type="gramStart"/>
      <w:r w:rsidRPr="00CC71FF">
        <w:rPr>
          <w:rFonts w:ascii="Arial" w:hAnsi="Arial" w:cs="Arial"/>
          <w:b/>
          <w:szCs w:val="22"/>
          <w:lang w:val="en-US"/>
        </w:rPr>
        <w:t xml:space="preserve">S </w:t>
      </w:r>
      <w:r w:rsidR="008A290B">
        <w:rPr>
          <w:rFonts w:ascii="Arial" w:hAnsi="Arial" w:cs="Arial"/>
          <w:b/>
          <w:szCs w:val="22"/>
          <w:lang w:val="en-US"/>
        </w:rPr>
        <w:t xml:space="preserve"> </w:t>
      </w:r>
      <w:r w:rsidRPr="00CC71FF">
        <w:rPr>
          <w:rFonts w:ascii="Arial" w:hAnsi="Arial" w:cs="Arial"/>
          <w:b/>
          <w:szCs w:val="22"/>
          <w:lang w:val="en-US"/>
        </w:rPr>
        <w:t>T</w:t>
      </w:r>
      <w:proofErr w:type="gramEnd"/>
      <w:r w:rsidRPr="00CC71FF">
        <w:rPr>
          <w:rFonts w:ascii="Arial" w:hAnsi="Arial" w:cs="Arial"/>
          <w:b/>
          <w:szCs w:val="22"/>
          <w:lang w:val="en-US"/>
        </w:rPr>
        <w:t xml:space="preserve"> R A N S I T O R I O S</w:t>
      </w:r>
    </w:p>
    <w:p w:rsidR="00C257F1" w:rsidRPr="00CC71FF" w:rsidRDefault="00C257F1" w:rsidP="0087385B">
      <w:pPr>
        <w:jc w:val="both"/>
        <w:rPr>
          <w:rFonts w:ascii="Arial" w:hAnsi="Arial" w:cs="Arial"/>
          <w:b/>
          <w:szCs w:val="22"/>
          <w:lang w:val="en-US"/>
        </w:rPr>
      </w:pPr>
    </w:p>
    <w:p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lastRenderedPageBreak/>
        <w:t>El Ciudadano Gobernador Constitucional del Estado sancionará, promulgará y dispondrá se publique, circule y observe.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rsidR="001228CC" w:rsidRPr="00CC71FF" w:rsidRDefault="001228CC" w:rsidP="0087385B">
      <w:pPr>
        <w:jc w:val="both"/>
        <w:rPr>
          <w:rFonts w:ascii="Arial" w:hAnsi="Arial" w:cs="Arial"/>
          <w:b/>
          <w:sz w:val="22"/>
          <w:szCs w:val="22"/>
        </w:rPr>
      </w:pPr>
    </w:p>
    <w:p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rsidR="00F734D2" w:rsidRPr="00DE2DDE" w:rsidRDefault="00F734D2"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b/>
        </w:rPr>
        <w:t xml:space="preserve">ARTÍCULO </w:t>
      </w:r>
      <w:proofErr w:type="gramStart"/>
      <w:r w:rsidRPr="00DE2DDE">
        <w:rPr>
          <w:rFonts w:ascii="Arial" w:hAnsi="Arial" w:cs="Arial"/>
          <w:b/>
        </w:rPr>
        <w:t>SEGUNDO</w:t>
      </w:r>
      <w:r w:rsidRPr="00DE2DDE">
        <w:rPr>
          <w:rFonts w:ascii="Arial" w:hAnsi="Arial" w:cs="Arial"/>
        </w:rPr>
        <w:t>.-</w:t>
      </w:r>
      <w:proofErr w:type="gramEnd"/>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rsidR="00DE2DDE" w:rsidRDefault="00DE2DDE" w:rsidP="0087385B">
      <w:pPr>
        <w:jc w:val="center"/>
        <w:rPr>
          <w:rFonts w:ascii="Arial" w:hAnsi="Arial" w:cs="Arial"/>
          <w:b/>
        </w:rPr>
      </w:pPr>
    </w:p>
    <w:p w:rsidR="00E544B0" w:rsidRPr="00DE2DDE" w:rsidRDefault="00E544B0" w:rsidP="0087385B">
      <w:pPr>
        <w:jc w:val="center"/>
        <w:rPr>
          <w:rFonts w:ascii="Arial" w:hAnsi="Arial" w:cs="Arial"/>
          <w:b/>
        </w:rPr>
      </w:pPr>
      <w:r w:rsidRPr="00DE2DDE">
        <w:rPr>
          <w:rFonts w:ascii="Arial" w:hAnsi="Arial" w:cs="Arial"/>
          <w:b/>
        </w:rPr>
        <w:t>TRANSITORIOS</w:t>
      </w:r>
    </w:p>
    <w:p w:rsidR="00A97793" w:rsidRPr="00DE2DDE" w:rsidRDefault="00A97793" w:rsidP="0087385B">
      <w:pPr>
        <w:jc w:val="center"/>
        <w:rPr>
          <w:rFonts w:ascii="Arial" w:hAnsi="Arial" w:cs="Arial"/>
          <w:b/>
        </w:rPr>
      </w:pPr>
    </w:p>
    <w:p w:rsidR="00E544B0" w:rsidRPr="00DE2DDE" w:rsidRDefault="00E544B0" w:rsidP="0087385B">
      <w:pPr>
        <w:jc w:val="both"/>
        <w:rPr>
          <w:rFonts w:ascii="Arial" w:hAnsi="Arial" w:cs="Arial"/>
        </w:rPr>
      </w:pPr>
      <w:proofErr w:type="gramStart"/>
      <w:r w:rsidRPr="00DE2DDE">
        <w:rPr>
          <w:rFonts w:ascii="Arial" w:hAnsi="Arial" w:cs="Arial"/>
          <w:b/>
        </w:rPr>
        <w:t>PRIMERO.-</w:t>
      </w:r>
      <w:proofErr w:type="gramEnd"/>
      <w:r w:rsidRPr="00DE2DDE">
        <w:rPr>
          <w:rFonts w:ascii="Arial" w:hAnsi="Arial" w:cs="Arial"/>
          <w:b/>
        </w:rPr>
        <w:t xml:space="preserve">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rsidR="00E544B0" w:rsidRPr="00DE2DDE" w:rsidRDefault="00E544B0" w:rsidP="0087385B">
      <w:pPr>
        <w:jc w:val="both"/>
        <w:rPr>
          <w:rFonts w:ascii="Arial" w:hAnsi="Arial" w:cs="Arial"/>
        </w:rPr>
      </w:pPr>
      <w:proofErr w:type="gramStart"/>
      <w:r w:rsidRPr="00DE2DDE">
        <w:rPr>
          <w:rFonts w:ascii="Arial" w:hAnsi="Arial" w:cs="Arial"/>
          <w:b/>
        </w:rPr>
        <w:t>TERCERO.-</w:t>
      </w:r>
      <w:proofErr w:type="gramEnd"/>
      <w:r w:rsidRPr="00DE2DDE">
        <w:rPr>
          <w:rFonts w:ascii="Arial" w:hAnsi="Arial" w:cs="Arial"/>
        </w:rPr>
        <w:t xml:space="preserve"> Se derogan todas las disposiciones legales que se opongan al contenido de esta ley. </w:t>
      </w:r>
    </w:p>
    <w:p w:rsidR="00E544B0" w:rsidRPr="00DE2DDE" w:rsidRDefault="00E544B0" w:rsidP="0087385B">
      <w:pPr>
        <w:pStyle w:val="Default"/>
        <w:jc w:val="both"/>
        <w:rPr>
          <w:sz w:val="20"/>
          <w:szCs w:val="20"/>
        </w:rPr>
      </w:pPr>
    </w:p>
    <w:p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rsidR="00E544B0" w:rsidRPr="00DE2DDE" w:rsidRDefault="00E544B0"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rsidR="00E544B0" w:rsidRPr="00DE2DDE" w:rsidRDefault="00E544B0" w:rsidP="0087385B">
      <w:pPr>
        <w:jc w:val="both"/>
        <w:rPr>
          <w:rFonts w:ascii="Arial" w:hAnsi="Arial" w:cs="Arial"/>
        </w:rPr>
      </w:pPr>
    </w:p>
    <w:p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rsidR="00C257F1" w:rsidRPr="00DE2DDE" w:rsidRDefault="00C257F1" w:rsidP="0087385B">
      <w:pPr>
        <w:jc w:val="both"/>
        <w:rPr>
          <w:rFonts w:ascii="Arial" w:hAnsi="Arial" w:cs="Arial"/>
        </w:rPr>
      </w:pPr>
    </w:p>
    <w:p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rsidR="00AC4B58" w:rsidRPr="00DE2DDE" w:rsidRDefault="00AC4B58" w:rsidP="0087385B">
      <w:pPr>
        <w:jc w:val="both"/>
        <w:rPr>
          <w:rFonts w:ascii="Arial" w:hAnsi="Arial" w:cs="Arial"/>
          <w:b/>
        </w:rPr>
      </w:pPr>
    </w:p>
    <w:p w:rsidR="00605FB4" w:rsidRDefault="001228CC" w:rsidP="00605FB4">
      <w:pPr>
        <w:jc w:val="center"/>
        <w:rPr>
          <w:rFonts w:ascii="Arial" w:hAnsi="Arial" w:cs="Arial"/>
          <w:b/>
        </w:rPr>
      </w:pPr>
      <w:r w:rsidRPr="0005409E">
        <w:rPr>
          <w:rFonts w:ascii="Arial" w:hAnsi="Arial" w:cs="Arial"/>
          <w:b/>
        </w:rPr>
        <w:t>FE DE ERRATAS</w:t>
      </w:r>
    </w:p>
    <w:p w:rsidR="00605FB4" w:rsidRDefault="00605FB4" w:rsidP="00605FB4">
      <w:pPr>
        <w:jc w:val="center"/>
        <w:rPr>
          <w:rFonts w:ascii="Arial" w:hAnsi="Arial" w:cs="Arial"/>
          <w:b/>
        </w:rPr>
      </w:pPr>
    </w:p>
    <w:p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rsidR="00AC4B58" w:rsidRPr="00605FB4" w:rsidRDefault="00AC4B58" w:rsidP="00CC71FF">
      <w:pPr>
        <w:jc w:val="both"/>
        <w:rPr>
          <w:rFonts w:ascii="Arial" w:hAnsi="Arial" w:cs="Arial"/>
          <w:b/>
          <w:szCs w:val="22"/>
        </w:rPr>
      </w:pPr>
    </w:p>
    <w:p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 xml:space="preserve">publicado en el Periódico </w:t>
      </w:r>
      <w:r w:rsidRPr="00CC71FF">
        <w:rPr>
          <w:rFonts w:ascii="Arial" w:hAnsi="Arial" w:cs="Arial"/>
          <w:szCs w:val="22"/>
        </w:rPr>
        <w:lastRenderedPageBreak/>
        <w:t>Oficial del Gobierno del Estado de Durango, número 63 del jueves 06 de agosto de 2015, omisión por error informático que se encuentra en las páginas 6 y 7 de dicho periódico y que se anexa al presente.</w:t>
      </w:r>
    </w:p>
    <w:p w:rsidR="007D5856" w:rsidRPr="00605FB4" w:rsidRDefault="007D5856" w:rsidP="00A02B72">
      <w:pPr>
        <w:jc w:val="both"/>
        <w:rPr>
          <w:rFonts w:ascii="Arial" w:hAnsi="Arial" w:cs="Arial"/>
        </w:rPr>
      </w:pPr>
    </w:p>
    <w:p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rsidR="008A290B" w:rsidRDefault="008A290B" w:rsidP="00605FB4">
      <w:pPr>
        <w:jc w:val="both"/>
      </w:pPr>
    </w:p>
    <w:p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5409E" w:rsidRPr="00605FB4" w:rsidRDefault="0005409E" w:rsidP="00A02B72">
      <w:pPr>
        <w:jc w:val="both"/>
        <w:rPr>
          <w:rFonts w:ascii="Arial" w:hAnsi="Arial" w:cs="Arial"/>
        </w:rPr>
      </w:pPr>
    </w:p>
    <w:p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 xml:space="preserve">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w:t>
      </w:r>
      <w:proofErr w:type="gramStart"/>
      <w:r w:rsidRPr="00605FB4">
        <w:rPr>
          <w:rFonts w:ascii="Arial" w:hAnsi="Arial" w:cs="Arial"/>
        </w:rPr>
        <w:t>170;  se</w:t>
      </w:r>
      <w:proofErr w:type="gramEnd"/>
      <w:r w:rsidRPr="00605FB4">
        <w:rPr>
          <w:rFonts w:ascii="Arial" w:hAnsi="Arial" w:cs="Arial"/>
        </w:rPr>
        <w:t xml:space="preserve"> adiciona un último párrafo del artículo 172, todos de la Constitución Política del Estado Libre y Soberano de Durango, para quedar como sigue:</w:t>
      </w:r>
    </w:p>
    <w:p w:rsidR="00895B42" w:rsidRPr="00605FB4" w:rsidRDefault="00895B42" w:rsidP="00895B42">
      <w:pPr>
        <w:jc w:val="both"/>
        <w:rPr>
          <w:rFonts w:ascii="Arial" w:hAnsi="Arial" w:cs="Arial"/>
        </w:rPr>
      </w:pPr>
    </w:p>
    <w:p w:rsidR="00907146" w:rsidRPr="00605FB4" w:rsidRDefault="0005409E" w:rsidP="00895B42">
      <w:pPr>
        <w:jc w:val="center"/>
        <w:rPr>
          <w:rFonts w:ascii="Arial" w:hAnsi="Arial" w:cs="Arial"/>
          <w:b/>
        </w:rPr>
      </w:pPr>
      <w:r w:rsidRPr="00605FB4">
        <w:rPr>
          <w:rFonts w:ascii="Arial" w:hAnsi="Arial" w:cs="Arial"/>
          <w:b/>
        </w:rPr>
        <w:t>TRANSITORIOS</w:t>
      </w:r>
    </w:p>
    <w:p w:rsidR="00895B42" w:rsidRPr="00605FB4" w:rsidRDefault="00895B42" w:rsidP="00895B42">
      <w:pPr>
        <w:jc w:val="center"/>
        <w:rPr>
          <w:rFonts w:ascii="Arial" w:hAnsi="Arial" w:cs="Arial"/>
          <w:b/>
        </w:rPr>
      </w:pPr>
    </w:p>
    <w:p w:rsidR="0005409E" w:rsidRPr="00605FB4" w:rsidRDefault="0005409E" w:rsidP="00895B42">
      <w:pPr>
        <w:pStyle w:val="Default"/>
        <w:jc w:val="both"/>
        <w:rPr>
          <w:color w:val="auto"/>
          <w:sz w:val="20"/>
          <w:szCs w:val="20"/>
        </w:rPr>
      </w:pPr>
      <w:proofErr w:type="gramStart"/>
      <w:r w:rsidRPr="00605FB4">
        <w:rPr>
          <w:b/>
          <w:color w:val="auto"/>
          <w:sz w:val="20"/>
          <w:szCs w:val="20"/>
        </w:rPr>
        <w:t>PRIMERO.-</w:t>
      </w:r>
      <w:proofErr w:type="gramEnd"/>
      <w:r w:rsidRPr="00605FB4">
        <w:rPr>
          <w:color w:val="auto"/>
          <w:sz w:val="20"/>
          <w:szCs w:val="20"/>
        </w:rPr>
        <w:t xml:space="preserve"> El presente Decreto entrará en vigor al día siguiente al de su publicación en el Periódico Oficial del Gobierno del Estado.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proofErr w:type="gramStart"/>
      <w:r w:rsidRPr="00605FB4">
        <w:rPr>
          <w:b/>
          <w:color w:val="auto"/>
          <w:sz w:val="20"/>
          <w:szCs w:val="20"/>
        </w:rPr>
        <w:t>SEGUNDO.-</w:t>
      </w:r>
      <w:proofErr w:type="gramEnd"/>
      <w:r w:rsidRPr="00605FB4">
        <w:rPr>
          <w:color w:val="auto"/>
          <w:sz w:val="20"/>
          <w:szCs w:val="20"/>
        </w:rPr>
        <w:t xml:space="preserve"> En un plazo que no exceda de 60 días el Congreso del Estado deberá expedir la normatividad que corresponda para dar cumplimiento a este decreto.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proofErr w:type="gramStart"/>
      <w:r w:rsidRPr="00605FB4">
        <w:rPr>
          <w:b/>
          <w:color w:val="auto"/>
          <w:sz w:val="20"/>
          <w:szCs w:val="20"/>
        </w:rPr>
        <w:t>TERCERO.-</w:t>
      </w:r>
      <w:proofErr w:type="gramEnd"/>
      <w:r w:rsidRPr="00605FB4">
        <w:rPr>
          <w:color w:val="auto"/>
          <w:sz w:val="20"/>
          <w:szCs w:val="20"/>
        </w:rPr>
        <w:t xml:space="preserve"> Se derogan todas aquellas disposiciones que se opongan al contenido del presente Decreto.</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rsidR="0005409E" w:rsidRPr="00605FB4" w:rsidRDefault="0005409E" w:rsidP="00895B42">
      <w:pPr>
        <w:jc w:val="both"/>
        <w:rPr>
          <w:rFonts w:ascii="Arial" w:hAnsi="Arial" w:cs="Arial"/>
          <w:lang w:eastAsia="es-MX"/>
        </w:rPr>
      </w:pPr>
    </w:p>
    <w:p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rsidR="0005409E" w:rsidRPr="00605FB4" w:rsidRDefault="0005409E" w:rsidP="00A02B72">
      <w:pPr>
        <w:jc w:val="both"/>
        <w:rPr>
          <w:rFonts w:ascii="Arial" w:hAnsi="Arial" w:cs="Arial"/>
        </w:rPr>
      </w:pPr>
    </w:p>
    <w:p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rsidR="008A290B" w:rsidRDefault="008A290B" w:rsidP="008A290B">
      <w:pPr>
        <w:jc w:val="both"/>
      </w:pPr>
    </w:p>
    <w:p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97398" w:rsidRPr="00605FB4" w:rsidRDefault="00097398" w:rsidP="00A02B72">
      <w:pPr>
        <w:jc w:val="both"/>
        <w:rPr>
          <w:rFonts w:ascii="Arial" w:hAnsi="Arial" w:cs="Arial"/>
          <w:b/>
        </w:rPr>
      </w:pPr>
    </w:p>
    <w:p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w:t>
      </w:r>
      <w:proofErr w:type="gramStart"/>
      <w:r w:rsidRPr="00605FB4">
        <w:rPr>
          <w:rFonts w:ascii="Arial" w:hAnsi="Arial" w:cs="Arial"/>
          <w:b/>
          <w:color w:val="000000"/>
        </w:rPr>
        <w:t>ÚNICO.-</w:t>
      </w:r>
      <w:proofErr w:type="gramEnd"/>
      <w:r w:rsidRPr="00605FB4">
        <w:rPr>
          <w:rFonts w:ascii="Arial" w:hAnsi="Arial" w:cs="Arial"/>
          <w:b/>
          <w:color w:val="000000"/>
        </w:rPr>
        <w:t xml:space="preserve">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rsidR="005D69E8" w:rsidRPr="00605FB4" w:rsidRDefault="005D69E8" w:rsidP="00BA34A5">
      <w:pPr>
        <w:rPr>
          <w:rFonts w:ascii="Arial" w:hAnsi="Arial" w:cs="Arial"/>
          <w:b/>
          <w:color w:val="000000"/>
        </w:rPr>
      </w:pPr>
    </w:p>
    <w:p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PRIMERO.-</w:t>
      </w:r>
      <w:proofErr w:type="gramEnd"/>
      <w:r w:rsidRPr="00605FB4">
        <w:rPr>
          <w:rFonts w:ascii="Arial" w:hAnsi="Arial" w:cs="Arial"/>
          <w:color w:val="000000"/>
        </w:rPr>
        <w:t xml:space="preserve"> El Congreso del Estado deberá expedir la reforma a su Ley Orgánica para dar cumplimiento a lo dispuesto en el presente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SEGUNDO.-</w:t>
      </w:r>
      <w:proofErr w:type="gramEnd"/>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TERCERO.-</w:t>
      </w:r>
      <w:proofErr w:type="gramEnd"/>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CUARTO.-</w:t>
      </w:r>
      <w:proofErr w:type="gramEnd"/>
      <w:r w:rsidRPr="00605FB4">
        <w:rPr>
          <w:rFonts w:ascii="Arial" w:hAnsi="Arial" w:cs="Arial"/>
          <w:color w:val="000000"/>
        </w:rPr>
        <w:t xml:space="preserve"> La Comisión Permanente será instalada, una vez que la presente reforma surta sus efectos constitucionales.</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rsidR="00097398" w:rsidRPr="00605FB4" w:rsidRDefault="00097398" w:rsidP="00097398">
      <w:pPr>
        <w:jc w:val="both"/>
        <w:rPr>
          <w:rFonts w:ascii="Arial" w:hAnsi="Arial" w:cs="Arial"/>
        </w:rPr>
      </w:pPr>
    </w:p>
    <w:p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rsidR="00097398" w:rsidRPr="00605FB4" w:rsidRDefault="00097398"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 xml:space="preserve">Se reforman, adicionan y derogan diversas disposiciones de la Constitución política del Estado Libre y Soberano de Durango, para </w:t>
      </w:r>
      <w:proofErr w:type="gramStart"/>
      <w:r w:rsidRPr="00605FB4">
        <w:rPr>
          <w:rFonts w:ascii="Arial" w:hAnsi="Arial" w:cs="Arial"/>
        </w:rPr>
        <w:t>quedar  como</w:t>
      </w:r>
      <w:proofErr w:type="gramEnd"/>
      <w:r w:rsidRPr="00605FB4">
        <w:rPr>
          <w:rFonts w:ascii="Arial" w:hAnsi="Arial" w:cs="Arial"/>
        </w:rPr>
        <w:t xml:space="preserve"> sigue:</w:t>
      </w:r>
    </w:p>
    <w:p w:rsidR="00F821B9" w:rsidRPr="00605FB4" w:rsidRDefault="00F821B9" w:rsidP="00A02B72">
      <w:pPr>
        <w:jc w:val="both"/>
        <w:rPr>
          <w:rFonts w:ascii="Arial" w:hAnsi="Arial" w:cs="Arial"/>
        </w:rPr>
      </w:pPr>
    </w:p>
    <w:p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Primero.-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Segundo.-</w:t>
      </w:r>
      <w:proofErr w:type="gramEnd"/>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Tercero.-</w:t>
      </w:r>
      <w:proofErr w:type="gramEnd"/>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Cuarto.-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Quinto.-</w:t>
      </w:r>
      <w:proofErr w:type="gramEnd"/>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lastRenderedPageBreak/>
        <w:t>La situación laboral de los Servidores adscritos al Tribunal de Justicia Administrativa no sufrirá variación en los derechos vigentes.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Sexto.-</w:t>
      </w:r>
      <w:proofErr w:type="gramEnd"/>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Los titulares de los órganos a los que se refiere el presente Decreto, que se encuentren en funciones a la entrada en vigor del mismo, continuarán en su encargo en los términos en los que fueron nombrados; en lo sucesivo, el titular de la </w:t>
      </w:r>
      <w:proofErr w:type="gramStart"/>
      <w:r w:rsidRPr="00605FB4">
        <w:rPr>
          <w:rFonts w:ascii="Arial" w:hAnsi="Arial" w:cs="Arial"/>
          <w:shd w:val="clear" w:color="auto" w:fill="FFFFFF"/>
          <w:lang w:val="es-ES" w:eastAsia="es-MX"/>
        </w:rPr>
        <w:t>Secretaria</w:t>
      </w:r>
      <w:proofErr w:type="gramEnd"/>
      <w:r w:rsidRPr="00605FB4">
        <w:rPr>
          <w:rFonts w:ascii="Arial" w:hAnsi="Arial" w:cs="Arial"/>
          <w:shd w:val="clear" w:color="auto" w:fill="FFFFFF"/>
          <w:lang w:val="es-ES" w:eastAsia="es-MX"/>
        </w:rPr>
        <w:t xml:space="preserve"> responsable del Control Interno del Poder Ejecutivo, deberá ser ratificado en los términos del presente Decreto en un plazo no mayor a treinta días a partir de la vigencia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Séptimo.-</w:t>
      </w:r>
      <w:proofErr w:type="gramEnd"/>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Octavo.-</w:t>
      </w:r>
      <w:proofErr w:type="gramEnd"/>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xml:space="preserve">., a los (16) dieciséis días del mes de </w:t>
      </w:r>
      <w:proofErr w:type="gramStart"/>
      <w:r w:rsidRPr="00605FB4">
        <w:rPr>
          <w:rFonts w:ascii="Arial" w:hAnsi="Arial" w:cs="Arial"/>
          <w:shd w:val="clear" w:color="auto" w:fill="FFFFFF"/>
          <w:lang w:val="es-ES" w:eastAsia="es-MX"/>
        </w:rPr>
        <w:t>Febrero</w:t>
      </w:r>
      <w:proofErr w:type="gramEnd"/>
      <w:r w:rsidRPr="00605FB4">
        <w:rPr>
          <w:rFonts w:ascii="Arial" w:hAnsi="Arial" w:cs="Arial"/>
          <w:shd w:val="clear" w:color="auto" w:fill="FFFFFF"/>
          <w:lang w:val="es-ES" w:eastAsia="es-MX"/>
        </w:rPr>
        <w:t xml:space="preserve"> del año (2017) dos mil diecisiete.</w:t>
      </w:r>
    </w:p>
    <w:p w:rsidR="00F821B9" w:rsidRPr="00605FB4" w:rsidRDefault="00F821B9" w:rsidP="007B381D">
      <w:pPr>
        <w:jc w:val="both"/>
        <w:rPr>
          <w:rFonts w:ascii="Arial" w:hAnsi="Arial" w:cs="Arial"/>
          <w:shd w:val="clear" w:color="auto" w:fill="FFFFFF"/>
          <w:lang w:val="es-ES" w:eastAsia="es-MX"/>
        </w:rPr>
      </w:pPr>
    </w:p>
    <w:p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rsidR="00B177B9" w:rsidRPr="00605FB4" w:rsidRDefault="00B177B9" w:rsidP="007B381D">
      <w:pPr>
        <w:jc w:val="both"/>
        <w:rPr>
          <w:rFonts w:ascii="Arial" w:hAnsi="Arial" w:cs="Arial"/>
          <w:shd w:val="clear" w:color="auto" w:fill="FFFFFF"/>
          <w:lang w:val="es-ES" w:eastAsia="es-MX"/>
        </w:rPr>
      </w:pPr>
    </w:p>
    <w:p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rsidR="00B177B9" w:rsidRPr="00605FB4" w:rsidRDefault="00B177B9" w:rsidP="007B381D">
      <w:pPr>
        <w:jc w:val="both"/>
        <w:rPr>
          <w:rFonts w:ascii="Arial" w:hAnsi="Arial" w:cs="Arial"/>
        </w:rPr>
      </w:pPr>
    </w:p>
    <w:p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rsidR="00B177B9" w:rsidRPr="00605FB4" w:rsidRDefault="00B177B9" w:rsidP="00B177B9">
      <w:pPr>
        <w:autoSpaceDE w:val="0"/>
        <w:autoSpaceDN w:val="0"/>
        <w:adjustRightInd w:val="0"/>
        <w:jc w:val="both"/>
        <w:rPr>
          <w:rFonts w:ascii="Arial" w:eastAsia="Calibri" w:hAnsi="Arial" w:cs="Arial"/>
          <w:b/>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lastRenderedPageBreak/>
        <w:t>SEGUNDO.-</w:t>
      </w:r>
      <w:proofErr w:type="gramEnd"/>
      <w:r w:rsidRPr="00605FB4">
        <w:rPr>
          <w:rFonts w:ascii="Arial" w:eastAsia="Calibri" w:hAnsi="Arial" w:cs="Arial"/>
          <w:lang w:val="es-MX" w:eastAsia="es-MX"/>
        </w:rPr>
        <w:t xml:space="preserve"> Se derogan todas aquellas disposiciones que se opongan al contenido del presente Decreto.</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rsidR="00B177B9" w:rsidRPr="00605FB4" w:rsidRDefault="00B177B9" w:rsidP="00B177B9">
      <w:pPr>
        <w:autoSpaceDE w:val="0"/>
        <w:autoSpaceDN w:val="0"/>
        <w:adjustRightInd w:val="0"/>
        <w:jc w:val="both"/>
        <w:rPr>
          <w:rFonts w:ascii="Arial" w:eastAsia="Calibri" w:hAnsi="Arial" w:cs="Arial"/>
          <w:color w:val="000000"/>
          <w:lang w:val="es-MX" w:eastAsia="es-MX"/>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rsidR="00B177B9" w:rsidRPr="00605FB4" w:rsidRDefault="00B177B9" w:rsidP="00B177B9">
      <w:pPr>
        <w:jc w:val="both"/>
        <w:rPr>
          <w:rFonts w:ascii="Arial" w:eastAsia="Arial Unicode MS" w:hAnsi="Arial" w:cs="Arial"/>
          <w:lang w:val="es-ES"/>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rsidR="00B177B9" w:rsidRPr="00605FB4" w:rsidRDefault="00B177B9" w:rsidP="00B177B9">
      <w:pPr>
        <w:jc w:val="both"/>
        <w:rPr>
          <w:rFonts w:ascii="Arial" w:hAnsi="Arial" w:cs="Arial"/>
          <w:b/>
        </w:rPr>
      </w:pPr>
    </w:p>
    <w:p w:rsidR="0020287C" w:rsidRPr="00605FB4" w:rsidRDefault="0020287C" w:rsidP="00B177B9">
      <w:pPr>
        <w:jc w:val="both"/>
        <w:rPr>
          <w:rFonts w:ascii="Arial" w:hAnsi="Arial" w:cs="Arial"/>
          <w:b/>
        </w:rPr>
      </w:pPr>
      <w:r w:rsidRPr="00605FB4">
        <w:rPr>
          <w:rFonts w:ascii="Arial" w:hAnsi="Arial" w:cs="Arial"/>
          <w:b/>
        </w:rPr>
        <w:t>---------------------------------------------------------------------------------------------------------------------------------------------------</w:t>
      </w:r>
    </w:p>
    <w:p w:rsidR="0020287C" w:rsidRPr="00605FB4" w:rsidRDefault="0020287C" w:rsidP="00B177B9">
      <w:pPr>
        <w:jc w:val="both"/>
        <w:rPr>
          <w:rFonts w:ascii="Arial" w:hAnsi="Arial" w:cs="Arial"/>
          <w:b/>
        </w:rPr>
      </w:pPr>
    </w:p>
    <w:p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rsidR="00C92A98" w:rsidRPr="00605FB4" w:rsidRDefault="00C92A98" w:rsidP="00C92A98">
      <w:pPr>
        <w:jc w:val="both"/>
        <w:rPr>
          <w:rFonts w:ascii="Arial" w:hAnsi="Arial" w:cs="Arial"/>
          <w:b/>
        </w:rPr>
      </w:pPr>
    </w:p>
    <w:p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rsidR="00C92A98" w:rsidRPr="00605FB4" w:rsidRDefault="00C92A98" w:rsidP="00C92A98">
      <w:pPr>
        <w:jc w:val="both"/>
        <w:rPr>
          <w:rFonts w:ascii="Arial" w:hAnsi="Arial" w:cs="Arial"/>
          <w:lang w:val="es-ES"/>
        </w:rPr>
      </w:pPr>
    </w:p>
    <w:p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rsidR="00C92A98" w:rsidRPr="00605FB4" w:rsidRDefault="00C92A98" w:rsidP="00C92A98">
      <w:pPr>
        <w:autoSpaceDE w:val="0"/>
        <w:autoSpaceDN w:val="0"/>
        <w:adjustRightInd w:val="0"/>
        <w:jc w:val="both"/>
        <w:rPr>
          <w:rFonts w:ascii="Arial" w:eastAsia="Calibri" w:hAnsi="Arial" w:cs="Arial"/>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TERCERO.-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lang w:val="es-MX" w:eastAsia="es-MX"/>
        </w:rPr>
        <w:t xml:space="preserve"> Se derogan todas aquellas disposiciones que se opongan al contenido del presente Decreto.</w:t>
      </w:r>
    </w:p>
    <w:p w:rsidR="00C92A98" w:rsidRPr="00605FB4" w:rsidRDefault="00C92A98" w:rsidP="00C92A98">
      <w:pPr>
        <w:jc w:val="both"/>
        <w:rPr>
          <w:rFonts w:ascii="Arial" w:hAnsi="Arial" w:cs="Arial"/>
          <w:lang w:val="es-ES"/>
        </w:rPr>
      </w:pPr>
    </w:p>
    <w:p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C92A98" w:rsidRPr="00605FB4" w:rsidRDefault="00C92A98" w:rsidP="00C92A98">
      <w:pPr>
        <w:autoSpaceDE w:val="0"/>
        <w:autoSpaceDN w:val="0"/>
        <w:adjustRightInd w:val="0"/>
        <w:jc w:val="both"/>
        <w:rPr>
          <w:rFonts w:ascii="Arial" w:eastAsia="Calibri" w:hAnsi="Arial" w:cs="Arial"/>
          <w:color w:val="000000"/>
          <w:lang w:val="es-MX" w:eastAsia="es-MX"/>
        </w:rPr>
      </w:pPr>
    </w:p>
    <w:p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rsidR="00C92A98" w:rsidRPr="00605FB4" w:rsidRDefault="00C92A98" w:rsidP="00C92A98">
      <w:pPr>
        <w:jc w:val="both"/>
        <w:rPr>
          <w:rFonts w:ascii="Arial" w:eastAsia="Arial Unicode MS" w:hAnsi="Arial" w:cs="Arial"/>
          <w:lang w:val="es-ES"/>
        </w:rPr>
      </w:pPr>
    </w:p>
    <w:p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rsidR="00C92A98" w:rsidRPr="00605FB4" w:rsidRDefault="00C92A98"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w:t>
      </w:r>
    </w:p>
    <w:p w:rsidR="00CA3D13" w:rsidRPr="00605FB4" w:rsidRDefault="00CA3D13"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rsidR="001A48D8" w:rsidRPr="00605FB4" w:rsidRDefault="001A48D8" w:rsidP="00C92A98">
      <w:pPr>
        <w:jc w:val="both"/>
        <w:rPr>
          <w:rFonts w:ascii="Arial" w:hAnsi="Arial" w:cs="Arial"/>
          <w:b/>
          <w:lang w:val="es-ES"/>
        </w:rPr>
      </w:pPr>
    </w:p>
    <w:p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rsidR="001A48D8" w:rsidRPr="00605FB4" w:rsidRDefault="001A48D8" w:rsidP="001A48D8">
      <w:pPr>
        <w:jc w:val="both"/>
        <w:rPr>
          <w:rFonts w:ascii="Arial" w:hAnsi="Arial" w:cs="Arial"/>
          <w:b/>
          <w:lang w:val="es-ES"/>
        </w:rPr>
      </w:pPr>
    </w:p>
    <w:p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rsidR="001A48D8" w:rsidRPr="00605FB4" w:rsidRDefault="001A48D8" w:rsidP="001A48D8">
      <w:pPr>
        <w:autoSpaceDE w:val="0"/>
        <w:autoSpaceDN w:val="0"/>
        <w:adjustRightInd w:val="0"/>
        <w:jc w:val="both"/>
        <w:rPr>
          <w:rFonts w:ascii="Arial" w:hAnsi="Arial" w:cs="Arial"/>
          <w:b/>
          <w:lang w:val="es-ES" w:eastAsia="es-MX"/>
        </w:rPr>
      </w:pPr>
    </w:p>
    <w:p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lastRenderedPageBreak/>
        <w:t>PRIMERO.-</w:t>
      </w:r>
      <w:proofErr w:type="gramEnd"/>
      <w:r w:rsidRPr="00605FB4">
        <w:rPr>
          <w:rFonts w:ascii="Arial" w:hAnsi="Arial" w:cs="Arial"/>
          <w:lang w:val="es-ES" w:eastAsia="es-MX"/>
        </w:rPr>
        <w:t xml:space="preserve"> El presente Decreto entrará en vigor al día siguiente al de su publicación en el Periódico Oficial del Gobierno del Estado. </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SEGUNDO.-</w:t>
      </w:r>
      <w:proofErr w:type="gramEnd"/>
      <w:r w:rsidRPr="00605FB4">
        <w:rPr>
          <w:rFonts w:ascii="Arial" w:hAnsi="Arial" w:cs="Arial"/>
          <w:b/>
          <w:lang w:val="es-ES" w:eastAsia="es-MX"/>
        </w:rPr>
        <w:t xml:space="preserve"> </w:t>
      </w:r>
      <w:r w:rsidRPr="00605FB4">
        <w:rPr>
          <w:rFonts w:ascii="Arial" w:hAnsi="Arial" w:cs="Arial"/>
          <w:lang w:val="es-ES" w:eastAsia="es-MX"/>
        </w:rPr>
        <w:t>Se derogan todas aquellas disposiciones que se opongan al contenido del presente Decreto.</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rsidR="001A48D8" w:rsidRPr="00605FB4" w:rsidRDefault="001A48D8" w:rsidP="001A48D8">
      <w:pPr>
        <w:jc w:val="both"/>
        <w:rPr>
          <w:rFonts w:ascii="Arial" w:eastAsia="Arial Unicode MS" w:hAnsi="Arial" w:cs="Arial"/>
          <w:lang w:val="es-ES"/>
        </w:rPr>
      </w:pPr>
    </w:p>
    <w:p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rsidR="001A48D8" w:rsidRPr="00605FB4" w:rsidRDefault="001A48D8"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rsidR="004030F6" w:rsidRPr="00605FB4" w:rsidRDefault="004030F6" w:rsidP="001A48D8">
      <w:pPr>
        <w:jc w:val="both"/>
        <w:rPr>
          <w:rFonts w:ascii="Arial" w:hAnsi="Arial" w:cs="Arial"/>
          <w:lang w:val="es-ES"/>
        </w:rPr>
      </w:pPr>
    </w:p>
    <w:p w:rsidR="004030F6" w:rsidRPr="00605FB4" w:rsidRDefault="004030F6" w:rsidP="001A48D8">
      <w:pPr>
        <w:jc w:val="both"/>
        <w:rPr>
          <w:rFonts w:ascii="Arial" w:hAnsi="Arial" w:cs="Arial"/>
          <w:lang w:val="es-ES"/>
        </w:rPr>
      </w:pPr>
      <w:proofErr w:type="gramStart"/>
      <w:r w:rsidRPr="00605FB4">
        <w:rPr>
          <w:rFonts w:ascii="Arial" w:hAnsi="Arial" w:cs="Arial"/>
          <w:b/>
          <w:lang w:val="es-ES"/>
        </w:rPr>
        <w:t>SEGUNDO.-</w:t>
      </w:r>
      <w:proofErr w:type="gramEnd"/>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QUINTO.-</w:t>
      </w:r>
      <w:proofErr w:type="gramEnd"/>
      <w:r w:rsidRPr="00605FB4">
        <w:rPr>
          <w:rFonts w:ascii="Arial" w:eastAsia="Calibri" w:hAnsi="Arial" w:cs="Arial"/>
          <w:lang w:val="es-MX" w:eastAsia="es-MX"/>
        </w:rPr>
        <w:t xml:space="preserve"> Se derogan todas aquellas disposiciones que se opongan al contenido del presente Decreto.</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64601E" w:rsidRPr="00605FB4" w:rsidRDefault="0064601E" w:rsidP="0064601E">
      <w:pPr>
        <w:autoSpaceDE w:val="0"/>
        <w:autoSpaceDN w:val="0"/>
        <w:adjustRightInd w:val="0"/>
        <w:jc w:val="both"/>
        <w:rPr>
          <w:rFonts w:ascii="Arial" w:eastAsia="Calibri" w:hAnsi="Arial" w:cs="Arial"/>
          <w:lang w:val="es-ES" w:eastAsia="es-MX"/>
        </w:rPr>
      </w:pPr>
    </w:p>
    <w:p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rsidR="0064601E" w:rsidRPr="00605FB4" w:rsidRDefault="0064601E" w:rsidP="0064601E">
      <w:pPr>
        <w:jc w:val="both"/>
        <w:rPr>
          <w:rFonts w:ascii="Arial" w:eastAsia="Arial Unicode MS" w:hAnsi="Arial" w:cs="Arial"/>
          <w:lang w:val="es-ES"/>
        </w:rPr>
      </w:pPr>
    </w:p>
    <w:p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lastRenderedPageBreak/>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rsidR="003A005F" w:rsidRPr="00605FB4" w:rsidRDefault="003A005F" w:rsidP="001A48D8">
      <w:pPr>
        <w:jc w:val="both"/>
        <w:rPr>
          <w:rFonts w:ascii="Arial" w:hAnsi="Arial" w:cs="Arial"/>
          <w:lang w:val="es-ES"/>
        </w:rPr>
      </w:pPr>
    </w:p>
    <w:p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rsidR="003A005F" w:rsidRPr="00605FB4" w:rsidRDefault="003A005F" w:rsidP="003A005F">
      <w:pPr>
        <w:contextualSpacing/>
        <w:jc w:val="both"/>
        <w:rPr>
          <w:rFonts w:ascii="Arial" w:hAnsi="Arial" w:cs="Arial"/>
          <w:bCs/>
          <w:lang w:val="es-ES"/>
        </w:rPr>
      </w:pPr>
    </w:p>
    <w:p w:rsidR="003A005F" w:rsidRPr="00605FB4" w:rsidRDefault="003A005F" w:rsidP="003A005F">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rsidR="003A005F" w:rsidRPr="00605FB4" w:rsidRDefault="003A005F" w:rsidP="003A005F">
      <w:pPr>
        <w:jc w:val="both"/>
        <w:rPr>
          <w:rFonts w:ascii="Arial" w:hAnsi="Arial" w:cs="Arial"/>
          <w:b/>
          <w:lang w:val="es-ES"/>
        </w:rPr>
      </w:pPr>
    </w:p>
    <w:p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rsidR="003A005F" w:rsidRPr="00605FB4" w:rsidRDefault="003A005F" w:rsidP="003A005F">
      <w:pPr>
        <w:jc w:val="both"/>
        <w:rPr>
          <w:rFonts w:ascii="Cambria" w:eastAsia="Calibri" w:hAnsi="Cambria" w:cs="Cambria"/>
          <w:lang w:val="es-MX" w:eastAsia="en-US"/>
        </w:rPr>
      </w:pPr>
    </w:p>
    <w:p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rsidR="003A005F" w:rsidRPr="00605FB4" w:rsidRDefault="003A005F" w:rsidP="003A005F">
      <w:pPr>
        <w:jc w:val="both"/>
        <w:rPr>
          <w:rFonts w:ascii="Arial" w:hAnsi="Arial" w:cs="Arial"/>
          <w:b/>
          <w:lang w:val="es-ES"/>
        </w:rPr>
      </w:pPr>
    </w:p>
    <w:p w:rsidR="00B10A31" w:rsidRPr="00605FB4" w:rsidRDefault="00B10A31" w:rsidP="003A005F">
      <w:pPr>
        <w:jc w:val="both"/>
        <w:rPr>
          <w:rFonts w:ascii="Arial" w:hAnsi="Arial" w:cs="Arial"/>
          <w:b/>
          <w:lang w:val="es-ES"/>
        </w:rPr>
      </w:pPr>
      <w:r w:rsidRPr="00605FB4">
        <w:rPr>
          <w:rFonts w:ascii="Arial" w:hAnsi="Arial" w:cs="Arial"/>
          <w:b/>
          <w:lang w:val="es-ES"/>
        </w:rPr>
        <w:t>----------------------------------------------------------------------------------------------------------------------------------------------------</w:t>
      </w:r>
    </w:p>
    <w:p w:rsidR="00B10A31" w:rsidRPr="00605FB4" w:rsidRDefault="00B10A31" w:rsidP="003A005F">
      <w:pPr>
        <w:jc w:val="both"/>
        <w:rPr>
          <w:rFonts w:ascii="Arial" w:hAnsi="Arial" w:cs="Arial"/>
          <w:b/>
          <w:lang w:val="es-ES"/>
        </w:rPr>
      </w:pPr>
    </w:p>
    <w:p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rsidR="00B10A31" w:rsidRPr="00605FB4" w:rsidRDefault="00B10A31" w:rsidP="00B10A31">
      <w:pPr>
        <w:jc w:val="both"/>
        <w:rPr>
          <w:rFonts w:ascii="Arial" w:hAnsi="Arial" w:cs="Arial"/>
          <w:b/>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rsidR="00B10A31" w:rsidRPr="00605FB4" w:rsidRDefault="00B10A31" w:rsidP="00B10A31">
      <w:pPr>
        <w:jc w:val="both"/>
        <w:rPr>
          <w:rFonts w:ascii="Arial" w:hAnsi="Arial" w:cs="Arial"/>
          <w:lang w:val="es-ES"/>
        </w:rPr>
      </w:pPr>
    </w:p>
    <w:p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rsidR="00B10A31" w:rsidRPr="00605FB4" w:rsidRDefault="00B10A31" w:rsidP="00B10A31">
      <w:pPr>
        <w:contextualSpacing/>
        <w:jc w:val="both"/>
        <w:rPr>
          <w:rFonts w:ascii="Arial" w:hAnsi="Arial" w:cs="Arial"/>
          <w:bCs/>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rsidR="00B10A31" w:rsidRPr="00605FB4" w:rsidRDefault="00B10A31" w:rsidP="00B10A31">
      <w:pPr>
        <w:jc w:val="both"/>
        <w:rPr>
          <w:rFonts w:ascii="Arial" w:hAnsi="Arial" w:cs="Arial"/>
          <w:lang w:val="es-E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rsidR="00B10A31" w:rsidRPr="00605FB4" w:rsidRDefault="00B10A31" w:rsidP="00B10A31">
      <w:pPr>
        <w:jc w:val="both"/>
        <w:rPr>
          <w:rFonts w:ascii="Arial" w:hAnsi="Arial" w:cs="Arial"/>
          <w:lang w:val="es-ES"/>
        </w:rPr>
      </w:pPr>
    </w:p>
    <w:p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B10A31" w:rsidRPr="00605FB4" w:rsidRDefault="00B10A31" w:rsidP="00B10A31">
      <w:pPr>
        <w:jc w:val="both"/>
        <w:rPr>
          <w:rFonts w:ascii="Arial" w:eastAsia="Arial Unicode MS" w:hAnsi="Arial" w:cs="Arial"/>
          <w:lang w:val="es-ES"/>
        </w:rPr>
      </w:pPr>
    </w:p>
    <w:p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rsidR="00B10A31" w:rsidRPr="00605FB4" w:rsidRDefault="00B10A31" w:rsidP="00B10A31">
      <w:pPr>
        <w:jc w:val="both"/>
        <w:rPr>
          <w:rFonts w:ascii="Arial" w:eastAsia="Arial Unicode MS" w:hAnsi="Arial" w:cs="Arial"/>
          <w:lang w:val="es-ES"/>
        </w:rPr>
      </w:pPr>
    </w:p>
    <w:p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rsidR="004B68F9" w:rsidRDefault="004B68F9" w:rsidP="00B10A31">
      <w:pPr>
        <w:jc w:val="both"/>
        <w:rPr>
          <w:rFonts w:ascii="Arial" w:eastAsia="Arial Unicode MS" w:hAnsi="Arial" w:cs="Arial"/>
          <w:caps/>
          <w:lang w:val="es-ES"/>
        </w:rPr>
      </w:pPr>
    </w:p>
    <w:p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rsidR="004B68F9" w:rsidRDefault="004B68F9" w:rsidP="00B10A31">
      <w:pPr>
        <w:jc w:val="both"/>
        <w:rPr>
          <w:rFonts w:ascii="Arial" w:hAnsi="Arial" w:cs="Arial"/>
          <w:b/>
          <w:lang w:val="es-ES"/>
        </w:rPr>
      </w:pPr>
    </w:p>
    <w:p w:rsidR="004B68F9" w:rsidRDefault="004B68F9" w:rsidP="00B10A31">
      <w:pPr>
        <w:jc w:val="both"/>
        <w:rPr>
          <w:rFonts w:ascii="Arial" w:hAnsi="Arial" w:cs="Arial"/>
          <w:b/>
          <w:lang w:val="es-ES"/>
        </w:rPr>
      </w:pPr>
      <w:r>
        <w:rPr>
          <w:rFonts w:ascii="Arial" w:hAnsi="Arial" w:cs="Arial"/>
          <w:b/>
          <w:lang w:val="es-ES"/>
        </w:rPr>
        <w:lastRenderedPageBreak/>
        <w:t>DECRETO 97, LXVIII LEGISLATURA, PERIODICO OFICIAL No. 77 DE FECHA 26 DE SEPTIEMBRE DE 2019.</w:t>
      </w:r>
    </w:p>
    <w:p w:rsidR="004B68F9" w:rsidRDefault="004B68F9" w:rsidP="00B10A31">
      <w:pPr>
        <w:jc w:val="both"/>
        <w:rPr>
          <w:rFonts w:ascii="Arial" w:hAnsi="Arial" w:cs="Arial"/>
          <w:b/>
          <w:lang w:val="es-ES"/>
        </w:rPr>
      </w:pPr>
    </w:p>
    <w:p w:rsidR="004B68F9" w:rsidRDefault="004B68F9" w:rsidP="00B10A31">
      <w:pPr>
        <w:jc w:val="both"/>
        <w:rPr>
          <w:rFonts w:ascii="Arial" w:hAnsi="Arial" w:cs="Arial"/>
          <w:lang w:val="es-ES"/>
        </w:rPr>
      </w:pPr>
      <w:r w:rsidRPr="004B68F9">
        <w:rPr>
          <w:rFonts w:ascii="Arial" w:hAnsi="Arial" w:cs="Arial"/>
          <w:b/>
          <w:lang w:val="es-ES"/>
        </w:rPr>
        <w:t xml:space="preserve">ARTÍCULO </w:t>
      </w:r>
      <w:proofErr w:type="gramStart"/>
      <w:r w:rsidRPr="004B68F9">
        <w:rPr>
          <w:rFonts w:ascii="Arial" w:hAnsi="Arial" w:cs="Arial"/>
          <w:b/>
          <w:lang w:val="es-ES"/>
        </w:rPr>
        <w:t>ÚNICO.-</w:t>
      </w:r>
      <w:proofErr w:type="gramEnd"/>
      <w:r w:rsidRPr="004B68F9">
        <w:rPr>
          <w:rFonts w:ascii="Arial" w:hAnsi="Arial" w:cs="Arial"/>
          <w:b/>
          <w:lang w:val="es-ES"/>
        </w:rPr>
        <w:t xml:space="preserve">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rsidR="004B68F9" w:rsidRDefault="004B68F9" w:rsidP="00B10A31">
      <w:pPr>
        <w:jc w:val="both"/>
        <w:rPr>
          <w:rFonts w:ascii="Arial" w:hAnsi="Arial" w:cs="Arial"/>
          <w:lang w:val="es-ES"/>
        </w:rPr>
      </w:pPr>
    </w:p>
    <w:p w:rsidR="004B68F9" w:rsidRDefault="004B68F9" w:rsidP="004B68F9">
      <w:pPr>
        <w:spacing w:line="360" w:lineRule="auto"/>
        <w:contextualSpacing/>
        <w:jc w:val="center"/>
        <w:rPr>
          <w:rFonts w:ascii="Arial" w:hAnsi="Arial" w:cs="Arial"/>
          <w:b/>
          <w:lang w:val="es-ES"/>
        </w:rPr>
      </w:pPr>
    </w:p>
    <w:p w:rsidR="004B68F9" w:rsidRDefault="004B68F9" w:rsidP="004B68F9">
      <w:pPr>
        <w:spacing w:line="360" w:lineRule="auto"/>
        <w:contextualSpacing/>
        <w:jc w:val="center"/>
        <w:rPr>
          <w:rFonts w:ascii="Arial" w:hAnsi="Arial" w:cs="Arial"/>
          <w:b/>
          <w:lang w:val="es-ES"/>
        </w:rPr>
      </w:pPr>
    </w:p>
    <w:p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rsidR="004B68F9" w:rsidRPr="004B68F9" w:rsidRDefault="004B68F9" w:rsidP="004B68F9">
      <w:pPr>
        <w:autoSpaceDE w:val="0"/>
        <w:autoSpaceDN w:val="0"/>
        <w:adjustRightInd w:val="0"/>
        <w:jc w:val="both"/>
        <w:rPr>
          <w:rFonts w:ascii="Arial" w:eastAsia="Calibri" w:hAnsi="Arial" w:cs="Arial"/>
          <w:b/>
          <w:color w:val="000000"/>
          <w:lang w:val="es-MX" w:eastAsia="es-MX"/>
        </w:rPr>
      </w:pPr>
    </w:p>
    <w:p w:rsidR="004B68F9" w:rsidRPr="004B68F9" w:rsidRDefault="004B68F9" w:rsidP="004B68F9">
      <w:pPr>
        <w:autoSpaceDE w:val="0"/>
        <w:autoSpaceDN w:val="0"/>
        <w:adjustRightInd w:val="0"/>
        <w:jc w:val="both"/>
        <w:rPr>
          <w:rFonts w:ascii="Arial" w:eastAsia="Calibri" w:hAnsi="Arial" w:cs="Arial"/>
          <w:color w:val="000000"/>
          <w:lang w:val="es-MX" w:eastAsia="es-MX"/>
        </w:rPr>
      </w:pPr>
      <w:proofErr w:type="gramStart"/>
      <w:r w:rsidRPr="004B68F9">
        <w:rPr>
          <w:rFonts w:ascii="Arial" w:eastAsia="Calibri" w:hAnsi="Arial" w:cs="Arial"/>
          <w:b/>
          <w:color w:val="000000"/>
          <w:lang w:val="es-MX" w:eastAsia="es-MX"/>
        </w:rPr>
        <w:t>PRIMERO.-</w:t>
      </w:r>
      <w:proofErr w:type="gramEnd"/>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rsidR="004B68F9" w:rsidRPr="004B68F9" w:rsidRDefault="004B68F9" w:rsidP="004B68F9">
      <w:pPr>
        <w:autoSpaceDE w:val="0"/>
        <w:autoSpaceDN w:val="0"/>
        <w:adjustRightInd w:val="0"/>
        <w:jc w:val="both"/>
        <w:rPr>
          <w:rFonts w:ascii="Arial" w:hAnsi="Arial" w:cs="Arial"/>
          <w:b/>
          <w:lang w:val="x-none" w:eastAsia="x-none"/>
        </w:rPr>
      </w:pPr>
    </w:p>
    <w:p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rsidR="004B68F9" w:rsidRPr="004B68F9" w:rsidRDefault="004B68F9" w:rsidP="004B68F9">
      <w:pPr>
        <w:autoSpaceDE w:val="0"/>
        <w:autoSpaceDN w:val="0"/>
        <w:adjustRightInd w:val="0"/>
        <w:jc w:val="both"/>
        <w:rPr>
          <w:rFonts w:ascii="Arial" w:hAnsi="Arial" w:cs="Arial"/>
          <w:b/>
          <w:lang w:val="x-none" w:eastAsia="x-none"/>
        </w:rPr>
      </w:pPr>
    </w:p>
    <w:p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rsidR="004B68F9" w:rsidRPr="004B68F9" w:rsidRDefault="004B68F9" w:rsidP="004B68F9">
      <w:pPr>
        <w:autoSpaceDE w:val="0"/>
        <w:autoSpaceDN w:val="0"/>
        <w:adjustRightInd w:val="0"/>
        <w:jc w:val="both"/>
        <w:rPr>
          <w:rFonts w:ascii="Arial" w:hAnsi="Arial" w:cs="Arial"/>
          <w:b/>
          <w:lang w:val="es-MX" w:eastAsia="x-none"/>
        </w:rPr>
      </w:pPr>
    </w:p>
    <w:p w:rsidR="004B68F9" w:rsidRPr="004B68F9" w:rsidRDefault="004B68F9" w:rsidP="004B68F9">
      <w:pPr>
        <w:autoSpaceDE w:val="0"/>
        <w:autoSpaceDN w:val="0"/>
        <w:adjustRightInd w:val="0"/>
        <w:jc w:val="both"/>
        <w:rPr>
          <w:rFonts w:ascii="Arial" w:hAnsi="Arial" w:cs="Arial"/>
          <w:b/>
          <w:lang w:val="x-none" w:eastAsia="x-none"/>
        </w:rPr>
      </w:pPr>
      <w:proofErr w:type="gramStart"/>
      <w:r w:rsidRPr="004B68F9">
        <w:rPr>
          <w:rFonts w:ascii="Arial" w:hAnsi="Arial" w:cs="Arial"/>
          <w:b/>
          <w:lang w:val="es-MX" w:eastAsia="x-none"/>
        </w:rPr>
        <w:t>CUARTO.-</w:t>
      </w:r>
      <w:proofErr w:type="gramEnd"/>
      <w:r w:rsidRPr="004B68F9">
        <w:rPr>
          <w:rFonts w:ascii="Arial" w:hAnsi="Arial" w:cs="Arial"/>
          <w:b/>
          <w:lang w:val="es-MX" w:eastAsia="x-none"/>
        </w:rPr>
        <w:t xml:space="preserve">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rsidR="004B68F9" w:rsidRPr="004B68F9" w:rsidRDefault="004B68F9" w:rsidP="004B68F9">
      <w:pPr>
        <w:spacing w:after="120"/>
        <w:jc w:val="both"/>
        <w:rPr>
          <w:rFonts w:ascii="Arial" w:eastAsia="Calibri" w:hAnsi="Arial" w:cs="Arial"/>
          <w:lang w:val="x-none"/>
        </w:rPr>
      </w:pPr>
    </w:p>
    <w:p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rsidR="004B68F9" w:rsidRPr="004B68F9" w:rsidRDefault="004B68F9" w:rsidP="004B68F9">
      <w:pPr>
        <w:autoSpaceDE w:val="0"/>
        <w:autoSpaceDN w:val="0"/>
        <w:adjustRightInd w:val="0"/>
        <w:jc w:val="both"/>
        <w:rPr>
          <w:rFonts w:ascii="Arial" w:eastAsia="Calibri" w:hAnsi="Arial" w:cs="Arial"/>
          <w:color w:val="000000"/>
          <w:lang w:val="es-MX" w:eastAsia="es-MX"/>
        </w:rPr>
      </w:pPr>
    </w:p>
    <w:p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rsidR="004B68F9" w:rsidRPr="004B68F9" w:rsidRDefault="004B68F9" w:rsidP="004B68F9">
      <w:pPr>
        <w:autoSpaceDE w:val="0"/>
        <w:autoSpaceDN w:val="0"/>
        <w:adjustRightInd w:val="0"/>
        <w:jc w:val="both"/>
        <w:rPr>
          <w:rFonts w:ascii="Arial" w:eastAsia="Calibri" w:hAnsi="Arial" w:cs="Arial"/>
          <w:color w:val="000000"/>
          <w:lang w:val="es-MX" w:eastAsia="es-MX"/>
        </w:rPr>
      </w:pPr>
    </w:p>
    <w:p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rsidR="003259A8" w:rsidRDefault="003259A8" w:rsidP="004B68F9">
      <w:pPr>
        <w:autoSpaceDE w:val="0"/>
        <w:autoSpaceDN w:val="0"/>
        <w:adjustRightInd w:val="0"/>
        <w:jc w:val="both"/>
        <w:rPr>
          <w:rFonts w:ascii="Arial" w:hAnsi="Arial" w:cs="Arial"/>
          <w:lang w:val="es-ES"/>
        </w:rPr>
      </w:pPr>
    </w:p>
    <w:p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rsidR="003259A8" w:rsidRDefault="003259A8" w:rsidP="004B68F9">
      <w:pPr>
        <w:autoSpaceDE w:val="0"/>
        <w:autoSpaceDN w:val="0"/>
        <w:adjustRightInd w:val="0"/>
        <w:jc w:val="both"/>
        <w:rPr>
          <w:rFonts w:ascii="Arial" w:hAnsi="Arial" w:cs="Arial"/>
          <w:b/>
          <w:bCs/>
          <w:lang w:val="es-ES"/>
        </w:rPr>
      </w:pPr>
    </w:p>
    <w:p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rsidR="003259A8" w:rsidRDefault="003259A8" w:rsidP="004B68F9">
      <w:pPr>
        <w:autoSpaceDE w:val="0"/>
        <w:autoSpaceDN w:val="0"/>
        <w:adjustRightInd w:val="0"/>
        <w:jc w:val="both"/>
        <w:rPr>
          <w:rFonts w:ascii="Arial" w:hAnsi="Arial" w:cs="Arial"/>
          <w:b/>
          <w:bCs/>
          <w:lang w:val="es-ES"/>
        </w:rPr>
      </w:pPr>
    </w:p>
    <w:p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w:t>
      </w:r>
      <w:proofErr w:type="gramStart"/>
      <w:r w:rsidRPr="003259A8">
        <w:rPr>
          <w:rFonts w:ascii="Arial" w:hAnsi="Arial" w:cs="Arial"/>
          <w:b/>
          <w:bCs/>
          <w:lang w:val="es-ES"/>
        </w:rPr>
        <w:t>ÚNICO.-</w:t>
      </w:r>
      <w:proofErr w:type="gramEnd"/>
      <w:r w:rsidRPr="003259A8">
        <w:rPr>
          <w:rFonts w:ascii="Arial" w:hAnsi="Arial" w:cs="Arial"/>
          <w:b/>
          <w:bCs/>
          <w:lang w:val="es-ES"/>
        </w:rPr>
        <w:t xml:space="preserve">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rsidR="003259A8" w:rsidRDefault="003259A8" w:rsidP="004B68F9">
      <w:pPr>
        <w:autoSpaceDE w:val="0"/>
        <w:autoSpaceDN w:val="0"/>
        <w:adjustRightInd w:val="0"/>
        <w:jc w:val="both"/>
        <w:rPr>
          <w:rFonts w:ascii="Arial" w:hAnsi="Arial" w:cs="Arial"/>
          <w:lang w:val="es-ES"/>
        </w:rPr>
      </w:pPr>
    </w:p>
    <w:p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rsidR="003259A8" w:rsidRPr="003259A8" w:rsidRDefault="003259A8" w:rsidP="003259A8">
      <w:pPr>
        <w:contextualSpacing/>
        <w:jc w:val="both"/>
        <w:rPr>
          <w:rFonts w:ascii="Arial" w:hAnsi="Arial" w:cs="Arial"/>
          <w:bCs/>
          <w:lang w:val="es-ES"/>
        </w:rPr>
      </w:pPr>
    </w:p>
    <w:p w:rsidR="003259A8" w:rsidRPr="003259A8" w:rsidRDefault="003259A8" w:rsidP="003259A8">
      <w:pPr>
        <w:jc w:val="both"/>
        <w:rPr>
          <w:rFonts w:ascii="Arial" w:hAnsi="Arial" w:cs="Arial"/>
          <w:lang w:val="es-ES"/>
        </w:rPr>
      </w:pPr>
      <w:r w:rsidRPr="003259A8">
        <w:rPr>
          <w:rFonts w:ascii="Arial" w:hAnsi="Arial" w:cs="Arial"/>
          <w:b/>
          <w:lang w:val="es-ES"/>
        </w:rPr>
        <w:t xml:space="preserve">ARTÍCULO </w:t>
      </w:r>
      <w:proofErr w:type="gramStart"/>
      <w:r w:rsidRPr="003259A8">
        <w:rPr>
          <w:rFonts w:ascii="Arial" w:hAnsi="Arial" w:cs="Arial"/>
          <w:b/>
          <w:lang w:val="es-ES"/>
        </w:rPr>
        <w:t>PRIMERO</w:t>
      </w:r>
      <w:r w:rsidRPr="003259A8">
        <w:rPr>
          <w:rFonts w:ascii="Arial" w:hAnsi="Arial" w:cs="Arial"/>
          <w:lang w:val="es-ES"/>
        </w:rPr>
        <w:t>.-</w:t>
      </w:r>
      <w:proofErr w:type="gramEnd"/>
      <w:r w:rsidRPr="003259A8">
        <w:rPr>
          <w:rFonts w:ascii="Arial" w:hAnsi="Arial" w:cs="Arial"/>
          <w:lang w:val="es-ES"/>
        </w:rPr>
        <w:t xml:space="preserve"> El presente decreto entrará en vigor al día siguiente de su publicación en el Periódico Oficial del Gobierno del Estado de Durango.</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 xml:space="preserve">ARTICULO </w:t>
      </w:r>
      <w:proofErr w:type="gramStart"/>
      <w:r w:rsidRPr="003259A8">
        <w:rPr>
          <w:rFonts w:ascii="Arial" w:hAnsi="Arial" w:cs="Arial"/>
          <w:b/>
          <w:lang w:val="es-ES"/>
        </w:rPr>
        <w:t>SEGUNDO.-</w:t>
      </w:r>
      <w:proofErr w:type="gramEnd"/>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Arial" w:hAnsi="Arial" w:cs="Arial"/>
          <w:b/>
          <w:lang w:val="es-ES"/>
        </w:rPr>
      </w:pPr>
      <w:r w:rsidRPr="003259A8">
        <w:rPr>
          <w:rFonts w:ascii="Arial" w:hAnsi="Arial" w:cs="Arial"/>
          <w:b/>
          <w:lang w:val="es-ES"/>
        </w:rPr>
        <w:lastRenderedPageBreak/>
        <w:t xml:space="preserve">ARTÍCULO </w:t>
      </w:r>
      <w:proofErr w:type="gramStart"/>
      <w:r w:rsidRPr="003259A8">
        <w:rPr>
          <w:rFonts w:ascii="Arial" w:hAnsi="Arial" w:cs="Arial"/>
          <w:b/>
          <w:lang w:val="es-ES"/>
        </w:rPr>
        <w:t>TERCERO.-</w:t>
      </w:r>
      <w:proofErr w:type="gramEnd"/>
      <w:r w:rsidRPr="003259A8">
        <w:rPr>
          <w:rFonts w:ascii="Arial" w:hAnsi="Arial" w:cs="Arial"/>
          <w:b/>
          <w:lang w:val="es-ES"/>
        </w:rPr>
        <w:t xml:space="preserve">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rsidR="003259A8" w:rsidRPr="003259A8" w:rsidRDefault="003259A8" w:rsidP="003259A8">
      <w:pPr>
        <w:jc w:val="both"/>
        <w:rPr>
          <w:rFonts w:ascii="Arial" w:eastAsia="Arial Unicode MS" w:hAnsi="Arial" w:cs="Arial"/>
          <w:lang w:val="es-ES"/>
        </w:rPr>
      </w:pPr>
    </w:p>
    <w:p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rsidR="003259A8" w:rsidRPr="003259A8" w:rsidRDefault="003259A8" w:rsidP="003259A8">
      <w:pPr>
        <w:jc w:val="both"/>
        <w:rPr>
          <w:rFonts w:ascii="Arial" w:hAnsi="Arial" w:cs="Arial"/>
          <w:lang w:val="es-ES"/>
        </w:rPr>
      </w:pPr>
    </w:p>
    <w:p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rsidR="00456F0C" w:rsidRDefault="00456F0C" w:rsidP="003259A8">
      <w:pPr>
        <w:jc w:val="both"/>
        <w:rPr>
          <w:rFonts w:ascii="Arial" w:hAnsi="Arial" w:cs="Arial"/>
          <w:lang w:val="es-ES"/>
        </w:rPr>
      </w:pPr>
    </w:p>
    <w:p w:rsidR="00456F0C" w:rsidRDefault="00456F0C" w:rsidP="003259A8">
      <w:pPr>
        <w:jc w:val="both"/>
        <w:rPr>
          <w:rFonts w:ascii="Arial" w:hAnsi="Arial" w:cs="Arial"/>
          <w:b/>
          <w:bCs/>
          <w:lang w:val="es-ES"/>
        </w:rPr>
      </w:pPr>
      <w:r>
        <w:rPr>
          <w:rFonts w:ascii="Arial" w:hAnsi="Arial" w:cs="Arial"/>
          <w:b/>
          <w:bCs/>
          <w:lang w:val="es-ES"/>
        </w:rPr>
        <w:t>--------------------------------------------------------------------------------------------------------------------------------------------------</w:t>
      </w:r>
    </w:p>
    <w:p w:rsidR="00456F0C" w:rsidRDefault="00456F0C" w:rsidP="003259A8">
      <w:pPr>
        <w:jc w:val="both"/>
        <w:rPr>
          <w:rFonts w:ascii="Arial" w:hAnsi="Arial" w:cs="Arial"/>
          <w:b/>
          <w:bCs/>
          <w:lang w:val="es-ES"/>
        </w:rPr>
      </w:pPr>
    </w:p>
    <w:p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rsidR="00456F0C" w:rsidRDefault="00456F0C" w:rsidP="003259A8">
      <w:pPr>
        <w:jc w:val="both"/>
        <w:rPr>
          <w:rFonts w:ascii="Arial" w:hAnsi="Arial" w:cs="Arial"/>
          <w:b/>
          <w:bCs/>
          <w:lang w:val="es-ES"/>
        </w:rPr>
      </w:pPr>
    </w:p>
    <w:p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rsidR="00456F0C" w:rsidRDefault="00456F0C" w:rsidP="003259A8">
      <w:pPr>
        <w:jc w:val="both"/>
        <w:rPr>
          <w:rFonts w:ascii="Arial" w:hAnsi="Arial" w:cs="Arial"/>
          <w:lang w:val="es-ES"/>
        </w:rPr>
      </w:pPr>
    </w:p>
    <w:p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rsidR="00456F0C" w:rsidRPr="00456F0C" w:rsidRDefault="00456F0C" w:rsidP="00456F0C">
      <w:pPr>
        <w:contextualSpacing/>
        <w:jc w:val="both"/>
        <w:rPr>
          <w:rFonts w:ascii="Arial" w:hAnsi="Arial" w:cs="Arial"/>
          <w:bCs/>
          <w:lang w:val="es-ES"/>
        </w:rPr>
      </w:pPr>
    </w:p>
    <w:p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PRIMERO</w:t>
      </w:r>
      <w:r w:rsidR="00C35DEF" w:rsidRPr="00456F0C">
        <w:rPr>
          <w:rFonts w:ascii="Arial" w:hAnsi="Arial" w:cs="Arial"/>
          <w:lang w:val="es-ES"/>
        </w:rPr>
        <w:t>.-</w:t>
      </w:r>
      <w:proofErr w:type="gramEnd"/>
      <w:r w:rsidRPr="00456F0C">
        <w:rPr>
          <w:rFonts w:ascii="Arial" w:hAnsi="Arial" w:cs="Arial"/>
          <w:lang w:val="es-ES"/>
        </w:rPr>
        <w:t xml:space="preserve"> El presente decreto entrará en vigor al día siguiente de su publicación en el Periódico Oficial del Gobierno del Estado de Durango.</w:t>
      </w:r>
    </w:p>
    <w:p w:rsidR="00456F0C" w:rsidRPr="00456F0C" w:rsidRDefault="00456F0C" w:rsidP="00456F0C">
      <w:pPr>
        <w:jc w:val="both"/>
        <w:rPr>
          <w:rFonts w:ascii="Arial" w:hAnsi="Arial" w:cs="Arial"/>
          <w:b/>
          <w:lang w:val="es-ES"/>
        </w:rPr>
      </w:pPr>
    </w:p>
    <w:p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proofErr w:type="gramStart"/>
      <w:r w:rsidR="00C35DEF" w:rsidRPr="00456F0C">
        <w:rPr>
          <w:rFonts w:ascii="Arial" w:hAnsi="Arial" w:cs="Arial"/>
          <w:b/>
          <w:lang w:val="es-ES"/>
        </w:rPr>
        <w:t>SEGUNDO.-</w:t>
      </w:r>
      <w:proofErr w:type="gramEnd"/>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rsidR="00456F0C" w:rsidRPr="00456F0C" w:rsidRDefault="00456F0C" w:rsidP="00456F0C">
      <w:pPr>
        <w:jc w:val="both"/>
        <w:rPr>
          <w:rFonts w:ascii="Cambria" w:eastAsia="Calibri" w:hAnsi="Cambria" w:cs="Cambria"/>
          <w:lang w:val="es-MX" w:eastAsia="en-US"/>
        </w:rPr>
      </w:pPr>
    </w:p>
    <w:p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TERCERO.-</w:t>
      </w:r>
      <w:proofErr w:type="gramEnd"/>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rsidR="00456F0C" w:rsidRPr="00456F0C" w:rsidRDefault="00456F0C" w:rsidP="00456F0C">
      <w:pPr>
        <w:jc w:val="both"/>
        <w:rPr>
          <w:rFonts w:ascii="Arial" w:hAnsi="Arial" w:cs="Arial"/>
          <w:lang w:val="es-ES"/>
        </w:rPr>
      </w:pPr>
    </w:p>
    <w:p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rsidR="00456F0C" w:rsidRPr="00456F0C" w:rsidRDefault="00456F0C" w:rsidP="00456F0C">
      <w:pPr>
        <w:jc w:val="both"/>
        <w:rPr>
          <w:rFonts w:ascii="Arial" w:hAnsi="Arial" w:cs="Arial"/>
          <w:lang w:val="es-ES"/>
        </w:rPr>
      </w:pPr>
    </w:p>
    <w:p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rsidR="00456F0C" w:rsidRPr="00456F0C" w:rsidRDefault="00456F0C" w:rsidP="00456F0C">
      <w:pPr>
        <w:jc w:val="both"/>
        <w:rPr>
          <w:rFonts w:ascii="Arial" w:hAnsi="Arial" w:cs="Arial"/>
          <w:lang w:val="es-ES"/>
        </w:rPr>
      </w:pPr>
    </w:p>
    <w:p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rsidR="00814A8C" w:rsidRDefault="00814A8C" w:rsidP="00456F0C">
      <w:pPr>
        <w:jc w:val="both"/>
        <w:rPr>
          <w:rFonts w:ascii="Arial" w:hAnsi="Arial" w:cs="Arial"/>
          <w:lang w:val="es-ES"/>
        </w:rPr>
      </w:pPr>
    </w:p>
    <w:p w:rsidR="00814A8C" w:rsidRDefault="00814A8C" w:rsidP="00456F0C">
      <w:pPr>
        <w:jc w:val="both"/>
        <w:rPr>
          <w:rFonts w:ascii="Arial" w:hAnsi="Arial" w:cs="Arial"/>
          <w:lang w:val="es-ES"/>
        </w:rPr>
      </w:pPr>
      <w:r>
        <w:rPr>
          <w:rFonts w:ascii="Arial" w:hAnsi="Arial" w:cs="Arial"/>
          <w:lang w:val="es-ES"/>
        </w:rPr>
        <w:t>---------------------------------------------------------------------------------------------------------------------------------------------------</w:t>
      </w:r>
    </w:p>
    <w:p w:rsidR="00814A8C" w:rsidRDefault="00814A8C" w:rsidP="00456F0C">
      <w:pPr>
        <w:jc w:val="both"/>
        <w:rPr>
          <w:rFonts w:ascii="Arial" w:hAnsi="Arial" w:cs="Arial"/>
          <w:lang w:val="es-ES"/>
        </w:rPr>
      </w:pPr>
    </w:p>
    <w:p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rsidR="00814A8C" w:rsidRDefault="00814A8C" w:rsidP="00456F0C">
      <w:pPr>
        <w:jc w:val="both"/>
        <w:rPr>
          <w:rFonts w:ascii="Arial" w:hAnsi="Arial" w:cs="Arial"/>
          <w:lang w:val="es-ES"/>
        </w:rPr>
      </w:pPr>
    </w:p>
    <w:p w:rsidR="00814A8C" w:rsidRDefault="00814A8C" w:rsidP="00456F0C">
      <w:pPr>
        <w:jc w:val="both"/>
        <w:rPr>
          <w:rFonts w:ascii="Arial" w:hAnsi="Arial" w:cs="Arial"/>
          <w:lang w:val="es-ES"/>
        </w:rPr>
      </w:pPr>
      <w:r w:rsidRPr="00814A8C">
        <w:rPr>
          <w:rFonts w:ascii="Arial" w:hAnsi="Arial" w:cs="Arial"/>
          <w:b/>
          <w:lang w:val="es-ES"/>
        </w:rPr>
        <w:t xml:space="preserve">ARTÍCULO </w:t>
      </w:r>
      <w:r w:rsidRPr="00814A8C">
        <w:rPr>
          <w:rFonts w:ascii="Arial" w:hAnsi="Arial" w:cs="Arial"/>
          <w:b/>
          <w:lang w:val="es-ES"/>
        </w:rPr>
        <w:t>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rsidR="00814A8C" w:rsidRDefault="00814A8C" w:rsidP="00456F0C">
      <w:pPr>
        <w:jc w:val="both"/>
        <w:rPr>
          <w:rFonts w:ascii="Arial" w:hAnsi="Arial" w:cs="Arial"/>
          <w:lang w:val="es-ES"/>
        </w:rPr>
      </w:pPr>
    </w:p>
    <w:p w:rsidR="00814A8C" w:rsidRDefault="00814A8C" w:rsidP="00814A8C">
      <w:pPr>
        <w:contextualSpacing/>
        <w:jc w:val="center"/>
        <w:rPr>
          <w:rFonts w:ascii="Arial" w:hAnsi="Arial" w:cs="Arial"/>
          <w:b/>
          <w:lang w:val="es-ES"/>
        </w:rPr>
      </w:pPr>
      <w:bookmarkStart w:id="1" w:name="_GoBack"/>
      <w:bookmarkEnd w:id="1"/>
    </w:p>
    <w:p w:rsidR="00814A8C" w:rsidRDefault="00814A8C" w:rsidP="00814A8C">
      <w:pPr>
        <w:contextualSpacing/>
        <w:jc w:val="center"/>
        <w:rPr>
          <w:rFonts w:ascii="Arial" w:hAnsi="Arial" w:cs="Arial"/>
          <w:b/>
          <w:lang w:val="es-ES"/>
        </w:rPr>
      </w:pPr>
    </w:p>
    <w:p w:rsidR="00814A8C" w:rsidRDefault="00814A8C" w:rsidP="00814A8C">
      <w:pPr>
        <w:contextualSpacing/>
        <w:jc w:val="center"/>
        <w:rPr>
          <w:rFonts w:ascii="Arial" w:hAnsi="Arial" w:cs="Arial"/>
          <w:b/>
          <w:lang w:val="es-ES"/>
        </w:rPr>
      </w:pPr>
    </w:p>
    <w:p w:rsidR="00814A8C" w:rsidRPr="00814A8C" w:rsidRDefault="00814A8C" w:rsidP="00814A8C">
      <w:pPr>
        <w:contextualSpacing/>
        <w:jc w:val="center"/>
        <w:rPr>
          <w:rFonts w:ascii="Arial" w:hAnsi="Arial" w:cs="Arial"/>
          <w:b/>
          <w:lang w:val="es-ES"/>
        </w:rPr>
      </w:pPr>
      <w:r w:rsidRPr="00814A8C">
        <w:rPr>
          <w:rFonts w:ascii="Arial" w:hAnsi="Arial" w:cs="Arial"/>
          <w:b/>
          <w:lang w:val="es-ES"/>
        </w:rPr>
        <w:lastRenderedPageBreak/>
        <w:t xml:space="preserve">ARTÍCULOS TRANSITORIOS </w:t>
      </w:r>
    </w:p>
    <w:p w:rsidR="00814A8C" w:rsidRDefault="00814A8C" w:rsidP="00814A8C">
      <w:pPr>
        <w:jc w:val="both"/>
        <w:rPr>
          <w:rFonts w:ascii="Arial" w:hAnsi="Arial" w:cs="Arial"/>
          <w:b/>
          <w:lang w:val="es-ES"/>
        </w:rPr>
      </w:pPr>
    </w:p>
    <w:p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PRIMERO</w:t>
      </w:r>
      <w:r w:rsidRPr="00814A8C">
        <w:rPr>
          <w:rFonts w:ascii="Arial" w:hAnsi="Arial" w:cs="Arial"/>
          <w:lang w:val="es-ES"/>
        </w:rPr>
        <w:t>.-</w:t>
      </w:r>
      <w:proofErr w:type="gramEnd"/>
      <w:r w:rsidRPr="00814A8C">
        <w:rPr>
          <w:rFonts w:ascii="Arial" w:hAnsi="Arial" w:cs="Arial"/>
          <w:lang w:val="es-ES"/>
        </w:rPr>
        <w:t xml:space="preserve"> El presente decreto entrará en vigor al día siguiente de su publicación en el Periódico Oficial del Gobierno del Estado de Durango.</w:t>
      </w:r>
    </w:p>
    <w:p w:rsidR="00814A8C" w:rsidRPr="00814A8C" w:rsidRDefault="00814A8C" w:rsidP="00814A8C">
      <w:pPr>
        <w:jc w:val="both"/>
        <w:rPr>
          <w:rFonts w:ascii="Arial" w:hAnsi="Arial" w:cs="Arial"/>
          <w:b/>
          <w:lang w:val="es-ES"/>
        </w:rPr>
      </w:pPr>
    </w:p>
    <w:p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SEGUNDO.-</w:t>
      </w:r>
      <w:proofErr w:type="gramEnd"/>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rsidR="00814A8C" w:rsidRPr="00814A8C" w:rsidRDefault="00814A8C" w:rsidP="00814A8C">
      <w:pPr>
        <w:jc w:val="both"/>
        <w:rPr>
          <w:rFonts w:ascii="Arial" w:hAnsi="Arial" w:cs="Arial"/>
          <w:spacing w:val="1"/>
          <w:lang w:val="es-ES"/>
        </w:rPr>
      </w:pPr>
    </w:p>
    <w:p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rsidR="00814A8C" w:rsidRPr="00814A8C" w:rsidRDefault="00814A8C" w:rsidP="00814A8C">
      <w:pPr>
        <w:jc w:val="both"/>
        <w:rPr>
          <w:rFonts w:ascii="Arial" w:hAnsi="Arial" w:cs="Arial"/>
          <w:lang w:val="es-ES"/>
        </w:rPr>
      </w:pPr>
    </w:p>
    <w:p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rsidR="00814A8C" w:rsidRPr="00814A8C" w:rsidRDefault="00814A8C" w:rsidP="00814A8C">
      <w:pPr>
        <w:jc w:val="both"/>
        <w:rPr>
          <w:rFonts w:ascii="Arial" w:hAnsi="Arial" w:cs="Arial"/>
          <w:lang w:val="es-ES"/>
        </w:rPr>
      </w:pPr>
    </w:p>
    <w:p w:rsidR="00814A8C" w:rsidRP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sectPr w:rsidR="00814A8C" w:rsidRPr="00814A8C"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373" w:rsidRDefault="003C2373" w:rsidP="00FA3700">
      <w:r>
        <w:separator/>
      </w:r>
    </w:p>
  </w:endnote>
  <w:endnote w:type="continuationSeparator" w:id="0">
    <w:p w:rsidR="003C2373" w:rsidRDefault="003C2373"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8532"/>
      <w:docPartObj>
        <w:docPartGallery w:val="Page Numbers (Bottom of Page)"/>
        <w:docPartUnique/>
      </w:docPartObj>
    </w:sdtPr>
    <w:sdtEndPr/>
    <w:sdtContent>
      <w:p w:rsidR="00456F0C" w:rsidRDefault="00456F0C">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rsidR="00456F0C" w:rsidRDefault="00456F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373" w:rsidRDefault="003C2373" w:rsidP="00FA3700">
      <w:r>
        <w:separator/>
      </w:r>
    </w:p>
  </w:footnote>
  <w:footnote w:type="continuationSeparator" w:id="0">
    <w:p w:rsidR="003C2373" w:rsidRDefault="003C2373"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3828"/>
      <w:gridCol w:w="6144"/>
    </w:tblGrid>
    <w:tr w:rsidR="00456F0C" w:rsidTr="00907146">
      <w:tc>
        <w:tcPr>
          <w:tcW w:w="3828" w:type="dxa"/>
          <w:tcBorders>
            <w:top w:val="nil"/>
            <w:left w:val="nil"/>
            <w:bottom w:val="nil"/>
            <w:right w:val="nil"/>
          </w:tcBorders>
        </w:tcPr>
        <w:p w:rsidR="00456F0C" w:rsidRDefault="00456F0C"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66E9D97D" wp14:editId="344989B8">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rsidR="00456F0C" w:rsidRDefault="00456F0C" w:rsidP="00B37313">
          <w:pPr>
            <w:pStyle w:val="Encabezado"/>
          </w:pPr>
        </w:p>
        <w:p w:rsidR="00456F0C" w:rsidRPr="00047254" w:rsidRDefault="00456F0C"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rsidR="00456F0C" w:rsidRPr="00047254" w:rsidRDefault="00456F0C" w:rsidP="00B37313">
          <w:pPr>
            <w:pStyle w:val="Encabezado"/>
            <w:rPr>
              <w:rFonts w:ascii="Arial" w:hAnsi="Arial" w:cs="Arial"/>
              <w:b/>
              <w:sz w:val="16"/>
              <w:szCs w:val="16"/>
            </w:rPr>
          </w:pPr>
        </w:p>
        <w:p w:rsidR="00456F0C" w:rsidRDefault="00456F0C" w:rsidP="00B37313">
          <w:pPr>
            <w:pStyle w:val="Encabezado"/>
            <w:rPr>
              <w:rFonts w:ascii="Copperplate Gothic Bold" w:hAnsi="Copperplate Gothic Bold"/>
            </w:rPr>
          </w:pPr>
        </w:p>
        <w:p w:rsidR="00456F0C" w:rsidRDefault="00456F0C" w:rsidP="00B37313">
          <w:pPr>
            <w:pStyle w:val="Encabezado"/>
            <w:rPr>
              <w:rFonts w:ascii="Copperplate Gothic Bold" w:hAnsi="Copperplate Gothic Bold"/>
            </w:rPr>
          </w:pPr>
        </w:p>
        <w:p w:rsidR="00456F0C" w:rsidRPr="00B37313" w:rsidRDefault="00456F0C" w:rsidP="00B37313">
          <w:pPr>
            <w:pStyle w:val="Encabezado"/>
            <w:rPr>
              <w:rFonts w:ascii="Copperplate Gothic Bold" w:hAnsi="Copperplate Gothic Bold"/>
            </w:rPr>
          </w:pPr>
        </w:p>
        <w:p w:rsidR="00456F0C" w:rsidRPr="00B37313" w:rsidRDefault="00456F0C" w:rsidP="00F05108">
          <w:pPr>
            <w:pStyle w:val="Encabezado"/>
            <w:ind w:firstLine="708"/>
            <w:rPr>
              <w:rFonts w:asciiTheme="majorHAnsi" w:hAnsiTheme="majorHAnsi"/>
              <w:sz w:val="18"/>
              <w:szCs w:val="18"/>
            </w:rPr>
          </w:pPr>
        </w:p>
        <w:p w:rsidR="00456F0C" w:rsidRPr="00907146" w:rsidRDefault="00456F0C" w:rsidP="00907146">
          <w:pPr>
            <w:pStyle w:val="Encabezado"/>
            <w:jc w:val="right"/>
            <w:rPr>
              <w:rFonts w:ascii="Arial" w:hAnsi="Arial" w:cs="Arial"/>
              <w:i/>
              <w:sz w:val="14"/>
              <w:szCs w:val="16"/>
            </w:rPr>
          </w:pPr>
          <w:r w:rsidRPr="00907146">
            <w:rPr>
              <w:rFonts w:ascii="Arial" w:hAnsi="Arial" w:cs="Arial"/>
              <w:i/>
              <w:sz w:val="14"/>
              <w:szCs w:val="16"/>
            </w:rPr>
            <w:t>FECHA DE ULTIMA REFORMA:</w:t>
          </w:r>
        </w:p>
        <w:p w:rsidR="00456F0C" w:rsidRPr="00DE2DDE" w:rsidRDefault="00456F0C" w:rsidP="00DE2DDE">
          <w:pPr>
            <w:pStyle w:val="Ttulo2"/>
            <w:outlineLvl w:val="1"/>
          </w:pPr>
          <w:r>
            <w:t xml:space="preserve">DEC. </w:t>
          </w:r>
          <w:r w:rsidR="00814A8C">
            <w:t>267</w:t>
          </w:r>
          <w:r>
            <w:t xml:space="preserve"> P.O. </w:t>
          </w:r>
          <w:r w:rsidR="00814A8C">
            <w:t>43</w:t>
          </w:r>
          <w:r>
            <w:t xml:space="preserve"> DE</w:t>
          </w:r>
          <w:r w:rsidR="00814A8C">
            <w:t>L</w:t>
          </w:r>
          <w:r>
            <w:t xml:space="preserve"> 2</w:t>
          </w:r>
          <w:r w:rsidR="00814A8C">
            <w:t>8</w:t>
          </w:r>
          <w:r>
            <w:t xml:space="preserve"> DE </w:t>
          </w:r>
          <w:r w:rsidR="00814A8C">
            <w:t>MAYO</w:t>
          </w:r>
          <w:r w:rsidRPr="00DE2DDE">
            <w:t xml:space="preserve"> DE 20</w:t>
          </w:r>
          <w:r>
            <w:t>20</w:t>
          </w:r>
          <w:r w:rsidRPr="00DE2DDE">
            <w:t>.</w:t>
          </w:r>
        </w:p>
        <w:p w:rsidR="00456F0C" w:rsidRPr="00964BFE" w:rsidRDefault="00456F0C" w:rsidP="00DE2DDE">
          <w:pPr>
            <w:pStyle w:val="Ttulo2"/>
            <w:outlineLvl w:val="1"/>
          </w:pPr>
          <w:r w:rsidRPr="00964BFE">
            <w:t xml:space="preserve"> </w:t>
          </w:r>
        </w:p>
        <w:p w:rsidR="00456F0C" w:rsidRPr="0087385B" w:rsidRDefault="00456F0C" w:rsidP="0087385B">
          <w:pPr>
            <w:pStyle w:val="Encabezado"/>
            <w:jc w:val="right"/>
            <w:rPr>
              <w:rFonts w:asciiTheme="majorHAnsi" w:hAnsiTheme="majorHAnsi"/>
              <w:sz w:val="16"/>
              <w:szCs w:val="16"/>
            </w:rPr>
          </w:pPr>
        </w:p>
      </w:tc>
    </w:tr>
  </w:tbl>
  <w:p w:rsidR="00456F0C" w:rsidRPr="00B37313" w:rsidRDefault="00456F0C"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4C58"/>
    <w:rsid w:val="00076FF1"/>
    <w:rsid w:val="00093F6D"/>
    <w:rsid w:val="00094CB4"/>
    <w:rsid w:val="000962E3"/>
    <w:rsid w:val="00097398"/>
    <w:rsid w:val="0009759C"/>
    <w:rsid w:val="000A3B88"/>
    <w:rsid w:val="000C039E"/>
    <w:rsid w:val="000C27F2"/>
    <w:rsid w:val="000C2E1D"/>
    <w:rsid w:val="000C4436"/>
    <w:rsid w:val="000C6D7D"/>
    <w:rsid w:val="000C7376"/>
    <w:rsid w:val="000E0446"/>
    <w:rsid w:val="000E0C83"/>
    <w:rsid w:val="000E4485"/>
    <w:rsid w:val="000E5C09"/>
    <w:rsid w:val="000F50E7"/>
    <w:rsid w:val="000F606B"/>
    <w:rsid w:val="001046A4"/>
    <w:rsid w:val="001109C6"/>
    <w:rsid w:val="00111E38"/>
    <w:rsid w:val="00121AC8"/>
    <w:rsid w:val="001228CC"/>
    <w:rsid w:val="00130E59"/>
    <w:rsid w:val="00136C98"/>
    <w:rsid w:val="00144AC0"/>
    <w:rsid w:val="00152BE8"/>
    <w:rsid w:val="00154665"/>
    <w:rsid w:val="00161142"/>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37A7"/>
    <w:rsid w:val="00204010"/>
    <w:rsid w:val="00204527"/>
    <w:rsid w:val="00210D58"/>
    <w:rsid w:val="002114DB"/>
    <w:rsid w:val="00226738"/>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1841"/>
    <w:rsid w:val="003329DD"/>
    <w:rsid w:val="00341F5D"/>
    <w:rsid w:val="00344D9E"/>
    <w:rsid w:val="00346ECE"/>
    <w:rsid w:val="0035082F"/>
    <w:rsid w:val="00365C3A"/>
    <w:rsid w:val="003661FF"/>
    <w:rsid w:val="00373F8E"/>
    <w:rsid w:val="0037647D"/>
    <w:rsid w:val="00381F49"/>
    <w:rsid w:val="00382A0F"/>
    <w:rsid w:val="00391970"/>
    <w:rsid w:val="003A005F"/>
    <w:rsid w:val="003A136D"/>
    <w:rsid w:val="003A1F50"/>
    <w:rsid w:val="003B3FDB"/>
    <w:rsid w:val="003C07C1"/>
    <w:rsid w:val="003C2373"/>
    <w:rsid w:val="003C4AD1"/>
    <w:rsid w:val="003D4C9D"/>
    <w:rsid w:val="003E08D3"/>
    <w:rsid w:val="003E1C11"/>
    <w:rsid w:val="003F7293"/>
    <w:rsid w:val="004030F6"/>
    <w:rsid w:val="00421F75"/>
    <w:rsid w:val="00423342"/>
    <w:rsid w:val="00423BB2"/>
    <w:rsid w:val="004322FD"/>
    <w:rsid w:val="00432B39"/>
    <w:rsid w:val="0043673D"/>
    <w:rsid w:val="00436F59"/>
    <w:rsid w:val="004371B8"/>
    <w:rsid w:val="00437B71"/>
    <w:rsid w:val="0045482C"/>
    <w:rsid w:val="00454F33"/>
    <w:rsid w:val="00456F0C"/>
    <w:rsid w:val="00475AC4"/>
    <w:rsid w:val="004827B0"/>
    <w:rsid w:val="00482BF7"/>
    <w:rsid w:val="00484AE7"/>
    <w:rsid w:val="00487BCF"/>
    <w:rsid w:val="004A1B3A"/>
    <w:rsid w:val="004A2C5D"/>
    <w:rsid w:val="004B68F9"/>
    <w:rsid w:val="004C43EB"/>
    <w:rsid w:val="004D12E1"/>
    <w:rsid w:val="004D2DBB"/>
    <w:rsid w:val="004D428F"/>
    <w:rsid w:val="004E3C79"/>
    <w:rsid w:val="004E76F1"/>
    <w:rsid w:val="004E7C8A"/>
    <w:rsid w:val="004F09F1"/>
    <w:rsid w:val="004F11BA"/>
    <w:rsid w:val="004F176E"/>
    <w:rsid w:val="00515B18"/>
    <w:rsid w:val="00515EF0"/>
    <w:rsid w:val="005267F1"/>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5FB4"/>
    <w:rsid w:val="006066A3"/>
    <w:rsid w:val="0061004A"/>
    <w:rsid w:val="00615B33"/>
    <w:rsid w:val="00625148"/>
    <w:rsid w:val="00626343"/>
    <w:rsid w:val="00635009"/>
    <w:rsid w:val="00640D25"/>
    <w:rsid w:val="00645750"/>
    <w:rsid w:val="0064601E"/>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4A8C"/>
    <w:rsid w:val="00816ABA"/>
    <w:rsid w:val="00817AC4"/>
    <w:rsid w:val="008235EC"/>
    <w:rsid w:val="00834BAE"/>
    <w:rsid w:val="0083523B"/>
    <w:rsid w:val="00843055"/>
    <w:rsid w:val="00856DA5"/>
    <w:rsid w:val="0087295A"/>
    <w:rsid w:val="00872F9A"/>
    <w:rsid w:val="00873001"/>
    <w:rsid w:val="00873802"/>
    <w:rsid w:val="0087385B"/>
    <w:rsid w:val="00881826"/>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5F89"/>
    <w:rsid w:val="009338B8"/>
    <w:rsid w:val="00936102"/>
    <w:rsid w:val="00953B16"/>
    <w:rsid w:val="0095628A"/>
    <w:rsid w:val="00962926"/>
    <w:rsid w:val="00964BFE"/>
    <w:rsid w:val="00975756"/>
    <w:rsid w:val="00977981"/>
    <w:rsid w:val="009808DC"/>
    <w:rsid w:val="00980AAF"/>
    <w:rsid w:val="00992289"/>
    <w:rsid w:val="009948E5"/>
    <w:rsid w:val="009B08C8"/>
    <w:rsid w:val="009C23F1"/>
    <w:rsid w:val="009C6EEA"/>
    <w:rsid w:val="009D199A"/>
    <w:rsid w:val="009E20F7"/>
    <w:rsid w:val="009E39EC"/>
    <w:rsid w:val="009E3A34"/>
    <w:rsid w:val="009E55F0"/>
    <w:rsid w:val="009F081D"/>
    <w:rsid w:val="00A02B72"/>
    <w:rsid w:val="00A077EE"/>
    <w:rsid w:val="00A14192"/>
    <w:rsid w:val="00A20967"/>
    <w:rsid w:val="00A20FA7"/>
    <w:rsid w:val="00A243C9"/>
    <w:rsid w:val="00A302CD"/>
    <w:rsid w:val="00A34771"/>
    <w:rsid w:val="00A36B71"/>
    <w:rsid w:val="00A417AD"/>
    <w:rsid w:val="00A47A29"/>
    <w:rsid w:val="00A54111"/>
    <w:rsid w:val="00A5442B"/>
    <w:rsid w:val="00A552F6"/>
    <w:rsid w:val="00A574B2"/>
    <w:rsid w:val="00A66F63"/>
    <w:rsid w:val="00A703D3"/>
    <w:rsid w:val="00A7410C"/>
    <w:rsid w:val="00A74720"/>
    <w:rsid w:val="00A80780"/>
    <w:rsid w:val="00A81269"/>
    <w:rsid w:val="00A91411"/>
    <w:rsid w:val="00A9514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37313"/>
    <w:rsid w:val="00B83C59"/>
    <w:rsid w:val="00B877EF"/>
    <w:rsid w:val="00B9228F"/>
    <w:rsid w:val="00B96469"/>
    <w:rsid w:val="00BA099B"/>
    <w:rsid w:val="00BA34A5"/>
    <w:rsid w:val="00BA7924"/>
    <w:rsid w:val="00BA7972"/>
    <w:rsid w:val="00BA7C0B"/>
    <w:rsid w:val="00BB2712"/>
    <w:rsid w:val="00BB5AD1"/>
    <w:rsid w:val="00BC3933"/>
    <w:rsid w:val="00BC3FEF"/>
    <w:rsid w:val="00BD1F2A"/>
    <w:rsid w:val="00BD62E9"/>
    <w:rsid w:val="00BF3701"/>
    <w:rsid w:val="00BF475D"/>
    <w:rsid w:val="00C11927"/>
    <w:rsid w:val="00C257F1"/>
    <w:rsid w:val="00C35DEF"/>
    <w:rsid w:val="00C424C8"/>
    <w:rsid w:val="00C53598"/>
    <w:rsid w:val="00C616CC"/>
    <w:rsid w:val="00C63C1A"/>
    <w:rsid w:val="00C716AA"/>
    <w:rsid w:val="00C77A73"/>
    <w:rsid w:val="00C82DF3"/>
    <w:rsid w:val="00C83856"/>
    <w:rsid w:val="00C8386A"/>
    <w:rsid w:val="00C87B97"/>
    <w:rsid w:val="00C906AC"/>
    <w:rsid w:val="00C92A98"/>
    <w:rsid w:val="00C9329B"/>
    <w:rsid w:val="00C964D1"/>
    <w:rsid w:val="00CA3D13"/>
    <w:rsid w:val="00CA41F6"/>
    <w:rsid w:val="00CA42E7"/>
    <w:rsid w:val="00CC16EE"/>
    <w:rsid w:val="00CC586D"/>
    <w:rsid w:val="00CC71FF"/>
    <w:rsid w:val="00CD70AB"/>
    <w:rsid w:val="00CE0725"/>
    <w:rsid w:val="00CF0152"/>
    <w:rsid w:val="00CF5287"/>
    <w:rsid w:val="00CF71C2"/>
    <w:rsid w:val="00D0321A"/>
    <w:rsid w:val="00D07A10"/>
    <w:rsid w:val="00D11441"/>
    <w:rsid w:val="00D1265B"/>
    <w:rsid w:val="00D21895"/>
    <w:rsid w:val="00D2294C"/>
    <w:rsid w:val="00D269CF"/>
    <w:rsid w:val="00D276B4"/>
    <w:rsid w:val="00D335CB"/>
    <w:rsid w:val="00D41F71"/>
    <w:rsid w:val="00D42141"/>
    <w:rsid w:val="00D428BB"/>
    <w:rsid w:val="00D43A9D"/>
    <w:rsid w:val="00D44AE1"/>
    <w:rsid w:val="00D4753E"/>
    <w:rsid w:val="00D5411A"/>
    <w:rsid w:val="00D60078"/>
    <w:rsid w:val="00D64D8D"/>
    <w:rsid w:val="00D664F3"/>
    <w:rsid w:val="00D73D09"/>
    <w:rsid w:val="00D83358"/>
    <w:rsid w:val="00D842EC"/>
    <w:rsid w:val="00D864AC"/>
    <w:rsid w:val="00D90377"/>
    <w:rsid w:val="00D94A01"/>
    <w:rsid w:val="00D96013"/>
    <w:rsid w:val="00D976E8"/>
    <w:rsid w:val="00DA4390"/>
    <w:rsid w:val="00DA47B2"/>
    <w:rsid w:val="00DB5AD0"/>
    <w:rsid w:val="00DC256B"/>
    <w:rsid w:val="00DC2862"/>
    <w:rsid w:val="00DD1D39"/>
    <w:rsid w:val="00DD4A0A"/>
    <w:rsid w:val="00DE0348"/>
    <w:rsid w:val="00DE2DDE"/>
    <w:rsid w:val="00DE3A24"/>
    <w:rsid w:val="00DE70F1"/>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D7F01"/>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3164-8834-461A-B178-76463BD5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88</Pages>
  <Words>34200</Words>
  <Characters>188105</Characters>
  <Application>Microsoft Office Word</Application>
  <DocSecurity>0</DocSecurity>
  <Lines>1567</Lines>
  <Paragraphs>443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Mundo</cp:lastModifiedBy>
  <cp:revision>4</cp:revision>
  <cp:lastPrinted>2013-09-23T15:31:00Z</cp:lastPrinted>
  <dcterms:created xsi:type="dcterms:W3CDTF">2021-01-28T19:17:00Z</dcterms:created>
  <dcterms:modified xsi:type="dcterms:W3CDTF">2021-01-28T19:23:00Z</dcterms:modified>
</cp:coreProperties>
</file>