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Default="00D06331" w:rsidP="009663EC">
      <w:pPr>
        <w:pStyle w:val="Ttulo1"/>
        <w:rPr>
          <w:b/>
        </w:rPr>
      </w:pPr>
      <w:r w:rsidRPr="00192AA3">
        <w:rPr>
          <w:b/>
        </w:rPr>
        <w:t>CÓDIGO CIVIL</w:t>
      </w:r>
    </w:p>
    <w:p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rsidR="00B969BB" w:rsidRPr="00870AEC" w:rsidRDefault="00B969BB" w:rsidP="00501631">
      <w:pPr>
        <w:jc w:val="center"/>
        <w:rPr>
          <w:rFonts w:asciiTheme="minorHAnsi" w:hAnsiTheme="minorHAnsi"/>
          <w:sz w:val="16"/>
          <w:szCs w:val="16"/>
          <w:lang w:val="es-ES"/>
        </w:rPr>
      </w:pP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lastRenderedPageBreak/>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lastRenderedPageBreak/>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ó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 xml:space="preserve">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w:t>
      </w:r>
      <w:r w:rsidRPr="00A5492C">
        <w:rPr>
          <w:rFonts w:ascii="Arial" w:hAnsi="Arial" w:cs="Arial"/>
          <w:sz w:val="22"/>
          <w:szCs w:val="22"/>
        </w:rPr>
        <w:lastRenderedPageBreak/>
        <w:t>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y domicilio, tanto de los pretendientes como de sus padres, si estos fueren conocidos. Cuando alguno de los pretendientes o los dos hayan sido casados, se expresará también el nombre de la persona con quien celebró el anterior matrimonio, la causa de su disolución y la fecha de ésta;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ó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w:t>
      </w:r>
      <w:r w:rsidR="00DD60AA" w:rsidRPr="00DD60AA">
        <w:rPr>
          <w:rFonts w:ascii="Arial" w:hAnsi="Arial" w:cs="Arial"/>
          <w:sz w:val="22"/>
          <w:szCs w:val="22"/>
        </w:rPr>
        <w:lastRenderedPageBreak/>
        <w:t>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w:t>
      </w:r>
      <w:proofErr w:type="gramEnd"/>
      <w:r w:rsidRPr="00A5492C">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ó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ó auto de 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lastRenderedPageBreak/>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lastRenderedPageBreak/>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También pagará el prometido que sin causa grave falte a su compromiso, una indemnización a título de reparación moral, cuando por la duración del noviazgo, la intimidad establecida entre los prometidos, </w:t>
      </w:r>
      <w:r w:rsidRPr="00A5492C">
        <w:rPr>
          <w:rFonts w:ascii="Arial" w:hAnsi="Arial" w:cs="Arial"/>
          <w:sz w:val="22"/>
          <w:szCs w:val="22"/>
        </w:rPr>
        <w:lastRenderedPageBreak/>
        <w:t>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lastRenderedPageBreak/>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D06331" w:rsidRPr="00A5492C" w:rsidRDefault="00E429F1" w:rsidP="009663EC">
      <w:pPr>
        <w:pStyle w:val="Textoindependiente"/>
        <w:rPr>
          <w:rFonts w:cs="Arial"/>
          <w:szCs w:val="22"/>
        </w:rPr>
      </w:pPr>
      <w:r w:rsidRPr="00E429F1">
        <w:rPr>
          <w:rFonts w:cs="Arial"/>
          <w:szCs w:val="22"/>
        </w:rPr>
        <w:t>De estos impedimentos sólo será dispensable el parentesco de consanguinidad en línea colateral desigual</w:t>
      </w:r>
      <w:r w:rsidR="00D06331"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lastRenderedPageBreak/>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797317" w:rsidRDefault="00797317" w:rsidP="009663EC">
      <w:pPr>
        <w:jc w:val="both"/>
        <w:rPr>
          <w:rFonts w:ascii="Arial" w:hAnsi="Arial" w:cs="Arial"/>
          <w:sz w:val="22"/>
          <w:szCs w:val="22"/>
        </w:rPr>
      </w:pPr>
    </w:p>
    <w:p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 xml:space="preserve">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w:t>
      </w:r>
      <w:r w:rsidRPr="00A5492C">
        <w:rPr>
          <w:rFonts w:ascii="Arial" w:hAnsi="Arial" w:cs="Arial"/>
          <w:sz w:val="22"/>
          <w:szCs w:val="22"/>
        </w:rPr>
        <w:lastRenderedPageBreak/>
        <w:t>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lastRenderedPageBreak/>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adulterio de uno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hecho de que la mujer </w:t>
      </w:r>
      <w:r w:rsidR="00DB45E0" w:rsidRPr="00A5492C">
        <w:rPr>
          <w:rFonts w:ascii="Arial" w:hAnsi="Arial" w:cs="Arial"/>
          <w:sz w:val="22"/>
          <w:szCs w:val="22"/>
        </w:rPr>
        <w:t>dé</w:t>
      </w:r>
      <w:r w:rsidRPr="00A5492C">
        <w:rPr>
          <w:rFonts w:ascii="Arial" w:hAnsi="Arial" w:cs="Arial"/>
          <w:sz w:val="22"/>
          <w:szCs w:val="22"/>
        </w:rPr>
        <w:t xml:space="preserve"> a luz, durante el matrimonio, un hijo concebido antes de celebrarse este contrato y que judicialmente sea declarado ilegítimo;</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 xml:space="preserve">VI. Padecer cualquier enfermedad crónica e incurable que sea además, contagiosa o hereditaria, y la impotencia sexual irreversible, siempre y cuando no tenga su origen en la edad avanzada;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Padecer trastorno mental incurable, previa declaración judicial de interdicción que se haga respecto del cónyuge enfermo;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El abandono del hogar conyugal por más de seis meses sin causa justificada, así como el incumplimiento de las obligaciones que surjan del matrimonio y el abandono del hogar conyugal originado por una causa que sea bastante para pedir el divorcio, si se prolonga por más de un año sin que el cónyuge que se </w:t>
      </w:r>
      <w:r w:rsidR="00DB45E0" w:rsidRPr="00A5492C">
        <w:rPr>
          <w:rFonts w:ascii="Arial" w:hAnsi="Arial" w:cs="Arial"/>
          <w:bCs/>
          <w:sz w:val="22"/>
          <w:szCs w:val="22"/>
          <w:lang w:val="es-MX"/>
        </w:rPr>
        <w:t>separó</w:t>
      </w:r>
      <w:r w:rsidRPr="00A5492C">
        <w:rPr>
          <w:rFonts w:ascii="Arial" w:hAnsi="Arial" w:cs="Arial"/>
          <w:bCs/>
          <w:sz w:val="22"/>
          <w:szCs w:val="22"/>
          <w:lang w:val="es-MX"/>
        </w:rPr>
        <w:t xml:space="preserve"> entable la demanda de divorcio;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IX.- La declaración de ausencia legalmente hecha, o la de presunción de muerte, en los casos de excepción en que no se necesita para que se haga está, que proceda la declaración de ausencia.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XII. La acusación calumniosa hecha por un cónyuge contra el otro; por el delito que merezca pena mayor de dos años de prisión;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XIII. Haber cometido uno de los cónyuges un delito que no sea político, pero que sea infamante, por el cual tenga que sufrir una pena de prisión mayor de dos años;</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XIV. Los hábitos de juego o de embriaguez o el uso no terapéutico de las sustancias ilícitas a que hace referencia la Ley General de Salud y las lícitas no destinadas a ese uso, que produzcan efectos psicotrópicos, cuando amenazan causar la ruina de la familia, o constituyen un continuo motivo de desavenencia conyugal;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D06331" w:rsidRPr="00A5492C" w:rsidRDefault="007475E9" w:rsidP="009663EC">
      <w:pPr>
        <w:jc w:val="both"/>
        <w:rPr>
          <w:rFonts w:ascii="Arial" w:hAnsi="Arial" w:cs="Arial"/>
          <w:bCs/>
          <w:sz w:val="22"/>
          <w:szCs w:val="22"/>
        </w:rPr>
      </w:pPr>
      <w:r>
        <w:rPr>
          <w:rFonts w:ascii="Arial" w:hAnsi="Arial" w:cs="Arial"/>
          <w:bCs/>
          <w:sz w:val="22"/>
          <w:szCs w:val="22"/>
        </w:rPr>
        <w:t xml:space="preserve">XVIII. </w:t>
      </w:r>
      <w:r w:rsidR="00D06331" w:rsidRPr="00A5492C">
        <w:rPr>
          <w:rFonts w:ascii="Arial" w:hAnsi="Arial" w:cs="Arial"/>
          <w:bCs/>
          <w:sz w:val="22"/>
          <w:szCs w:val="22"/>
        </w:rPr>
        <w:t xml:space="preserve">La separación de los cónyuges por </w:t>
      </w:r>
      <w:r w:rsidR="00DB45E0" w:rsidRPr="00A5492C">
        <w:rPr>
          <w:rFonts w:ascii="Arial" w:hAnsi="Arial" w:cs="Arial"/>
          <w:bCs/>
          <w:sz w:val="22"/>
          <w:szCs w:val="22"/>
        </w:rPr>
        <w:t>más</w:t>
      </w:r>
      <w:r w:rsidR="00D06331" w:rsidRPr="00A5492C">
        <w:rPr>
          <w:rFonts w:ascii="Arial" w:hAnsi="Arial" w:cs="Arial"/>
          <w:bCs/>
          <w:sz w:val="22"/>
          <w:szCs w:val="22"/>
        </w:rPr>
        <w:t xml:space="preserve"> de dos años sea cualquiera la causa que haya llevado a dicha separación, lo cual podrá ser reclamado  indistintamente por alguno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Pr="00A5492C">
        <w:rPr>
          <w:rFonts w:ascii="Arial" w:hAnsi="Arial" w:cs="Arial"/>
          <w:sz w:val="22"/>
          <w:szCs w:val="22"/>
        </w:rPr>
        <w:t xml:space="preserve">Cualquiera de los esposos puede pedir el divorcio por el adulterio de su cónyuge. Esta acción </w:t>
      </w:r>
      <w:proofErr w:type="spellStart"/>
      <w:r w:rsidRPr="00A5492C">
        <w:rPr>
          <w:rFonts w:ascii="Arial" w:hAnsi="Arial" w:cs="Arial"/>
          <w:sz w:val="22"/>
          <w:szCs w:val="22"/>
        </w:rPr>
        <w:t>precluye</w:t>
      </w:r>
      <w:proofErr w:type="spellEnd"/>
      <w:r w:rsidRPr="00A5492C">
        <w:rPr>
          <w:rFonts w:ascii="Arial" w:hAnsi="Arial" w:cs="Arial"/>
          <w:sz w:val="22"/>
          <w:szCs w:val="22"/>
        </w:rPr>
        <w:t xml:space="preserve"> en seis meses, contados desde que se tuvo conocimiento del adulterio.</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Pr="00A5492C">
        <w:rPr>
          <w:rFonts w:ascii="Arial" w:hAnsi="Arial" w:cs="Arial"/>
          <w:sz w:val="22"/>
          <w:szCs w:val="22"/>
        </w:rPr>
        <w:t>Para que pueda pedirse el divorcio por causa de enajenación mental que se considere incurable, es necesario que hayan transcurrido dos años desde que comenzó a padecerse la enfermedad.</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proofErr w:type="gramStart"/>
      <w:r w:rsidRPr="00E429F1">
        <w:rPr>
          <w:rFonts w:ascii="Arial" w:hAnsi="Arial" w:cs="Arial"/>
          <w:b w:val="0"/>
          <w:bCs/>
          <w:sz w:val="22"/>
          <w:szCs w:val="22"/>
        </w:rPr>
        <w:t>.</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lastRenderedPageBreak/>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Pr="00A5492C">
        <w:rPr>
          <w:rFonts w:ascii="Arial" w:hAnsi="Arial" w:cs="Arial"/>
          <w:sz w:val="22"/>
          <w:szCs w:val="22"/>
        </w:rPr>
        <w:t>El cónyuge que no quiera pedir el divorcio fundado en las causas enumeradas en las fracciones VI y VII del artículo 262, podrá, sin embargo, solicitar que se suspenda su obligación de cohabitar con el otro cónyuge y el juez, con conocimiento de causa, podrá decretar esa suspensión; quedando subsistentes las demás obligaciones creadas por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Pr="00A5492C">
        <w:rPr>
          <w:rFonts w:ascii="Arial" w:hAnsi="Arial" w:cs="Arial"/>
          <w:sz w:val="22"/>
          <w:szCs w:val="22"/>
        </w:rPr>
        <w:t>El divorcio sólo puede ser demandado por el cónyuge que no haya dado causa a él, y dentro de los seis meses siguientes al día en que hayan llegado a su noticia los hechos en que se funde la demanda, este excepto por la causal de violencia familiar, la que podrá alegarse en cualquier momento.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Pr="00A5492C">
        <w:rPr>
          <w:rFonts w:ascii="Arial" w:hAnsi="Arial" w:cs="Arial"/>
          <w:sz w:val="22"/>
          <w:szCs w:val="22"/>
        </w:rPr>
        <w:t xml:space="preserve">Ninguna de las causas enumeradas en el artículo 262 </w:t>
      </w:r>
      <w:proofErr w:type="gramStart"/>
      <w:r w:rsidRPr="00A5492C">
        <w:rPr>
          <w:rFonts w:ascii="Arial" w:hAnsi="Arial" w:cs="Arial"/>
          <w:sz w:val="22"/>
          <w:szCs w:val="22"/>
        </w:rPr>
        <w:t>pueden</w:t>
      </w:r>
      <w:proofErr w:type="gramEnd"/>
      <w:r w:rsidRPr="00A5492C">
        <w:rPr>
          <w:rFonts w:ascii="Arial" w:hAnsi="Arial" w:cs="Arial"/>
          <w:sz w:val="22"/>
          <w:szCs w:val="22"/>
        </w:rPr>
        <w:t xml:space="preserve"> alegarse para pedir el divorcio cuando haya mediado perdón expreso o tácito. Excepto cuando se trate de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Pr="00A5492C">
        <w:rPr>
          <w:rFonts w:ascii="Arial" w:hAnsi="Arial" w:cs="Arial"/>
          <w:sz w:val="22"/>
          <w:szCs w:val="22"/>
        </w:rPr>
        <w:t>El cónyuge que no haya dado causa al divorcio, puede antes de que se pronuncie la sentencia que ponga fin al litigio, prescindir de sus derechos y obligar al otro a reunirse con él, más en este caso, no puede pedir de nuevo el divorcio por los mismos hechos que motivaron el juicio anterior, pero sí por otros nuevos, aunque sean de la misma especie.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Dictar, en su caso, las medidas precautorias que la ley establece respecto a la mujer que quede </w:t>
      </w:r>
      <w:proofErr w:type="gramStart"/>
      <w:r w:rsidRPr="00A5492C">
        <w:rPr>
          <w:rFonts w:ascii="Arial" w:hAnsi="Arial" w:cs="Arial"/>
          <w:sz w:val="22"/>
          <w:szCs w:val="22"/>
        </w:rPr>
        <w:t>encinta</w:t>
      </w:r>
      <w:proofErr w:type="gram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Pr="00A5492C">
        <w:rPr>
          <w:rFonts w:ascii="Arial" w:hAnsi="Arial" w:cs="Arial"/>
          <w:sz w:val="22"/>
          <w:szCs w:val="22"/>
        </w:rPr>
        <w:t>La sentencia de divorcio fijará la situación de los hijos, conforme a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Primera.- Cuando la causa del divorcio estuviere comprendida en las fracciones I, II, III, IV, V, VIII, XIII y XIV del artículo 262, los hijos quedarán bajo la custodia del cónyuge no culpable. Si los dos fueren culpables, quedarán bajo la custodia del ascendiente que corresponda, y si no lo hubiere se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Segunda.- Cuando la causa del divorcio estuviere comprendida en las fracciones IX, X, XI, XII y XV del artículo 262, los hijos quedarán bajo la custodia del cónyuge inocente; pero a la muerte de éste, el cónyuge culpable recuperará la custodia.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Tercera.- En caso de las fracciones VI y VII del artículo 262, los hijos quedarán en poder del cónyuge sano; pero el consorte enfermo conservará los demás derechos sobre la persona y bienes de sus hijos.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cónyuge que haya dado causa al divorcio no podrá volver a casarse con persona distinta sino después de dos años, a contar desde que se efectuó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Para que los cónyuges que se divorcian voluntariamente puedan volver a contraer matrimonio con persona distinta, es indispensable que haya transcurrido un año desde que obtuvieron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 xml:space="preserve">Ejecutoriada una sentencia de divorcio, el Juez de Primera Instancia remitirá copia de ella al Oficial del Registro Civil ante quien se celebró el matrimonio, para que levante el acta </w:t>
      </w:r>
      <w:r w:rsidRPr="00A5492C">
        <w:rPr>
          <w:rFonts w:ascii="Arial" w:hAnsi="Arial" w:cs="Arial"/>
          <w:sz w:val="22"/>
          <w:szCs w:val="22"/>
        </w:rPr>
        <w:lastRenderedPageBreak/>
        <w:t>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rsidR="00AF43F1" w:rsidRPr="00AF43F1" w:rsidRDefault="00AF43F1" w:rsidP="00AF43F1">
      <w:pPr>
        <w:jc w:val="both"/>
        <w:rPr>
          <w:rFonts w:ascii="Arial" w:hAnsi="Arial" w:cs="Arial"/>
          <w:bCs/>
          <w:sz w:val="22"/>
          <w:szCs w:val="22"/>
        </w:rPr>
      </w:pPr>
    </w:p>
    <w:p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lastRenderedPageBreak/>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w:t>
      </w:r>
      <w:proofErr w:type="gramEnd"/>
      <w:r w:rsidRPr="00A5492C">
        <w:rPr>
          <w:rFonts w:ascii="Arial" w:hAnsi="Arial" w:cs="Arial"/>
          <w:sz w:val="22"/>
          <w:szCs w:val="22"/>
        </w:rPr>
        <w:t xml:space="preserve">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tiene carece de medios para cumplirla;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Cuando el alimentista deja de necesitar los </w:t>
      </w:r>
      <w:proofErr w:type="spellStart"/>
      <w:r w:rsidRPr="00A5492C">
        <w:rPr>
          <w:rFonts w:ascii="Arial" w:hAnsi="Arial" w:cs="Arial"/>
          <w:sz w:val="22"/>
          <w:szCs w:val="22"/>
        </w:rPr>
        <w:t>ailmentos</w:t>
      </w:r>
      <w:proofErr w:type="spellEnd"/>
      <w:r w:rsidRPr="00A5492C">
        <w:rPr>
          <w:rFonts w:ascii="Arial" w:hAnsi="Arial" w:cs="Arial"/>
          <w:sz w:val="22"/>
          <w:szCs w:val="22"/>
        </w:rPr>
        <w:t>; (sic)</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318 BIS</w:t>
      </w:r>
      <w:r w:rsidR="00DF6D99">
        <w:rPr>
          <w:rFonts w:ascii="Arial" w:hAnsi="Arial" w:cs="Arial"/>
          <w:bCs/>
          <w:sz w:val="22"/>
          <w:szCs w:val="22"/>
        </w:rPr>
        <w:t xml:space="preserve">. </w:t>
      </w:r>
      <w:r w:rsidRPr="00A5492C">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Las personas que se resistan a acatar las órdenes judiciales de descuento, o auxilien al obligado a ocultar o disimular sus bienes, o a eludir el cumplimiento de las obligaciones alimentarias, son </w:t>
      </w:r>
      <w:r w:rsidRPr="00A5492C">
        <w:rPr>
          <w:rFonts w:ascii="Arial" w:hAnsi="Arial" w:cs="Arial"/>
          <w:b w:val="0"/>
          <w:bCs/>
          <w:sz w:val="22"/>
          <w:szCs w:val="22"/>
        </w:rPr>
        <w:lastRenderedPageBreak/>
        <w:t>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5492C">
        <w:rPr>
          <w:rFonts w:ascii="Arial" w:hAnsi="Arial" w:cs="Arial"/>
          <w:bCs/>
          <w:sz w:val="22"/>
          <w:szCs w:val="22"/>
          <w:lang w:val="es-MX"/>
        </w:rPr>
        <w:t>descendiente</w:t>
      </w:r>
      <w:proofErr w:type="spellEnd"/>
      <w:r w:rsidRPr="00A5492C">
        <w:rPr>
          <w:rFonts w:ascii="Arial" w:hAnsi="Arial" w:cs="Arial"/>
          <w:bCs/>
          <w:sz w:val="22"/>
          <w:szCs w:val="22"/>
          <w:lang w:val="es-MX"/>
        </w:rPr>
        <w:t xml:space="preserv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 xml:space="preserve">Si la viuda, la divorciada, o aquella cuyo matrimonio fuere declarado nulo, </w:t>
      </w:r>
      <w:proofErr w:type="gramStart"/>
      <w:r w:rsidR="00B0106B" w:rsidRPr="00B0106B">
        <w:rPr>
          <w:rFonts w:ascii="Arial" w:hAnsi="Arial" w:cs="Arial"/>
          <w:sz w:val="22"/>
          <w:szCs w:val="24"/>
          <w:lang w:val="es-ES"/>
        </w:rPr>
        <w:t>contrajere</w:t>
      </w:r>
      <w:proofErr w:type="gramEnd"/>
      <w:r w:rsidR="00B0106B" w:rsidRPr="00B0106B">
        <w:rPr>
          <w:rFonts w:ascii="Arial" w:hAnsi="Arial" w:cs="Arial"/>
          <w:sz w:val="22"/>
          <w:szCs w:val="24"/>
          <w:lang w:val="es-ES"/>
        </w:rPr>
        <w:t xml:space="preserv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5492C">
        <w:rPr>
          <w:rFonts w:ascii="Arial" w:hAnsi="Arial" w:cs="Arial"/>
          <w:bCs/>
          <w:sz w:val="22"/>
          <w:szCs w:val="22"/>
        </w:rPr>
        <w:t>proveerá</w:t>
      </w:r>
      <w:proofErr w:type="gramEnd"/>
      <w:r w:rsidRPr="00A5492C">
        <w:rPr>
          <w:rFonts w:ascii="Arial" w:hAnsi="Arial" w:cs="Arial"/>
          <w:bCs/>
          <w:sz w:val="22"/>
          <w:szCs w:val="22"/>
        </w:rPr>
        <w:t xml:space="preserve">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 xml:space="preserve">Las acciones de </w:t>
      </w:r>
      <w:proofErr w:type="spellStart"/>
      <w:r w:rsidRPr="00A5492C">
        <w:rPr>
          <w:rFonts w:ascii="Arial" w:hAnsi="Arial" w:cs="Arial"/>
          <w:sz w:val="22"/>
          <w:szCs w:val="22"/>
        </w:rPr>
        <w:t>que</w:t>
      </w:r>
      <w:proofErr w:type="spellEnd"/>
      <w:r w:rsidRPr="00A5492C">
        <w:rPr>
          <w:rFonts w:ascii="Arial" w:hAnsi="Arial" w:cs="Arial"/>
          <w:sz w:val="22"/>
          <w:szCs w:val="22"/>
        </w:rPr>
        <w:t xml:space="preserv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 xml:space="preserve">Cualquiera de los cónyuges </w:t>
      </w:r>
      <w:proofErr w:type="gramStart"/>
      <w:r w:rsidRPr="00A5492C">
        <w:rPr>
          <w:rFonts w:ascii="Arial" w:hAnsi="Arial" w:cs="Arial"/>
          <w:bCs/>
          <w:sz w:val="22"/>
          <w:szCs w:val="22"/>
          <w:lang w:val="es-MX"/>
        </w:rPr>
        <w:t>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proofErr w:type="gramStart"/>
      <w:r w:rsidRPr="00A5492C">
        <w:rPr>
          <w:rFonts w:ascii="Arial" w:hAnsi="Arial" w:cs="Arial"/>
          <w:bCs/>
          <w:sz w:val="22"/>
          <w:szCs w:val="22"/>
        </w:rPr>
        <w:t>a</w:t>
      </w:r>
      <w:proofErr w:type="gramEnd"/>
      <w:r w:rsidRPr="00A5492C">
        <w:rPr>
          <w:rFonts w:ascii="Arial" w:hAnsi="Arial" w:cs="Arial"/>
          <w:bCs/>
          <w:sz w:val="22"/>
          <w:szCs w:val="22"/>
        </w:rPr>
        <w:t xml:space="preserve">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 xml:space="preserve">En los casos previstos en los artículos 375 y 376, cuando por cualquiera circunstancia deja de ejercer la patria potestad </w:t>
      </w:r>
      <w:proofErr w:type="gramStart"/>
      <w:r w:rsidRPr="00A5492C">
        <w:rPr>
          <w:rFonts w:ascii="Arial" w:hAnsi="Arial" w:cs="Arial"/>
          <w:sz w:val="22"/>
          <w:szCs w:val="22"/>
        </w:rPr>
        <w:t>alguno</w:t>
      </w:r>
      <w:proofErr w:type="gramEnd"/>
      <w:r w:rsidRPr="00A5492C">
        <w:rPr>
          <w:rFonts w:ascii="Arial" w:hAnsi="Arial" w:cs="Arial"/>
          <w:sz w:val="22"/>
          <w:szCs w:val="22"/>
        </w:rPr>
        <w:t xml:space="preserve">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 facultad de corregir no implica infligir </w:t>
      </w:r>
      <w:proofErr w:type="gramStart"/>
      <w:r w:rsidRPr="00A5492C">
        <w:rPr>
          <w:rFonts w:ascii="Arial" w:hAnsi="Arial" w:cs="Arial"/>
          <w:sz w:val="22"/>
          <w:szCs w:val="22"/>
        </w:rPr>
        <w:t>al menor actos</w:t>
      </w:r>
      <w:proofErr w:type="gramEnd"/>
      <w:r w:rsidRPr="00A5492C">
        <w:rPr>
          <w:rFonts w:ascii="Arial" w:hAnsi="Arial" w:cs="Arial"/>
          <w:sz w:val="22"/>
          <w:szCs w:val="22"/>
        </w:rPr>
        <w:t xml:space="preserve">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lastRenderedPageBreak/>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que la ejerce incurra en conductas de violencia familiar en contra del menor en los términos del artículo 318-2 de este Código o cuando por las costumbres depravadas de los padres, malos tratamientos o abandono de sus deberes, pudiera comprometerse la salud, la seguridad o la moralidad de los hijos, </w:t>
      </w:r>
      <w:r w:rsidR="00DB45E0" w:rsidRPr="00A5492C">
        <w:rPr>
          <w:rFonts w:ascii="Arial" w:hAnsi="Arial" w:cs="Arial"/>
          <w:sz w:val="22"/>
          <w:szCs w:val="22"/>
        </w:rPr>
        <w:t>aun</w:t>
      </w:r>
      <w:r w:rsidRPr="00A5492C">
        <w:rPr>
          <w:rFonts w:ascii="Arial" w:hAnsi="Arial" w:cs="Arial"/>
          <w:sz w:val="22"/>
          <w:szCs w:val="22"/>
        </w:rPr>
        <w:t xml:space="preserve"> cuando esos hechos no cayeren bajo la sanción de la ley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 xml:space="preserve">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w:t>
      </w:r>
      <w:r w:rsidR="009A4922" w:rsidRPr="009A4922">
        <w:rPr>
          <w:rFonts w:ascii="Arial" w:hAnsi="Arial" w:cs="Arial"/>
          <w:sz w:val="22"/>
          <w:szCs w:val="22"/>
        </w:rPr>
        <w:lastRenderedPageBreak/>
        <w:t>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 xml:space="preserve">DE LA TUTELA DE LOS </w:t>
      </w:r>
      <w:r w:rsidR="00082C7F" w:rsidRPr="00A5492C">
        <w:rPr>
          <w:rFonts w:cs="Arial"/>
          <w:szCs w:val="22"/>
        </w:rPr>
        <w:t>DEMENTES,</w:t>
      </w:r>
      <w:r w:rsidRPr="00A5492C">
        <w:rPr>
          <w:rFonts w:cs="Arial"/>
          <w:szCs w:val="22"/>
        </w:rPr>
        <w:t xml:space="preserve"> LOS QUE S</w:t>
      </w:r>
      <w:r w:rsidR="00D87529" w:rsidRPr="00A5492C">
        <w:rPr>
          <w:rFonts w:cs="Arial"/>
          <w:szCs w:val="22"/>
        </w:rPr>
        <w:t xml:space="preserve">UFREN DISCAPACIDAD INTELECTUAL, </w:t>
      </w:r>
      <w:r w:rsidR="00DB45E0" w:rsidRPr="00A5492C">
        <w:rPr>
          <w:rFonts w:cs="Arial"/>
          <w:szCs w:val="22"/>
        </w:rPr>
        <w:t>S</w:t>
      </w:r>
      <w:r w:rsidRPr="00A5492C">
        <w:rPr>
          <w:rFonts w:cs="Arial"/>
          <w:szCs w:val="22"/>
        </w:rPr>
        <w:t>ORDO-MUDOS, EBRIOS Y DE LOS QUE HABITUALMENTE</w:t>
      </w:r>
      <w:r w:rsidR="00DB45E0" w:rsidRPr="00A5492C">
        <w:rPr>
          <w:rFonts w:cs="Arial"/>
          <w:szCs w:val="22"/>
        </w:rPr>
        <w:t xml:space="preserve"> </w:t>
      </w:r>
      <w:r w:rsidR="00D87529" w:rsidRPr="00A5492C">
        <w:rPr>
          <w:rFonts w:cs="Arial"/>
          <w:szCs w:val="22"/>
        </w:rPr>
        <w:t xml:space="preserve">ABUSAN DE LAS DROGAS </w:t>
      </w:r>
      <w:r w:rsidRPr="00A5492C">
        <w:rPr>
          <w:rFonts w:cs="Arial"/>
          <w:szCs w:val="22"/>
        </w:rPr>
        <w:t>ENERVANTES</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proofErr w:type="gramStart"/>
      <w:r w:rsidRPr="00A5492C">
        <w:rPr>
          <w:rFonts w:ascii="Arial" w:hAnsi="Arial" w:cs="Arial"/>
          <w:sz w:val="22"/>
          <w:szCs w:val="22"/>
        </w:rPr>
        <w:t>otro ascendientes</w:t>
      </w:r>
      <w:proofErr w:type="gramEnd"/>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w:t>
      </w:r>
      <w:proofErr w:type="gramStart"/>
      <w:r w:rsidR="00D87529" w:rsidRPr="00A5492C">
        <w:rPr>
          <w:rFonts w:ascii="Arial" w:hAnsi="Arial" w:cs="Arial"/>
          <w:sz w:val="22"/>
          <w:szCs w:val="22"/>
        </w:rPr>
        <w:t xml:space="preserve">sus </w:t>
      </w:r>
      <w:r w:rsidRPr="00A5492C">
        <w:rPr>
          <w:rFonts w:ascii="Arial" w:hAnsi="Arial" w:cs="Arial"/>
          <w:sz w:val="22"/>
          <w:szCs w:val="22"/>
        </w:rPr>
        <w:t>impedimento</w:t>
      </w:r>
      <w:proofErr w:type="gramEnd"/>
      <w:r w:rsidRPr="00A5492C">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 xml:space="preserve">Si las rentas de la persona sujeta a tutela no alcanzan a cubrir los gastos de su alimentación, educación y asistencia, el Juez decidirá si ha de ponérsele a aprender un oficio o </w:t>
      </w:r>
      <w:r w:rsidRPr="00A5492C">
        <w:rPr>
          <w:rFonts w:ascii="Arial" w:hAnsi="Arial" w:cs="Arial"/>
          <w:bCs/>
          <w:sz w:val="22"/>
          <w:szCs w:val="22"/>
        </w:rPr>
        <w:lastRenderedPageBreak/>
        <w:t>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5492C">
        <w:rPr>
          <w:rFonts w:ascii="Arial" w:hAnsi="Arial" w:cs="Arial"/>
          <w:sz w:val="22"/>
          <w:szCs w:val="22"/>
        </w:rPr>
        <w:t>podrá</w:t>
      </w:r>
      <w:proofErr w:type="gramEnd"/>
      <w:r w:rsidRPr="00A5492C">
        <w:rPr>
          <w:rFonts w:ascii="Arial" w:hAnsi="Arial" w:cs="Arial"/>
          <w:sz w:val="22"/>
          <w:szCs w:val="22"/>
        </w:rPr>
        <w:t xml:space="preserve">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w:t>
      </w:r>
      <w:proofErr w:type="gramEnd"/>
      <w:r w:rsidRPr="00A5492C">
        <w:rPr>
          <w:rFonts w:ascii="Arial" w:hAnsi="Arial" w:cs="Arial"/>
          <w:sz w:val="22"/>
          <w:szCs w:val="22"/>
        </w:rPr>
        <w:t xml:space="preserve">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lastRenderedPageBreak/>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 xml:space="preserve">Si la tutela hubiere fenecido durante la minoridad, el menor podrá ejercitar las acciones correspondientes contra el primer tutor y los que le hubieren sucedido en el cargo, computándose </w:t>
      </w:r>
      <w:r w:rsidRPr="00A5492C">
        <w:rPr>
          <w:rFonts w:ascii="Arial" w:hAnsi="Arial" w:cs="Arial"/>
          <w:sz w:val="22"/>
          <w:szCs w:val="22"/>
        </w:rPr>
        <w:lastRenderedPageBreak/>
        <w:t>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 xml:space="preserve">Si se llega a probar la muerte del ausente, la herencia se difiere a los que debieran heredar al tiempo de ella pero el poseedor o poseedores de los bienes hereditarios, al restituirlos, se </w:t>
      </w:r>
      <w:r w:rsidRPr="00173432">
        <w:rPr>
          <w:rFonts w:ascii="Arial" w:hAnsi="Arial" w:cs="Arial"/>
          <w:sz w:val="22"/>
          <w:szCs w:val="22"/>
        </w:rPr>
        <w:lastRenderedPageBreak/>
        <w:t>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lastRenderedPageBreak/>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w:t>
      </w:r>
      <w:proofErr w:type="gramStart"/>
      <w:r w:rsidRPr="00173432">
        <w:rPr>
          <w:rFonts w:ascii="Arial" w:hAnsi="Arial" w:cs="Arial"/>
          <w:sz w:val="22"/>
          <w:szCs w:val="22"/>
        </w:rPr>
        <w:t>la</w:t>
      </w:r>
      <w:proofErr w:type="gramEnd"/>
      <w:r w:rsidRPr="00173432">
        <w:rPr>
          <w:rFonts w:ascii="Arial" w:hAnsi="Arial" w:cs="Arial"/>
          <w:sz w:val="22"/>
          <w:szCs w:val="22"/>
        </w:rPr>
        <w:t xml:space="preserve">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 xml:space="preserve">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w:t>
      </w:r>
      <w:r w:rsidR="00716128" w:rsidRPr="00716128">
        <w:rPr>
          <w:rFonts w:ascii="Arial" w:hAnsi="Arial" w:cs="Arial"/>
          <w:sz w:val="22"/>
          <w:szCs w:val="22"/>
        </w:rPr>
        <w:lastRenderedPageBreak/>
        <w:t>embargable; pero el valor original y su incremento, si podrán disminuirse para encuadrarse dentro de los límites establecidos por este Código</w:t>
      </w:r>
      <w:r w:rsidR="000A770E" w:rsidRPr="00AE3149">
        <w:rPr>
          <w:rFonts w:ascii="Arial" w:hAnsi="Arial" w:cs="Arial"/>
          <w:sz w:val="22"/>
          <w:szCs w:val="22"/>
        </w:rPr>
        <w:t>.</w:t>
      </w:r>
    </w:p>
    <w:p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rsidR="008A3944" w:rsidRPr="00716128"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lastRenderedPageBreak/>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lastRenderedPageBreak/>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No se pueden tener ventana  (sic) para asomarse, ni balcones u otros voladizos semejantes, sobre la propiedad del vecino, prolongándose más allá del límite que separa las 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861</w:t>
      </w:r>
      <w:r w:rsidR="00FB3828">
        <w:rPr>
          <w:rFonts w:ascii="Arial" w:hAnsi="Arial" w:cs="Arial"/>
          <w:b/>
          <w:sz w:val="22"/>
          <w:szCs w:val="22"/>
        </w:rPr>
        <w:t xml:space="preserve">. </w:t>
      </w:r>
      <w:r w:rsidRPr="007A1D28">
        <w:rPr>
          <w:rFonts w:ascii="Arial" w:hAnsi="Arial" w:cs="Arial"/>
          <w:sz w:val="22"/>
          <w:szCs w:val="22"/>
        </w:rPr>
        <w:t>Los animales feroces que se escaparen del encierro en que los tengan sus dueños, podrán ser destruidos o capturados por cualquiera. Pero los dueños pueden recuperarlos si indemnizan los daños y perjuicios que hubieren ocasionado.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w:t>
      </w:r>
      <w:proofErr w:type="spellStart"/>
      <w:r w:rsidRPr="007A1D28">
        <w:rPr>
          <w:rFonts w:ascii="Arial" w:hAnsi="Arial" w:cs="Arial"/>
          <w:sz w:val="22"/>
          <w:szCs w:val="22"/>
        </w:rPr>
        <w:t>va</w:t>
      </w:r>
      <w:proofErr w:type="spellEnd"/>
      <w:r w:rsidRPr="007A1D28">
        <w:rPr>
          <w:rFonts w:ascii="Arial" w:hAnsi="Arial" w:cs="Arial"/>
          <w:sz w:val="22"/>
          <w:szCs w:val="22"/>
        </w:rPr>
        <w:t xml:space="preserve">-diferente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w:t>
      </w:r>
      <w:r w:rsidRPr="007A1D28">
        <w:rPr>
          <w:rFonts w:ascii="Arial" w:hAnsi="Arial" w:cs="Arial"/>
          <w:sz w:val="22"/>
          <w:szCs w:val="22"/>
        </w:rPr>
        <w:lastRenderedPageBreak/>
        <w:t xml:space="preserve">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proofErr w:type="gramStart"/>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 xml:space="preserve">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w:t>
      </w:r>
      <w:r w:rsidRPr="00AE3149">
        <w:rPr>
          <w:rFonts w:ascii="Arial" w:hAnsi="Arial" w:cs="Arial"/>
          <w:sz w:val="22"/>
          <w:szCs w:val="22"/>
        </w:rPr>
        <w:lastRenderedPageBreak/>
        <w:t>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lastRenderedPageBreak/>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 xml:space="preserve">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w:t>
      </w:r>
      <w:r w:rsidRPr="00AE3149">
        <w:rPr>
          <w:rFonts w:ascii="Arial" w:hAnsi="Arial" w:cs="Arial"/>
          <w:sz w:val="22"/>
          <w:szCs w:val="22"/>
        </w:rPr>
        <w:lastRenderedPageBreak/>
        <w:t>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 xml:space="preserve">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w:t>
      </w:r>
      <w:r w:rsidRPr="00AE3149">
        <w:rPr>
          <w:rFonts w:ascii="Arial" w:hAnsi="Arial" w:cs="Arial"/>
          <w:sz w:val="22"/>
          <w:szCs w:val="22"/>
        </w:rPr>
        <w:lastRenderedPageBreak/>
        <w:t>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 xml:space="preserve">Si el usufructo se constituye por título oneroso, y el usufructuario no presta la correspondiente fianza, el propietario tiene el derecho de intervenir la administración de los bienes, </w:t>
      </w:r>
      <w:r w:rsidRPr="00AE3149">
        <w:rPr>
          <w:rFonts w:ascii="Arial" w:hAnsi="Arial" w:cs="Arial"/>
          <w:sz w:val="22"/>
          <w:szCs w:val="22"/>
        </w:rPr>
        <w:lastRenderedPageBreak/>
        <w:t>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lastRenderedPageBreak/>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lastRenderedPageBreak/>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 xml:space="preserve">Cuando para el mejor aprovechamiento del de que se tiene derecho disponer, fuere necesario construir una presa y el que haya de hacerlo no sea dueño del terreno en que se necesite </w:t>
      </w:r>
      <w:r w:rsidRPr="00AE3149">
        <w:rPr>
          <w:rFonts w:ascii="Arial" w:hAnsi="Arial" w:cs="Arial"/>
          <w:sz w:val="22"/>
          <w:szCs w:val="22"/>
        </w:rPr>
        <w:lastRenderedPageBreak/>
        <w:t>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 xml:space="preserve">La existencia de un signo aparente de servidumbre entre dos fincas, establecido o conservado por el propietario de ambos, se considera, si se enajenaron, como título para que la </w:t>
      </w:r>
      <w:r w:rsidRPr="00AE3149">
        <w:rPr>
          <w:rFonts w:ascii="Arial" w:hAnsi="Arial" w:cs="Arial"/>
          <w:sz w:val="22"/>
          <w:szCs w:val="22"/>
        </w:rPr>
        <w:lastRenderedPageBreak/>
        <w:t>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proofErr w:type="gramStart"/>
      <w:r w:rsidRPr="00AE3149">
        <w:rPr>
          <w:rFonts w:ascii="Arial" w:hAnsi="Arial" w:cs="Arial"/>
          <w:sz w:val="22"/>
          <w:szCs w:val="22"/>
        </w:rPr>
        <w:t>rescripción</w:t>
      </w:r>
      <w:proofErr w:type="spellEnd"/>
      <w:proofErr w:type="gram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lastRenderedPageBreak/>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lastRenderedPageBreak/>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 xml:space="preserve">Si el autor de la herencia y sus herederos o legatarios perecieren en el mismo desastre o en el mismo día sin que se pueda averiguar a ciencia cierta quienes murieron antes, se </w:t>
      </w:r>
      <w:r w:rsidRPr="00AE3149">
        <w:rPr>
          <w:rFonts w:ascii="Arial" w:hAnsi="Arial" w:cs="Arial"/>
          <w:sz w:val="22"/>
          <w:szCs w:val="22"/>
        </w:rPr>
        <w:lastRenderedPageBreak/>
        <w:t>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1184</w:t>
      </w:r>
      <w:r w:rsidR="005767CF">
        <w:rPr>
          <w:rFonts w:ascii="Arial" w:hAnsi="Arial" w:cs="Arial"/>
          <w:b/>
          <w:sz w:val="22"/>
          <w:szCs w:val="22"/>
        </w:rPr>
        <w:t xml:space="preserve">. </w:t>
      </w:r>
      <w:r w:rsidRPr="00AE3149">
        <w:rPr>
          <w:rFonts w:ascii="Arial" w:hAnsi="Arial" w:cs="Arial"/>
          <w:sz w:val="22"/>
          <w:szCs w:val="22"/>
        </w:rPr>
        <w:t xml:space="preserve">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deban aplicarse, observándose lo dispuesto en el artículo 1215.</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1193</w:t>
      </w:r>
      <w:r w:rsidR="005767CF">
        <w:rPr>
          <w:rFonts w:ascii="Arial" w:hAnsi="Arial" w:cs="Arial"/>
          <w:b/>
          <w:sz w:val="22"/>
          <w:szCs w:val="22"/>
        </w:rPr>
        <w:t xml:space="preserve">. </w:t>
      </w:r>
      <w:r w:rsidRPr="00AE3149">
        <w:rPr>
          <w:rFonts w:ascii="Arial" w:hAnsi="Arial" w:cs="Arial"/>
          <w:sz w:val="22"/>
          <w:szCs w:val="22"/>
        </w:rPr>
        <w:t>Es válido el testamento hecho por un demente en un intervalo de lucidez. Con tal de que al efecto se observen las prescripciones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Pr="00AE3149">
        <w:rPr>
          <w:rFonts w:ascii="Arial" w:hAnsi="Arial" w:cs="Arial"/>
          <w:sz w:val="22"/>
          <w:szCs w:val="22"/>
        </w:rPr>
        <w:t>Siempre que un demente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 xml:space="preserve">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w:t>
      </w:r>
      <w:r w:rsidRPr="00AE3149">
        <w:rPr>
          <w:rFonts w:ascii="Arial" w:hAnsi="Arial" w:cs="Arial"/>
          <w:sz w:val="22"/>
          <w:szCs w:val="22"/>
        </w:rPr>
        <w:lastRenderedPageBreak/>
        <w:t>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w:t>
      </w:r>
      <w:proofErr w:type="spellStart"/>
      <w:r w:rsidRPr="004D5F6D">
        <w:rPr>
          <w:rFonts w:ascii="Arial" w:hAnsi="Arial" w:cs="Arial"/>
          <w:sz w:val="22"/>
          <w:szCs w:val="22"/>
        </w:rPr>
        <w:t>legada</w:t>
      </w:r>
      <w:proofErr w:type="spellEnd"/>
      <w:r w:rsidRPr="004D5F6D">
        <w:rPr>
          <w:rFonts w:ascii="Arial" w:hAnsi="Arial" w:cs="Arial"/>
          <w:sz w:val="22"/>
          <w:szCs w:val="22"/>
        </w:rPr>
        <w:t xml:space="preserve">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 A la mujer con quien el testador vivió como si fuera su marido, durante los cinco años que precedieron inmediatamente a su muerte o con la que tuvo hijos, siempre que ambos hayan </w:t>
      </w:r>
      <w:r w:rsidRPr="004D5F6D">
        <w:rPr>
          <w:rFonts w:ascii="Arial" w:hAnsi="Arial" w:cs="Arial"/>
          <w:sz w:val="22"/>
          <w:szCs w:val="22"/>
        </w:rPr>
        <w:lastRenderedPageBreak/>
        <w:t>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Cualquiera otra carga, </w:t>
      </w:r>
      <w:proofErr w:type="gramStart"/>
      <w:r w:rsidRPr="004D5F6D">
        <w:rPr>
          <w:rFonts w:ascii="Arial" w:hAnsi="Arial" w:cs="Arial"/>
          <w:sz w:val="22"/>
          <w:szCs w:val="22"/>
        </w:rPr>
        <w:t>perpetua</w:t>
      </w:r>
      <w:proofErr w:type="gramEnd"/>
      <w:r w:rsidRPr="004D5F6D">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lastRenderedPageBreak/>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Los que no estén en su sano juicio;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Los ciegos, sordos o mudos;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1401</w:t>
      </w:r>
      <w:r w:rsidR="00642704">
        <w:rPr>
          <w:rFonts w:ascii="Arial" w:hAnsi="Arial" w:cs="Arial"/>
          <w:b/>
          <w:sz w:val="22"/>
          <w:szCs w:val="22"/>
        </w:rPr>
        <w:t xml:space="preserve">. </w:t>
      </w:r>
      <w:r w:rsidRPr="00AE3149">
        <w:rPr>
          <w:rFonts w:ascii="Arial" w:hAnsi="Arial" w:cs="Arial"/>
          <w:sz w:val="22"/>
          <w:szCs w:val="22"/>
        </w:rPr>
        <w:t>El que fuere enteramente sordo, pero que sepa leer, deberá dar lectura a su testamento, si no supiere o no pudiere hacerlo, designará una persona que lo lea a su nombre.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Pr="00AE3149">
        <w:rPr>
          <w:rFonts w:ascii="Arial" w:hAnsi="Arial" w:cs="Arial"/>
          <w:sz w:val="22"/>
          <w:szCs w:val="22"/>
        </w:rPr>
        <w:t>Cuando sea ciego el testador, se dará lectura al testamento dos veces: una por el Notario, como está prescrito en el artículo 1397 y otra en igual forma por uno de los testigos u otra persona que el testador designe.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Pr="004E363C">
        <w:rPr>
          <w:rFonts w:ascii="Arial" w:hAnsi="Arial" w:cs="Arial"/>
          <w:sz w:val="22"/>
          <w:szCs w:val="22"/>
        </w:rPr>
        <w:t>El que sea sólo mudo o sólo sordo puede hacer testamento cerrado con tal que esté escrito de su puño y letra, o si ha sido escrito por otro, la anote así el testador, y firme la nota de su puño y letra, sujetándose a las demás solemnidades precisas para esta clase de testamentos.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 xml:space="preserve">Si no pudieren comparecer todos estaba en el acto de la entrega. </w:t>
      </w:r>
      <w:proofErr w:type="gramStart"/>
      <w:r w:rsidRPr="004E363C">
        <w:rPr>
          <w:rFonts w:ascii="Arial" w:hAnsi="Arial" w:cs="Arial"/>
          <w:sz w:val="22"/>
          <w:szCs w:val="22"/>
        </w:rPr>
        <w:t>los</w:t>
      </w:r>
      <w:proofErr w:type="gramEnd"/>
      <w:r w:rsidRPr="004E363C">
        <w:rPr>
          <w:rFonts w:ascii="Arial" w:hAnsi="Arial" w:cs="Arial"/>
          <w:sz w:val="22"/>
          <w:szCs w:val="22"/>
        </w:rPr>
        <w:t xml:space="preserve">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lastRenderedPageBreak/>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lastRenderedPageBreak/>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 xml:space="preserve">Las personas morales capaces de adquirir pueden, por conducto de sus representantes legítimos, aceptar o repudiar herencias; pero tratándose de corporaciones de carácter </w:t>
      </w:r>
      <w:r w:rsidRPr="00AE3149">
        <w:rPr>
          <w:rFonts w:ascii="Arial" w:hAnsi="Arial" w:cs="Arial"/>
          <w:sz w:val="22"/>
          <w:szCs w:val="22"/>
        </w:rPr>
        <w:lastRenderedPageBreak/>
        <w:t>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lastRenderedPageBreak/>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 xml:space="preserve">Los acreedores y legatarios no podrán exigir el pago de su créditos y legados, sino hasta que el inventario haya sido formado y aprobado, siempre que se forme y apruebe dentro de los </w:t>
      </w:r>
      <w:r w:rsidRPr="00AE3149">
        <w:rPr>
          <w:rFonts w:ascii="Arial" w:hAnsi="Arial" w:cs="Arial"/>
          <w:sz w:val="22"/>
          <w:szCs w:val="22"/>
        </w:rPr>
        <w:lastRenderedPageBreak/>
        <w:t>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 xml:space="preserve">El consentimiento puede ser expreso o tácito. Es expreso cuando se manifiesta verbalmente, por escrito o por signos inequívocos. El tácito resultará de hechos o de actos que lo </w:t>
      </w:r>
      <w:r w:rsidRPr="00AE3149">
        <w:rPr>
          <w:rFonts w:ascii="Arial" w:hAnsi="Arial" w:cs="Arial"/>
          <w:sz w:val="22"/>
          <w:szCs w:val="22"/>
        </w:rPr>
        <w:lastRenderedPageBreak/>
        <w:t>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 xml:space="preserve">La propiedad de los documentos de carácter civil que se extiendan a la orden, se transfiere por simple endoso que contendrá el lugar y fecha en que se hace, el concepto en que se </w:t>
      </w:r>
      <w:r w:rsidRPr="00AE3149">
        <w:rPr>
          <w:rFonts w:ascii="Arial" w:hAnsi="Arial" w:cs="Arial"/>
          <w:sz w:val="22"/>
          <w:szCs w:val="22"/>
        </w:rPr>
        <w:lastRenderedPageBreak/>
        <w:t>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w:t>
      </w:r>
      <w:proofErr w:type="gramStart"/>
      <w:r w:rsidR="00AF7B39">
        <w:rPr>
          <w:rFonts w:ascii="Arial" w:hAnsi="Arial" w:cs="Arial"/>
          <w:sz w:val="22"/>
          <w:szCs w:val="22"/>
        </w:rPr>
        <w:t>de los artículos</w:t>
      </w:r>
      <w:proofErr w:type="gramEnd"/>
      <w:r w:rsidR="00AF7B39">
        <w:rPr>
          <w:rFonts w:ascii="Arial" w:hAnsi="Arial" w:cs="Arial"/>
          <w:sz w:val="22"/>
          <w:szCs w:val="22"/>
        </w:rPr>
        <w:t xml:space="preserve">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 xml:space="preserve">La resolución del contrato fundado en falta de pago por parte del adquiriente de la propiedad de bienes inmuebles u otro derecho real sobre los mismos, no surtirá efecto contra tercero </w:t>
      </w:r>
      <w:r w:rsidRPr="00AE3149">
        <w:rPr>
          <w:rFonts w:ascii="Arial" w:hAnsi="Arial" w:cs="Arial"/>
          <w:sz w:val="22"/>
          <w:szCs w:val="22"/>
        </w:rPr>
        <w:lastRenderedPageBreak/>
        <w:t>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2199</w:t>
      </w:r>
      <w:r w:rsidR="00BF24D9">
        <w:rPr>
          <w:rFonts w:ascii="Arial" w:hAnsi="Arial" w:cs="Arial"/>
          <w:b/>
          <w:sz w:val="22"/>
          <w:szCs w:val="22"/>
        </w:rPr>
        <w:t xml:space="preserve">. </w:t>
      </w: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lastRenderedPageBreak/>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 xml:space="preserve">El interés legal es el nueve por ciento anual. El interés convencional es el que fijen los contratantes y puede ser mayor o menor que el interés legal; pero cuando el interés sea tan desproporcionado que haga fundadamente creer que se ha abusado del apuro pecuniario, de la </w:t>
      </w:r>
      <w:r w:rsidRPr="00AE3149">
        <w:rPr>
          <w:rFonts w:ascii="Arial" w:hAnsi="Arial" w:cs="Arial"/>
          <w:sz w:val="22"/>
          <w:szCs w:val="22"/>
        </w:rPr>
        <w:lastRenderedPageBreak/>
        <w:t>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 xml:space="preserve">Todos los arrendamientos, sean de predios rústicos o urbanos, que no se hayan celebrado por tiempo expresamente determinado, concluirán a voluntad de cualquiera de las partes </w:t>
      </w:r>
      <w:r w:rsidRPr="005974B5">
        <w:rPr>
          <w:rFonts w:ascii="Arial" w:hAnsi="Arial" w:cs="Arial"/>
          <w:sz w:val="22"/>
          <w:szCs w:val="22"/>
        </w:rPr>
        <w:lastRenderedPageBreak/>
        <w:t>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760F9E" w:rsidRDefault="00760F9E" w:rsidP="00800B48">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IV.- El poder o mandato otorgado por personas físicas o por representantes de personas morales que no tengan actividad mercantil en el que el apoderado o mandatario esté facultado para realizar actos de dominio o de las de riguroso dominio sobre inmuebles, deberá consignarse sin excepción en escritura pública ante Notario.</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rsidR="00760F9E" w:rsidRPr="00760F9E" w:rsidRDefault="00760F9E" w:rsidP="00760F9E">
      <w:pPr>
        <w:jc w:val="both"/>
        <w:rPr>
          <w:rFonts w:ascii="Arial" w:hAnsi="Arial" w:cs="Arial"/>
          <w:sz w:val="22"/>
          <w:szCs w:val="22"/>
        </w:rPr>
      </w:pPr>
    </w:p>
    <w:p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rsidR="00760F9E" w:rsidRPr="00760F9E" w:rsidRDefault="00760F9E" w:rsidP="00760F9E">
      <w:pPr>
        <w:jc w:val="both"/>
        <w:rPr>
          <w:rFonts w:ascii="Arial" w:hAnsi="Arial" w:cs="Arial"/>
          <w:sz w:val="22"/>
          <w:szCs w:val="22"/>
        </w:rPr>
      </w:pPr>
    </w:p>
    <w:p w:rsidR="00760F9E" w:rsidRDefault="00760F9E" w:rsidP="00760F9E">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del Notariado para el Estado de Durango.</w:t>
      </w:r>
    </w:p>
    <w:p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760F9E" w:rsidRDefault="00760F9E" w:rsidP="00800B48">
      <w:pPr>
        <w:jc w:val="both"/>
        <w:rPr>
          <w:rFonts w:ascii="Arial" w:hAnsi="Arial" w:cs="Arial"/>
          <w:sz w:val="22"/>
          <w:szCs w:val="22"/>
        </w:rPr>
      </w:pPr>
    </w:p>
    <w:p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w:t>
      </w:r>
      <w:r w:rsidRPr="00AE3149">
        <w:rPr>
          <w:rFonts w:ascii="Arial" w:hAnsi="Arial" w:cs="Arial"/>
          <w:sz w:val="22"/>
          <w:szCs w:val="22"/>
        </w:rPr>
        <w:lastRenderedPageBreak/>
        <w:t xml:space="preserve">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w:t>
      </w:r>
      <w:r w:rsidRPr="00AE3149">
        <w:rPr>
          <w:rFonts w:ascii="Arial" w:hAnsi="Arial" w:cs="Arial"/>
          <w:sz w:val="22"/>
          <w:szCs w:val="22"/>
        </w:rPr>
        <w:lastRenderedPageBreak/>
        <w:t xml:space="preserve">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 xml:space="preserve">Si el aparcero no cumple lo dispuesto en los dos artículos anteriores, tendrá obligación de entregar al propietario la cantidad de frutos que, de acuerdo con el contrato, fijen peritos </w:t>
      </w:r>
      <w:r w:rsidRPr="00AE3149">
        <w:rPr>
          <w:rFonts w:ascii="Arial" w:hAnsi="Arial" w:cs="Arial"/>
          <w:sz w:val="22"/>
          <w:szCs w:val="22"/>
        </w:rPr>
        <w:lastRenderedPageBreak/>
        <w:t>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xml:space="preserve">. El otro </w:t>
      </w:r>
      <w:r w:rsidRPr="00AE3149">
        <w:rPr>
          <w:rFonts w:ascii="Arial" w:hAnsi="Arial" w:cs="Arial"/>
          <w:sz w:val="22"/>
          <w:szCs w:val="22"/>
        </w:rPr>
        <w:lastRenderedPageBreak/>
        <w:t>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lastRenderedPageBreak/>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lastRenderedPageBreak/>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lastRenderedPageBreak/>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títulos por los cuales se adquiere, tramite, (sic) modifica, grava o extingue el dominio, la posesión o los demás derechos reales sobre inmuebles;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2881</w:t>
      </w:r>
      <w:r w:rsidR="006810DF">
        <w:rPr>
          <w:rFonts w:ascii="Arial" w:hAnsi="Arial" w:cs="Arial"/>
          <w:b/>
          <w:sz w:val="22"/>
          <w:szCs w:val="22"/>
        </w:rPr>
        <w:t xml:space="preserve">. </w:t>
      </w:r>
      <w:r w:rsidRPr="00AE3149">
        <w:rPr>
          <w:rFonts w:ascii="Arial" w:hAnsi="Arial" w:cs="Arial"/>
          <w:sz w:val="22"/>
          <w:szCs w:val="22"/>
        </w:rPr>
        <w:t>Los documentos que conforme a esta ley deben registrarse y no se registren, sólo producirán efectos entre quiénes los otorgue pero no podrán producir perjuicios a tercero, el cual si podrá aprovecharlos en cuanto le fueren favorables.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2890</w:t>
      </w:r>
      <w:r w:rsidR="006810DF">
        <w:rPr>
          <w:rFonts w:ascii="Arial" w:hAnsi="Arial" w:cs="Arial"/>
          <w:b/>
          <w:sz w:val="22"/>
          <w:szCs w:val="22"/>
        </w:rPr>
        <w:t xml:space="preserve">. </w:t>
      </w:r>
      <w:r w:rsidRPr="00AE3149">
        <w:rPr>
          <w:rFonts w:ascii="Arial" w:hAnsi="Arial" w:cs="Arial"/>
          <w:sz w:val="22"/>
          <w:szCs w:val="22"/>
        </w:rPr>
        <w:t xml:space="preserve">El interesado deberá presentar el título que va a ser registrado y cuando se trate de documentos que impliquen transmisiones o modificaciones de la propiedad de predios o fincas </w:t>
      </w:r>
      <w:proofErr w:type="spellStart"/>
      <w:r w:rsidRPr="00AE3149">
        <w:rPr>
          <w:rFonts w:ascii="Arial" w:hAnsi="Arial" w:cs="Arial"/>
          <w:sz w:val="22"/>
          <w:szCs w:val="22"/>
        </w:rPr>
        <w:t>rústics</w:t>
      </w:r>
      <w:proofErr w:type="spellEnd"/>
      <w:r w:rsidRPr="00AE3149">
        <w:rPr>
          <w:rFonts w:ascii="Arial" w:hAnsi="Arial" w:cs="Arial"/>
          <w:sz w:val="22"/>
          <w:szCs w:val="22"/>
        </w:rPr>
        <w:t xml:space="preserve"> (sic) o urbanas, acompañará un plano de estos. Presentará además dos ejemplares del título y del plano para el registro que se lleva en la Tesorería General del Estado y en la Dirección General de Catastro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2891</w:t>
      </w:r>
      <w:r w:rsidR="006810DF">
        <w:rPr>
          <w:rFonts w:ascii="Arial" w:hAnsi="Arial" w:cs="Arial"/>
          <w:b/>
          <w:sz w:val="22"/>
          <w:szCs w:val="22"/>
        </w:rPr>
        <w:t xml:space="preserve">. </w:t>
      </w:r>
      <w:r w:rsidRPr="00AE3149">
        <w:rPr>
          <w:rFonts w:ascii="Arial" w:hAnsi="Arial" w:cs="Arial"/>
          <w:sz w:val="22"/>
          <w:szCs w:val="22"/>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spellStart"/>
      <w:r w:rsidRPr="00AE3149">
        <w:rPr>
          <w:rFonts w:ascii="Arial" w:hAnsi="Arial" w:cs="Arial"/>
          <w:sz w:val="22"/>
          <w:szCs w:val="22"/>
        </w:rPr>
        <w:t>judicila</w:t>
      </w:r>
      <w:proofErr w:type="spellEnd"/>
      <w:r w:rsidRPr="00AE3149">
        <w:rPr>
          <w:rFonts w:ascii="Arial" w:hAnsi="Arial" w:cs="Arial"/>
          <w:sz w:val="22"/>
          <w:szCs w:val="22"/>
        </w:rPr>
        <w:t xml:space="preserve"> (sic) para que se haga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Tratándose de hipotecas, la época en que podrá exigirse el pago del capital garantido, (sic) y si causare réditos, la tasa o el monto de éstos y la fecha desde que deban correr.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V.- Los nombres, edades, domicilios y profesiones de las personas que por sí mismos o por medio de representantes hubieren celebrado el contrato o ejecutado el acto sujeto a inscripción. Las personas </w:t>
      </w:r>
      <w:r w:rsidRPr="00AE3149">
        <w:rPr>
          <w:rFonts w:ascii="Arial" w:hAnsi="Arial" w:cs="Arial"/>
          <w:sz w:val="22"/>
          <w:szCs w:val="22"/>
        </w:rPr>
        <w:lastRenderedPageBreak/>
        <w:t xml:space="preserve">morales se designarán por el nombre oficial que lleven, y las sociedades, por su razón o </w:t>
      </w:r>
      <w:proofErr w:type="spellStart"/>
      <w:r w:rsidRPr="00AE3149">
        <w:rPr>
          <w:rFonts w:ascii="Arial" w:hAnsi="Arial" w:cs="Arial"/>
          <w:sz w:val="22"/>
          <w:szCs w:val="22"/>
        </w:rPr>
        <w:t>denominazición</w:t>
      </w:r>
      <w:proofErr w:type="spellEnd"/>
      <w:r w:rsidRPr="00AE3149">
        <w:rPr>
          <w:rFonts w:ascii="Arial" w:hAnsi="Arial" w:cs="Arial"/>
          <w:sz w:val="22"/>
          <w:szCs w:val="22"/>
        </w:rPr>
        <w:t>;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 xml:space="preserve">El que haya poseído bienes inmuebles por el tiempo y con las condiciones exigidas para prescribirlos, y no tenga título de propiedad o teniéndolo no sea inscribible por defectuoso, si no </w:t>
      </w:r>
      <w:r w:rsidRPr="00AE3149">
        <w:rPr>
          <w:rFonts w:ascii="Arial" w:hAnsi="Arial" w:cs="Arial"/>
          <w:sz w:val="22"/>
          <w:szCs w:val="22"/>
        </w:rPr>
        <w:lastRenderedPageBreak/>
        <w:t>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2908</w:t>
      </w:r>
      <w:r w:rsidR="006810DF">
        <w:rPr>
          <w:rFonts w:ascii="Arial" w:hAnsi="Arial" w:cs="Arial"/>
          <w:b/>
          <w:sz w:val="22"/>
          <w:szCs w:val="22"/>
        </w:rPr>
        <w:t xml:space="preserve">. </w:t>
      </w:r>
      <w:r w:rsidR="00267776" w:rsidRPr="00AE3149">
        <w:rPr>
          <w:rFonts w:ascii="Arial" w:hAnsi="Arial" w:cs="Arial"/>
          <w:sz w:val="22"/>
          <w:szCs w:val="22"/>
        </w:rPr>
        <w:t>Las</w:t>
      </w:r>
      <w:r w:rsidRPr="00AE3149">
        <w:rPr>
          <w:rFonts w:ascii="Arial" w:hAnsi="Arial" w:cs="Arial"/>
          <w:sz w:val="22"/>
          <w:szCs w:val="22"/>
        </w:rPr>
        <w:t xml:space="preserve"> inscripciones pueden cancelarse por consentimiento de las partes o por decisión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también por completo el derecho inscrito;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Dado en el palacio del Poder Ejecutivo del Estado en Victoria de Durango, Dgo.,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lastRenderedPageBreak/>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w:t>
      </w:r>
      <w:r w:rsidRPr="006810DF">
        <w:rPr>
          <w:rFonts w:ascii="Arial" w:hAnsi="Arial" w:cs="Arial"/>
        </w:rPr>
        <w:lastRenderedPageBreak/>
        <w:t>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rsidR="00D06331" w:rsidRPr="00501631" w:rsidRDefault="00D06331" w:rsidP="004D28F6">
      <w:pPr>
        <w:jc w:val="both"/>
        <w:rPr>
          <w:rFonts w:ascii="Arial" w:hAnsi="Arial" w:cs="Arial"/>
          <w:b/>
          <w:lang w:val="es-ES"/>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501631" w:rsidRDefault="00D06331" w:rsidP="004D28F6">
      <w:pPr>
        <w:jc w:val="center"/>
        <w:rPr>
          <w:rFonts w:ascii="Arial" w:hAnsi="Arial" w:cs="Arial"/>
          <w:b/>
        </w:rPr>
      </w:pPr>
      <w:r w:rsidRPr="00501631">
        <w:rPr>
          <w:rFonts w:ascii="Arial" w:hAnsi="Arial" w:cs="Arial"/>
          <w:b/>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Dado en el Salón de Sesiones del Honorable Congreso del Estado, en Victoria de Durango, Dgo.,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SEXTO.</w:t>
      </w:r>
      <w:r w:rsidRPr="006810DF">
        <w:rPr>
          <w:rFonts w:ascii="Arial" w:hAnsi="Arial" w:cs="Arial"/>
        </w:rPr>
        <w:t>-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 xml:space="preserve">T R </w:t>
      </w:r>
      <w:proofErr w:type="gramStart"/>
      <w:r w:rsidRPr="006810DF">
        <w:rPr>
          <w:rFonts w:ascii="Arial" w:hAnsi="Arial" w:cs="Arial"/>
          <w:lang w:val="en-US"/>
        </w:rPr>
        <w:t>A</w:t>
      </w:r>
      <w:proofErr w:type="gramEnd"/>
      <w:r w:rsidRPr="006810DF">
        <w:rPr>
          <w:rFonts w:ascii="Arial" w:hAnsi="Arial" w:cs="Arial"/>
          <w:lang w:val="en-US"/>
        </w:rPr>
        <w:t xml:space="preserve">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ARTÍCULO PRIMERO</w:t>
      </w:r>
      <w:r w:rsidRPr="006810DF">
        <w:rPr>
          <w:rFonts w:ascii="Arial" w:hAnsi="Arial" w:cs="Arial"/>
        </w:rPr>
        <w:t>.-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ARTÍCULO SEGUNDO</w:t>
      </w:r>
      <w:r w:rsidRPr="006810DF">
        <w:rPr>
          <w:rFonts w:ascii="Arial" w:hAnsi="Arial" w:cs="Arial"/>
        </w:rPr>
        <w:t>.-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501631">
        <w:rPr>
          <w:rFonts w:ascii="Arial" w:hAnsi="Arial" w:cs="Arial"/>
          <w:b/>
        </w:rPr>
        <w:t xml:space="preserve">PRIMERO.- </w:t>
      </w:r>
      <w:r w:rsidRPr="006810DF">
        <w:rPr>
          <w:rFonts w:ascii="Arial" w:hAnsi="Arial" w:cs="Arial"/>
        </w:rPr>
        <w:t>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501631">
        <w:rPr>
          <w:rFonts w:ascii="Arial" w:hAnsi="Arial" w:cs="Arial"/>
          <w:b/>
        </w:rPr>
        <w:t>SEGUNDO</w:t>
      </w:r>
      <w:r w:rsidRPr="006810DF">
        <w:rPr>
          <w:rFonts w:ascii="Arial" w:hAnsi="Arial" w:cs="Arial"/>
        </w:rPr>
        <w:t>.-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501631">
        <w:rPr>
          <w:rFonts w:ascii="Arial" w:hAnsi="Arial" w:cs="Arial"/>
          <w:b/>
          <w:bCs/>
        </w:rPr>
        <w:t>ARTÍCULO ÚNICO</w:t>
      </w:r>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xml:space="preserve">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PRIMERO</w:t>
      </w:r>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PRIMERO</w:t>
      </w:r>
      <w:r w:rsidRPr="006810DF">
        <w:rPr>
          <w:rFonts w:ascii="Arial" w:eastAsiaTheme="minorHAnsi" w:hAnsi="Arial" w:cs="Arial"/>
        </w:rPr>
        <w:t>.-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SEGUNDO</w:t>
      </w:r>
      <w:r w:rsidRPr="006810DF">
        <w:rPr>
          <w:rFonts w:ascii="Arial" w:eastAsiaTheme="minorHAnsi" w:hAnsi="Arial" w:cs="Arial"/>
        </w:rPr>
        <w:t>.-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lastRenderedPageBreak/>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501631"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Pr="006810DF">
        <w:rPr>
          <w:rFonts w:ascii="Arial" w:eastAsiaTheme="minorHAnsi" w:hAnsi="Arial" w:cs="Arial"/>
        </w:rPr>
        <w:t>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ARTICULO SEGUNDO</w:t>
      </w:r>
      <w:r w:rsidRPr="006810DF">
        <w:rPr>
          <w:rFonts w:ascii="Arial" w:eastAsiaTheme="minorHAnsi" w:hAnsi="Arial" w:cs="Arial"/>
        </w:rPr>
        <w:t>.-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TERCERO.-</w:t>
      </w:r>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CUARTO.-</w:t>
      </w:r>
      <w:r w:rsidR="00A6332E" w:rsidRPr="006810DF">
        <w:rPr>
          <w:rFonts w:ascii="Arial" w:eastAsiaTheme="minorHAnsi" w:hAnsi="Arial" w:cs="Arial"/>
        </w:rPr>
        <w:t xml:space="preserve">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lastRenderedPageBreak/>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la Ciudad de Victoria de Durango, Dgo.,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rsidR="00C557C7" w:rsidRDefault="00C557C7" w:rsidP="004D28F6">
      <w:pPr>
        <w:autoSpaceDE w:val="0"/>
        <w:autoSpaceDN w:val="0"/>
        <w:adjustRightInd w:val="0"/>
        <w:rPr>
          <w:rFonts w:ascii="Arial" w:eastAsiaTheme="minorHAnsi" w:hAnsi="Arial" w:cs="Arial"/>
          <w:b/>
        </w:rPr>
      </w:pPr>
    </w:p>
    <w:p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rsidR="00C557C7" w:rsidRDefault="00C557C7" w:rsidP="004D28F6">
      <w:pPr>
        <w:autoSpaceDE w:val="0"/>
        <w:autoSpaceDN w:val="0"/>
        <w:adjustRightInd w:val="0"/>
        <w:rPr>
          <w:rFonts w:ascii="Arial" w:eastAsiaTheme="minorHAnsi" w:hAnsi="Arial" w:cs="Arial"/>
          <w:b/>
        </w:rPr>
      </w:pPr>
    </w:p>
    <w:p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ARTÍCULO PRIMERO.-</w:t>
      </w:r>
      <w:r w:rsidRPr="00C557C7">
        <w:rPr>
          <w:rFonts w:ascii="Arial" w:eastAsia="Calibri" w:hAnsi="Arial" w:cs="Arial"/>
          <w:lang w:val="es-MX" w:eastAsia="en-US"/>
        </w:rPr>
        <w:t xml:space="preserve"> Se adiciona un segundo párrafo al artículo 54 del Código Civil de Durango, para quedar como sigue:</w:t>
      </w:r>
    </w:p>
    <w:p w:rsidR="00C557C7" w:rsidRPr="007B454C" w:rsidRDefault="00C557C7" w:rsidP="00C557C7">
      <w:pPr>
        <w:jc w:val="center"/>
        <w:rPr>
          <w:rFonts w:ascii="Arial" w:eastAsia="Calibri" w:hAnsi="Arial" w:cs="Arial"/>
          <w:b/>
          <w:color w:val="000000"/>
          <w:lang w:val="es-MX" w:eastAsia="en-US"/>
        </w:rPr>
      </w:pPr>
    </w:p>
    <w:p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rsidR="00C557C7" w:rsidRPr="00C557C7" w:rsidRDefault="00C557C7" w:rsidP="00C557C7">
      <w:pPr>
        <w:jc w:val="both"/>
        <w:rPr>
          <w:rFonts w:ascii="Arial" w:eastAsia="Calibri" w:hAnsi="Arial" w:cs="Arial"/>
          <w:b/>
          <w:color w:val="000000"/>
          <w:lang w:val="en-US" w:eastAsia="en-US"/>
        </w:rPr>
      </w:pPr>
    </w:p>
    <w:p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rsidR="00C557C7" w:rsidRPr="00C557C7" w:rsidRDefault="00C557C7" w:rsidP="00C557C7">
      <w:pPr>
        <w:jc w:val="both"/>
        <w:rPr>
          <w:rFonts w:ascii="Arial" w:eastAsia="Calibri" w:hAnsi="Arial" w:cs="Arial"/>
          <w:b/>
          <w:color w:val="000000"/>
          <w:lang w:val="es-MX" w:eastAsia="en-US"/>
        </w:rPr>
      </w:pPr>
    </w:p>
    <w:p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lastRenderedPageBreak/>
        <w:t xml:space="preserve">SEGUNDO. </w:t>
      </w:r>
      <w:r w:rsidRPr="00C557C7">
        <w:rPr>
          <w:rFonts w:ascii="Arial" w:eastAsia="Calibri" w:hAnsi="Arial" w:cs="Arial"/>
          <w:color w:val="000000"/>
          <w:lang w:val="es-MX" w:eastAsia="en-US"/>
        </w:rPr>
        <w:t xml:space="preserve"> Se derogan todas las disposiciones que se oponga a la presente.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rsidR="00C557C7" w:rsidRPr="00C557C7" w:rsidRDefault="00C557C7" w:rsidP="00C557C7">
      <w:pPr>
        <w:jc w:val="both"/>
        <w:rPr>
          <w:rFonts w:ascii="Arial" w:eastAsia="Arial Unicode MS" w:hAnsi="Arial" w:cs="Arial"/>
          <w:lang w:val="es-MX" w:eastAsia="en-US"/>
        </w:rPr>
      </w:pPr>
    </w:p>
    <w:p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rsidR="00C557C7" w:rsidRPr="00C557C7" w:rsidRDefault="00C557C7" w:rsidP="004D28F6">
      <w:pPr>
        <w:autoSpaceDE w:val="0"/>
        <w:autoSpaceDN w:val="0"/>
        <w:adjustRightInd w:val="0"/>
        <w:rPr>
          <w:rFonts w:ascii="Arial" w:eastAsiaTheme="minorHAnsi" w:hAnsi="Arial" w:cs="Arial"/>
          <w:b/>
          <w:lang w:val="es-MX"/>
        </w:rPr>
      </w:pPr>
    </w:p>
    <w:p w:rsidR="00C557C7" w:rsidRDefault="00C557C7" w:rsidP="004D28F6">
      <w:pPr>
        <w:autoSpaceDE w:val="0"/>
        <w:autoSpaceDN w:val="0"/>
        <w:adjustRightInd w:val="0"/>
        <w:rPr>
          <w:rFonts w:ascii="Arial" w:eastAsiaTheme="minorHAnsi" w:hAnsi="Arial" w:cs="Arial"/>
          <w:b/>
        </w:rPr>
      </w:pPr>
    </w:p>
    <w:p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Pr="00501631" w:rsidRDefault="000642A3" w:rsidP="00267776">
      <w:pPr>
        <w:jc w:val="both"/>
        <w:rPr>
          <w:rFonts w:ascii="Arial" w:eastAsia="Arial Unicode MS" w:hAnsi="Arial" w:cs="Arial"/>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rsidR="00574C17" w:rsidRPr="00501631" w:rsidRDefault="00574C17" w:rsidP="00267776">
      <w:pPr>
        <w:jc w:val="both"/>
        <w:rPr>
          <w:rFonts w:ascii="Arial" w:eastAsia="Arial Unicode MS" w:hAnsi="Arial" w:cs="Arial"/>
          <w:b/>
        </w:rPr>
      </w:pPr>
    </w:p>
    <w:p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rsidR="00574C17" w:rsidRPr="00501631" w:rsidRDefault="00574C17" w:rsidP="00267776">
      <w:pPr>
        <w:jc w:val="both"/>
        <w:rPr>
          <w:rFonts w:ascii="Arial" w:eastAsia="Arial Unicode MS" w:hAnsi="Arial" w:cs="Arial"/>
          <w:lang w:val="es-ES"/>
        </w:rPr>
      </w:pPr>
    </w:p>
    <w:p w:rsidR="00574C17" w:rsidRPr="00501631" w:rsidRDefault="00574C17" w:rsidP="00574C17">
      <w:pPr>
        <w:jc w:val="center"/>
        <w:rPr>
          <w:rFonts w:ascii="Arial" w:eastAsia="Calibri" w:hAnsi="Arial" w:cs="Arial"/>
          <w:b/>
        </w:rPr>
      </w:pPr>
    </w:p>
    <w:p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rsidR="00574C17" w:rsidRPr="00501631" w:rsidRDefault="00574C17" w:rsidP="00574C17">
      <w:pPr>
        <w:jc w:val="center"/>
        <w:rPr>
          <w:rFonts w:ascii="Arial" w:eastAsia="Calibri" w:hAnsi="Arial" w:cs="Arial"/>
          <w:b/>
        </w:rPr>
      </w:pP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lastRenderedPageBreak/>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xml:space="preserve">. </w:t>
      </w:r>
      <w:proofErr w:type="gramStart"/>
      <w:r w:rsidRPr="00501631">
        <w:rPr>
          <w:rFonts w:ascii="Arial" w:eastAsia="Arial Unicode MS" w:hAnsi="Arial" w:cs="Arial"/>
        </w:rPr>
        <w:t>a</w:t>
      </w:r>
      <w:proofErr w:type="gramEnd"/>
      <w:r w:rsidRPr="00501631">
        <w:rPr>
          <w:rFonts w:ascii="Arial" w:eastAsia="Arial Unicode MS" w:hAnsi="Arial" w:cs="Arial"/>
        </w:rPr>
        <w:t xml:space="preserve"> los (31) treinta y un días del mes de enero de (2017) dos mil diecisiete.</w:t>
      </w:r>
    </w:p>
    <w:p w:rsidR="00574C17" w:rsidRPr="00501631" w:rsidRDefault="00574C17" w:rsidP="00574C17">
      <w:pPr>
        <w:jc w:val="both"/>
        <w:rPr>
          <w:rFonts w:ascii="Arial" w:eastAsia="Arial Unicode MS" w:hAnsi="Arial" w:cs="Arial"/>
        </w:rPr>
      </w:pPr>
    </w:p>
    <w:p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rsidR="00574C17" w:rsidRPr="00501631" w:rsidRDefault="00574C17"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rsidR="00050ACC" w:rsidRPr="00501631" w:rsidRDefault="00050ACC" w:rsidP="00267776">
      <w:pPr>
        <w:jc w:val="both"/>
        <w:rPr>
          <w:rFonts w:ascii="Arial" w:eastAsia="Arial Unicode MS" w:hAnsi="Arial" w:cs="Arial"/>
          <w:b/>
        </w:rPr>
      </w:pPr>
    </w:p>
    <w:p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rsidR="00050ACC" w:rsidRPr="00501631"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501631">
        <w:rPr>
          <w:rFonts w:ascii="Arial" w:hAnsi="Arial" w:cs="Arial"/>
          <w:b/>
          <w:lang w:val="es-ES"/>
        </w:rPr>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xml:space="preserve">. </w:t>
      </w:r>
      <w:proofErr w:type="gramStart"/>
      <w:r w:rsidRPr="00050ACC">
        <w:rPr>
          <w:rFonts w:ascii="Arial" w:eastAsia="Arial Unicode MS" w:hAnsi="Arial" w:cs="Arial"/>
          <w:lang w:val="es-MX" w:eastAsia="en-US"/>
        </w:rPr>
        <w:t>a</w:t>
      </w:r>
      <w:proofErr w:type="gramEnd"/>
      <w:r w:rsidRPr="00050ACC">
        <w:rPr>
          <w:rFonts w:ascii="Arial" w:eastAsia="Arial Unicode MS" w:hAnsi="Arial" w:cs="Arial"/>
          <w:lang w:val="es-MX" w:eastAsia="en-US"/>
        </w:rPr>
        <w:t xml:space="preserve">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rsid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rsidR="003E7D99" w:rsidRPr="003E7D99" w:rsidRDefault="003E7D99" w:rsidP="00050ACC">
      <w:pPr>
        <w:jc w:val="both"/>
        <w:rPr>
          <w:rFonts w:ascii="Arial" w:eastAsia="Arial Unicode MS" w:hAnsi="Arial" w:cs="Arial"/>
          <w:b/>
          <w:lang w:val="es-MX" w:eastAsia="en-US"/>
        </w:rPr>
      </w:pPr>
    </w:p>
    <w:p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rsidR="003E7D99" w:rsidRPr="003E7D99" w:rsidRDefault="003E7D99" w:rsidP="00050ACC">
      <w:pPr>
        <w:jc w:val="both"/>
        <w:rPr>
          <w:rFonts w:ascii="Arial" w:eastAsia="Arial Unicode MS" w:hAnsi="Arial" w:cs="Arial"/>
          <w:lang w:val="es-MX" w:eastAsia="en-US"/>
        </w:rPr>
      </w:pPr>
    </w:p>
    <w:p w:rsidR="003E7D99" w:rsidRPr="003E7D99" w:rsidRDefault="003E7D99" w:rsidP="00050ACC">
      <w:pPr>
        <w:jc w:val="both"/>
        <w:rPr>
          <w:rFonts w:ascii="Arial" w:hAnsi="Arial" w:cs="Arial"/>
          <w:lang w:val="es-ES"/>
        </w:rPr>
      </w:pPr>
      <w:r w:rsidRPr="003E7D99">
        <w:rPr>
          <w:rFonts w:ascii="Arial" w:hAnsi="Arial" w:cs="Arial"/>
          <w:b/>
          <w:lang w:val="es-ES"/>
        </w:rPr>
        <w:t xml:space="preserve">ARTÍCULO SEGUNDO.-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rsidR="003E7D99" w:rsidRPr="003E7D99" w:rsidRDefault="003E7D99" w:rsidP="00050ACC">
      <w:pPr>
        <w:jc w:val="both"/>
        <w:rPr>
          <w:rFonts w:ascii="Arial" w:hAnsi="Arial" w:cs="Arial"/>
          <w:lang w:val="es-ES"/>
        </w:rPr>
      </w:pPr>
    </w:p>
    <w:p w:rsidR="003E7D99" w:rsidRPr="003E7D99" w:rsidRDefault="003E7D99" w:rsidP="003E7D99">
      <w:pPr>
        <w:jc w:val="center"/>
        <w:rPr>
          <w:rFonts w:ascii="Arial" w:hAnsi="Arial" w:cs="Arial"/>
          <w:b/>
          <w:lang w:val="en-US"/>
        </w:rPr>
      </w:pPr>
      <w:r w:rsidRPr="003E7D99">
        <w:rPr>
          <w:rFonts w:ascii="Arial" w:hAnsi="Arial" w:cs="Arial"/>
          <w:b/>
          <w:lang w:val="en-US"/>
        </w:rPr>
        <w:lastRenderedPageBreak/>
        <w:t>A R T Í C U L O S   T R A N S I T O R I O S</w:t>
      </w:r>
    </w:p>
    <w:p w:rsidR="003E7D99" w:rsidRPr="003E7D99" w:rsidRDefault="003E7D99" w:rsidP="003E7D99">
      <w:pPr>
        <w:jc w:val="center"/>
        <w:rPr>
          <w:rFonts w:ascii="Arial" w:hAnsi="Arial" w:cs="Arial"/>
          <w:b/>
          <w:lang w:val="en-US"/>
        </w:rPr>
      </w:pPr>
    </w:p>
    <w:p w:rsidR="003E7D99" w:rsidRPr="003E7D99" w:rsidRDefault="003E7D99" w:rsidP="003E7D99">
      <w:pPr>
        <w:autoSpaceDE w:val="0"/>
        <w:autoSpaceDN w:val="0"/>
        <w:adjustRightInd w:val="0"/>
        <w:jc w:val="both"/>
        <w:rPr>
          <w:rFonts w:ascii="Arial" w:hAnsi="Arial" w:cs="Arial"/>
          <w:bCs/>
          <w:lang w:val="es-ES"/>
        </w:rPr>
      </w:pPr>
      <w:r w:rsidRPr="003E7D99">
        <w:rPr>
          <w:rFonts w:ascii="Arial" w:hAnsi="Arial" w:cs="Arial"/>
          <w:b/>
          <w:bCs/>
          <w:lang w:val="es-ES"/>
        </w:rPr>
        <w:t xml:space="preserve">PRIMERO.-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rsidR="003E7D99" w:rsidRPr="003E7D99" w:rsidRDefault="003E7D99" w:rsidP="003E7D99">
      <w:pPr>
        <w:jc w:val="both"/>
        <w:rPr>
          <w:rFonts w:ascii="Arial" w:hAnsi="Arial" w:cs="Arial"/>
          <w:b/>
          <w:bCs/>
          <w:lang w:val="es-ES"/>
        </w:rPr>
      </w:pPr>
    </w:p>
    <w:p w:rsidR="003E7D99" w:rsidRPr="003E7D99" w:rsidRDefault="003E7D99" w:rsidP="003E7D99">
      <w:pPr>
        <w:jc w:val="both"/>
        <w:rPr>
          <w:rFonts w:ascii="Arial" w:hAnsi="Arial" w:cs="Arial"/>
          <w:b/>
          <w:lang w:val="es-ES"/>
        </w:rPr>
      </w:pPr>
      <w:r w:rsidRPr="003E7D99">
        <w:rPr>
          <w:rFonts w:ascii="Arial" w:hAnsi="Arial" w:cs="Arial"/>
          <w:b/>
          <w:bCs/>
          <w:lang w:val="es-ES"/>
        </w:rPr>
        <w:t xml:space="preserve">SEGUNDO.- </w:t>
      </w:r>
      <w:r w:rsidRPr="003E7D99">
        <w:rPr>
          <w:rFonts w:ascii="Arial" w:hAnsi="Arial" w:cs="Arial"/>
          <w:bCs/>
          <w:lang w:val="es-ES"/>
        </w:rPr>
        <w:t>Se derogan todas las disposiciones que se opongan al presente decreto.</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rsid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rsidR="003E7D99" w:rsidRPr="003E7D99" w:rsidRDefault="003E7D99" w:rsidP="003E7D99">
      <w:pPr>
        <w:jc w:val="both"/>
        <w:rPr>
          <w:rFonts w:ascii="Arial" w:hAnsi="Arial" w:cs="Arial"/>
          <w:lang w:val="es-ES"/>
        </w:rPr>
      </w:pPr>
    </w:p>
    <w:p w:rsidR="003E7D99" w:rsidRPr="003E7D99" w:rsidRDefault="003E7D99" w:rsidP="003E7D99">
      <w:pPr>
        <w:jc w:val="both"/>
        <w:rPr>
          <w:rFonts w:ascii="Arial" w:hAnsi="Arial" w:cs="Arial"/>
          <w:lang w:val="es-ES"/>
        </w:rPr>
      </w:pPr>
      <w:r w:rsidRPr="003E7D99">
        <w:rPr>
          <w:rFonts w:ascii="Arial" w:hAnsi="Arial" w:cs="Arial"/>
          <w:lang w:val="es-ES"/>
        </w:rPr>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rsidR="003E7D99" w:rsidRDefault="003E7D99" w:rsidP="00050ACC">
      <w:pPr>
        <w:jc w:val="both"/>
        <w:rPr>
          <w:rFonts w:ascii="Arial" w:eastAsia="Arial Unicode MS" w:hAnsi="Arial" w:cs="Arial"/>
          <w:lang w:val="es-ES" w:eastAsia="en-US"/>
        </w:rPr>
      </w:pPr>
    </w:p>
    <w:p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rsidR="00716128" w:rsidRPr="00716128"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rsidR="00716128" w:rsidRPr="00501631" w:rsidRDefault="00716128" w:rsidP="00050ACC">
      <w:pPr>
        <w:jc w:val="both"/>
        <w:rPr>
          <w:rFonts w:ascii="Arial" w:eastAsia="Arial Unicode MS" w:hAnsi="Arial" w:cs="Arial"/>
          <w:b/>
          <w:lang w:val="es-ES" w:eastAsia="en-US"/>
        </w:rPr>
      </w:pPr>
    </w:p>
    <w:p w:rsidR="00716128" w:rsidRPr="00501631" w:rsidRDefault="00716128" w:rsidP="00050ACC">
      <w:pPr>
        <w:jc w:val="both"/>
        <w:rPr>
          <w:rFonts w:ascii="Arial" w:hAnsi="Arial" w:cs="Arial"/>
          <w:lang w:val="es-ES" w:eastAsia="es-MX"/>
        </w:rPr>
      </w:pPr>
      <w:r w:rsidRPr="00501631">
        <w:rPr>
          <w:rFonts w:ascii="Arial" w:hAnsi="Arial" w:cs="Arial"/>
          <w:b/>
          <w:lang w:val="es-ES" w:eastAsia="es-MX"/>
        </w:rPr>
        <w:t>ARTICULO ÚNICO.-</w:t>
      </w:r>
      <w:r w:rsidRPr="00501631">
        <w:rPr>
          <w:rFonts w:ascii="Arial" w:hAnsi="Arial" w:cs="Arial"/>
          <w:lang w:val="es-ES" w:eastAsia="es-MX"/>
        </w:rPr>
        <w:t xml:space="preserve"> Se reforma el artículo 724 del Código Civil del Estado de Durango, para quedar como sigue:</w:t>
      </w:r>
    </w:p>
    <w:p w:rsidR="00716128" w:rsidRPr="00501631" w:rsidRDefault="00716128" w:rsidP="00050ACC">
      <w:pPr>
        <w:jc w:val="both"/>
        <w:rPr>
          <w:rFonts w:ascii="Arial" w:hAnsi="Arial" w:cs="Arial"/>
          <w:lang w:val="es-ES" w:eastAsia="es-MX"/>
        </w:rPr>
      </w:pPr>
    </w:p>
    <w:p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rsidR="00716128" w:rsidRPr="00501631" w:rsidRDefault="00716128" w:rsidP="00716128">
      <w:pPr>
        <w:widowControl w:val="0"/>
        <w:autoSpaceDE w:val="0"/>
        <w:autoSpaceDN w:val="0"/>
        <w:adjustRightInd w:val="0"/>
        <w:jc w:val="both"/>
        <w:rPr>
          <w:rFonts w:ascii="Arial" w:hAnsi="Arial" w:cs="Arial"/>
          <w:lang w:val="es-ES" w:eastAsia="es-MX"/>
        </w:rPr>
      </w:pPr>
    </w:p>
    <w:p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rsidR="00716128" w:rsidRPr="00501631" w:rsidRDefault="00716128" w:rsidP="00716128">
      <w:pPr>
        <w:jc w:val="both"/>
        <w:rPr>
          <w:rFonts w:ascii="Arial" w:hAnsi="Arial" w:cs="Arial"/>
          <w:lang w:val="es-ES" w:eastAsia="es-MX"/>
        </w:rPr>
      </w:pPr>
    </w:p>
    <w:p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(15) quince días del mes de marzo de (2017) dos mil diecisiete.</w:t>
      </w:r>
    </w:p>
    <w:p w:rsidR="00716128" w:rsidRPr="00501631" w:rsidRDefault="00716128" w:rsidP="00716128">
      <w:pPr>
        <w:jc w:val="both"/>
        <w:rPr>
          <w:rFonts w:ascii="Arial" w:eastAsia="Arial Unicode MS" w:hAnsi="Arial" w:cs="Arial"/>
          <w:lang w:val="es-MX" w:eastAsia="es-MX"/>
        </w:rPr>
      </w:pPr>
    </w:p>
    <w:p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rsidR="00D97A74" w:rsidRPr="00501631" w:rsidRDefault="00D97A74" w:rsidP="00050ACC">
      <w:pPr>
        <w:jc w:val="both"/>
        <w:rPr>
          <w:rFonts w:ascii="Arial" w:eastAsia="Arial Unicode MS" w:hAnsi="Arial" w:cs="Arial"/>
          <w:b/>
          <w:lang w:val="es-MX" w:eastAsia="es-MX"/>
        </w:rPr>
      </w:pPr>
    </w:p>
    <w:p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rsidR="00D97A74" w:rsidRPr="00501631" w:rsidRDefault="00D97A74" w:rsidP="00050ACC">
      <w:pPr>
        <w:jc w:val="both"/>
        <w:rPr>
          <w:rFonts w:ascii="Arial" w:eastAsia="Arial Unicode MS" w:hAnsi="Arial" w:cs="Arial"/>
          <w:lang w:val="es-MX" w:eastAsia="es-MX"/>
        </w:rPr>
      </w:pPr>
    </w:p>
    <w:p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rsidR="00D97A74" w:rsidRPr="00501631" w:rsidRDefault="00D97A74" w:rsidP="00050ACC">
      <w:pPr>
        <w:jc w:val="both"/>
        <w:rPr>
          <w:rFonts w:ascii="Arial" w:eastAsia="Arial Unicode MS" w:hAnsi="Arial" w:cs="Arial"/>
          <w:lang w:val="es-MX"/>
        </w:rPr>
      </w:pPr>
    </w:p>
    <w:p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PRIMERO.- </w:t>
      </w:r>
      <w:r w:rsidRPr="00501631">
        <w:rPr>
          <w:rFonts w:ascii="Arial" w:eastAsia="Arial Unicode MS" w:hAnsi="Arial" w:cs="Arial"/>
          <w:lang w:val="es-MX"/>
        </w:rPr>
        <w:t>El presente decreto entrará en vigor al día siguiente de su publicación en el Periódico Oficial del Gobierno del Estado de Durango.</w:t>
      </w:r>
    </w:p>
    <w:p w:rsidR="00D97A74" w:rsidRPr="00501631" w:rsidRDefault="00D97A74" w:rsidP="00D97A74">
      <w:pPr>
        <w:jc w:val="both"/>
        <w:rPr>
          <w:rFonts w:ascii="Arial" w:eastAsia="Arial Unicode MS" w:hAnsi="Arial" w:cs="Arial"/>
          <w:b/>
          <w:lang w:val="es-MX"/>
        </w:rPr>
      </w:pPr>
    </w:p>
    <w:p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lastRenderedPageBreak/>
        <w:t xml:space="preserve">ARTICULO SEGUNDO.- </w:t>
      </w:r>
      <w:r w:rsidRPr="00501631">
        <w:rPr>
          <w:rFonts w:ascii="Arial" w:eastAsia="Arial Unicode MS" w:hAnsi="Arial" w:cs="Arial"/>
          <w:lang w:val="es-MX"/>
        </w:rPr>
        <w:t>Se derogan todas las disposiciones que se opongan al presente Decreto.</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xml:space="preserve">. </w:t>
      </w:r>
      <w:proofErr w:type="gramStart"/>
      <w:r w:rsidRPr="00501631">
        <w:rPr>
          <w:rFonts w:ascii="Arial" w:eastAsia="Arial Unicode MS" w:hAnsi="Arial" w:cs="Arial"/>
          <w:lang w:val="es-MX" w:eastAsia="es-MX"/>
        </w:rPr>
        <w:t>a</w:t>
      </w:r>
      <w:proofErr w:type="gramEnd"/>
      <w:r w:rsidRPr="00501631">
        <w:rPr>
          <w:rFonts w:ascii="Arial" w:eastAsia="Arial Unicode MS" w:hAnsi="Arial" w:cs="Arial"/>
          <w:lang w:val="es-MX" w:eastAsia="es-MX"/>
        </w:rPr>
        <w:t xml:space="preserve"> los (03) tres días del mes de mayo de (2017) dos mil diecisiete.</w:t>
      </w:r>
    </w:p>
    <w:p w:rsidR="00D97A74" w:rsidRPr="00501631" w:rsidRDefault="00D97A74" w:rsidP="00D97A74">
      <w:pPr>
        <w:jc w:val="both"/>
        <w:rPr>
          <w:rFonts w:ascii="Arial" w:eastAsia="Arial Unicode MS" w:hAnsi="Arial" w:cs="Arial"/>
          <w:lang w:val="es-MX" w:eastAsia="es-MX"/>
        </w:rPr>
      </w:pPr>
    </w:p>
    <w:p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rsidR="00D97A74" w:rsidRDefault="00D97A74" w:rsidP="00D97A74">
      <w:pPr>
        <w:jc w:val="both"/>
        <w:rPr>
          <w:rFonts w:ascii="Arial" w:eastAsia="Arial Unicode MS" w:hAnsi="Arial" w:cs="Arial"/>
          <w:lang w:val="es-MX" w:eastAsia="es-MX"/>
        </w:rPr>
      </w:pPr>
    </w:p>
    <w:p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rsidR="007F5A2F" w:rsidRPr="007F5A2F" w:rsidRDefault="007F5A2F" w:rsidP="00D97A74">
      <w:pPr>
        <w:jc w:val="both"/>
        <w:rPr>
          <w:rFonts w:ascii="Arial" w:eastAsia="Arial Unicode MS" w:hAnsi="Arial" w:cs="Arial"/>
          <w:b/>
          <w:lang w:val="es-MX" w:eastAsia="es-MX"/>
        </w:rPr>
      </w:pPr>
    </w:p>
    <w:p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rsidR="007F5A2F" w:rsidRDefault="007F5A2F" w:rsidP="00D97A74">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b/>
          <w:lang w:val="es-MX" w:eastAsia="es-MX"/>
        </w:rPr>
        <w:t xml:space="preserve">ÚNICO.- </w:t>
      </w:r>
      <w:r w:rsidRPr="007F5A2F">
        <w:rPr>
          <w:rFonts w:ascii="Arial" w:eastAsia="Arial Unicode MS" w:hAnsi="Arial" w:cs="Arial"/>
          <w:lang w:val="es-MX" w:eastAsia="es-MX"/>
        </w:rPr>
        <w:t>Se reforma el artículo 58 del Código Civil del Estado de Durango, para quedar de la siguiente manera:</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hAnsi="Arial" w:cs="Arial"/>
          <w:lang w:val="es-MX" w:eastAsia="es-MX"/>
        </w:rPr>
      </w:pPr>
      <w:r w:rsidRPr="007F5A2F">
        <w:rPr>
          <w:rFonts w:ascii="Arial" w:hAnsi="Arial" w:cs="Arial"/>
          <w:b/>
          <w:lang w:val="es-MX" w:eastAsia="es-MX"/>
        </w:rPr>
        <w:t xml:space="preserve">PRIMERO.- </w:t>
      </w:r>
      <w:r w:rsidRPr="007F5A2F">
        <w:rPr>
          <w:rFonts w:ascii="Arial" w:hAnsi="Arial" w:cs="Arial"/>
          <w:lang w:val="es-MX" w:eastAsia="es-MX"/>
        </w:rPr>
        <w:t>El presente decreto entrará en vigor el día siguiente al de su publicación en el Periódico Oficial del Gobierno del Estado de Durango.</w:t>
      </w:r>
    </w:p>
    <w:p w:rsidR="007F5A2F" w:rsidRPr="007F5A2F" w:rsidRDefault="007F5A2F" w:rsidP="007F5A2F">
      <w:pPr>
        <w:jc w:val="both"/>
        <w:rPr>
          <w:rFonts w:ascii="Arial" w:hAnsi="Arial" w:cs="Arial"/>
          <w:b/>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hAnsi="Arial" w:cs="Arial"/>
          <w:b/>
          <w:lang w:val="es-MX" w:eastAsia="es-MX"/>
        </w:rPr>
        <w:t xml:space="preserve">SEGUNDO.-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rsidR="007F5A2F" w:rsidRPr="007F5A2F" w:rsidRDefault="007F5A2F" w:rsidP="007F5A2F">
      <w:pPr>
        <w:jc w:val="both"/>
        <w:rPr>
          <w:rFonts w:ascii="Arial" w:eastAsia="Arial Unicode MS" w:hAnsi="Arial" w:cs="Arial"/>
          <w:b/>
          <w:lang w:val="es-MX" w:eastAsia="es-MX"/>
        </w:rPr>
      </w:pPr>
    </w:p>
    <w:p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rsidR="007F5A2F" w:rsidRDefault="007F5A2F" w:rsidP="007F5A2F">
      <w:pPr>
        <w:jc w:val="both"/>
        <w:rPr>
          <w:rFonts w:ascii="Arial" w:eastAsia="Arial Unicode MS" w:hAnsi="Arial" w:cs="Arial"/>
          <w:lang w:val="es-MX" w:eastAsia="es-MX"/>
        </w:rPr>
      </w:pPr>
    </w:p>
    <w:p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DIP. SERGIO URIBE RODRÍGUEZ, PRESIDENTE; DIP. ROSA MARÍA TRIANA MARTÍNEZ, SECRETARIA; DIP. ELIA ESTRADA MACÍAS, SECRETARIA. RÚBRICAS.</w:t>
      </w:r>
    </w:p>
    <w:p w:rsidR="007F5A2F" w:rsidRPr="007F5A2F" w:rsidRDefault="007F5A2F" w:rsidP="007F5A2F">
      <w:pPr>
        <w:jc w:val="both"/>
        <w:rPr>
          <w:rFonts w:ascii="Arial" w:eastAsia="Arial Unicode MS" w:hAnsi="Arial" w:cs="Arial"/>
          <w:lang w:val="es-MX" w:eastAsia="es-MX"/>
        </w:rPr>
      </w:pPr>
    </w:p>
    <w:p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rsidR="00DF66D6" w:rsidRDefault="00DF66D6" w:rsidP="00D97A74">
      <w:pPr>
        <w:jc w:val="both"/>
        <w:rPr>
          <w:rFonts w:ascii="Arial" w:eastAsia="Arial Unicode MS" w:hAnsi="Arial" w:cs="Arial"/>
          <w:lang w:val="es-MX" w:eastAsia="es-MX"/>
        </w:rPr>
      </w:pPr>
    </w:p>
    <w:p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b/>
          <w:lang w:val="es-MX" w:eastAsia="es-MX"/>
        </w:rPr>
      </w:pPr>
      <w:r w:rsidRPr="00DF66D6">
        <w:rPr>
          <w:rFonts w:ascii="Arial" w:eastAsia="Arial Unicode MS" w:hAnsi="Arial" w:cs="Arial"/>
          <w:b/>
          <w:lang w:val="es-MX" w:eastAsia="es-MX"/>
        </w:rPr>
        <w:t xml:space="preserve">ÚNICO.- </w:t>
      </w:r>
      <w:r w:rsidRPr="00DF66D6">
        <w:rPr>
          <w:rFonts w:ascii="Arial" w:eastAsia="Arial Unicode MS" w:hAnsi="Arial" w:cs="Arial"/>
          <w:lang w:val="es-MX" w:eastAsia="es-MX"/>
        </w:rPr>
        <w:t>Se adiciona un párrafo al artículo 173 del Código Civil del Estado de Durango, para quedar de la siguiente manera:</w:t>
      </w:r>
    </w:p>
    <w:p w:rsidR="00DF66D6" w:rsidRDefault="00DF66D6" w:rsidP="00D97A74">
      <w:pPr>
        <w:jc w:val="both"/>
        <w:rPr>
          <w:rFonts w:ascii="Arial" w:eastAsia="Arial Unicode MS" w:hAnsi="Arial" w:cs="Arial"/>
          <w:b/>
          <w:lang w:val="es-MX" w:eastAsia="es-MX"/>
        </w:rPr>
      </w:pPr>
    </w:p>
    <w:p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hAnsi="Arial" w:cs="Arial"/>
          <w:lang w:val="es-MX" w:eastAsia="es-MX"/>
        </w:rPr>
      </w:pPr>
      <w:r w:rsidRPr="00DF66D6">
        <w:rPr>
          <w:rFonts w:ascii="Arial" w:hAnsi="Arial" w:cs="Arial"/>
          <w:b/>
          <w:lang w:val="es-MX" w:eastAsia="es-MX"/>
        </w:rPr>
        <w:t xml:space="preserve">PRIMERO.- </w:t>
      </w:r>
      <w:r w:rsidRPr="00DF66D6">
        <w:rPr>
          <w:rFonts w:ascii="Arial" w:hAnsi="Arial" w:cs="Arial"/>
          <w:lang w:val="es-MX" w:eastAsia="es-MX"/>
        </w:rPr>
        <w:t>El presente decreto entrará en vigor el día siguiente al de su publicación en el Periódico Oficial del Gobierno del Estado de Durango.</w:t>
      </w:r>
    </w:p>
    <w:p w:rsidR="00DF66D6" w:rsidRPr="00DF66D6" w:rsidRDefault="00DF66D6" w:rsidP="00DF66D6">
      <w:pPr>
        <w:jc w:val="both"/>
        <w:rPr>
          <w:rFonts w:ascii="Arial"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hAnsi="Arial" w:cs="Arial"/>
          <w:b/>
          <w:lang w:val="es-MX" w:eastAsia="es-MX"/>
        </w:rPr>
        <w:t xml:space="preserve">SEGUNDO.-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rsidR="00DF66D6" w:rsidRPr="00DF66D6" w:rsidRDefault="00DF66D6" w:rsidP="00DF66D6">
      <w:pPr>
        <w:jc w:val="both"/>
        <w:rPr>
          <w:rFonts w:ascii="Arial" w:eastAsia="Arial Unicode MS" w:hAnsi="Arial" w:cs="Arial"/>
          <w:b/>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rsidR="00DF66D6" w:rsidRPr="00DF66D6" w:rsidRDefault="00DF66D6" w:rsidP="00DF66D6">
      <w:pPr>
        <w:jc w:val="both"/>
        <w:rPr>
          <w:rFonts w:ascii="Arial" w:eastAsia="Arial Unicode MS" w:hAnsi="Arial" w:cs="Arial"/>
          <w:lang w:val="es-MX" w:eastAsia="es-MX"/>
        </w:rPr>
      </w:pPr>
    </w:p>
    <w:p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lastRenderedPageBreak/>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rsidR="00DF66D6" w:rsidRDefault="00DF66D6"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rsidR="00D12699" w:rsidRDefault="00D12699" w:rsidP="00DF66D6">
      <w:pPr>
        <w:jc w:val="both"/>
        <w:rPr>
          <w:rFonts w:ascii="Arial" w:eastAsia="Arial Unicode MS" w:hAnsi="Arial" w:cs="Arial"/>
          <w:b/>
          <w:lang w:val="es-MX" w:eastAsia="es-MX"/>
        </w:rPr>
      </w:pPr>
    </w:p>
    <w:p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rsidR="00D12699" w:rsidRDefault="00D12699" w:rsidP="00DF66D6">
      <w:pPr>
        <w:jc w:val="both"/>
        <w:rPr>
          <w:rFonts w:ascii="Arial" w:eastAsia="Arial Unicode MS" w:hAnsi="Arial" w:cs="Arial"/>
          <w:b/>
          <w:lang w:val="es-MX" w:eastAsia="es-MX"/>
        </w:rPr>
      </w:pPr>
    </w:p>
    <w:p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ÚNICO.- </w:t>
      </w:r>
      <w:r w:rsidRPr="00D12699">
        <w:rPr>
          <w:rFonts w:ascii="Arial" w:eastAsia="Arial Unicode MS" w:hAnsi="Arial" w:cs="Arial"/>
          <w:lang w:val="es-ES" w:eastAsia="es-MX"/>
        </w:rPr>
        <w:t>Se reforma el último párrafo del artículo 34-5 del Código Civil del Estado de Durango, para quedar como sigue:</w:t>
      </w:r>
    </w:p>
    <w:p w:rsidR="00D12699" w:rsidRDefault="00D12699" w:rsidP="00D12699">
      <w:pPr>
        <w:jc w:val="both"/>
        <w:rPr>
          <w:rFonts w:ascii="Arial" w:eastAsia="Arial Unicode MS" w:hAnsi="Arial" w:cs="Arial"/>
          <w:lang w:val="es-ES" w:eastAsia="es-MX"/>
        </w:rPr>
      </w:pPr>
    </w:p>
    <w:p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rsidR="00D12699" w:rsidRPr="00D12699" w:rsidRDefault="00D12699" w:rsidP="00D12699">
      <w:pPr>
        <w:autoSpaceDE w:val="0"/>
        <w:autoSpaceDN w:val="0"/>
        <w:adjustRightInd w:val="0"/>
        <w:jc w:val="both"/>
        <w:rPr>
          <w:rFonts w:ascii="Arial" w:hAnsi="Arial" w:cs="Arial"/>
          <w:lang w:val="en-US" w:eastAsia="es-MX"/>
        </w:rPr>
      </w:pPr>
    </w:p>
    <w:p w:rsidR="00D12699" w:rsidRPr="00D12699" w:rsidRDefault="00D12699" w:rsidP="00D12699">
      <w:pPr>
        <w:jc w:val="both"/>
        <w:rPr>
          <w:rFonts w:ascii="Arial" w:hAnsi="Arial" w:cs="Arial"/>
          <w:lang w:val="es-ES"/>
        </w:rPr>
      </w:pPr>
      <w:r w:rsidRPr="00D12699">
        <w:rPr>
          <w:rFonts w:ascii="Arial" w:hAnsi="Arial" w:cs="Arial"/>
          <w:b/>
          <w:lang w:val="es-MX"/>
        </w:rPr>
        <w:t>PRIMERO.-</w:t>
      </w:r>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SEGUNDO.-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rsidR="00D12699" w:rsidRPr="00D12699" w:rsidRDefault="00D12699" w:rsidP="00D12699">
      <w:pPr>
        <w:jc w:val="both"/>
        <w:rPr>
          <w:rFonts w:ascii="Arial" w:hAnsi="Arial" w:cs="Arial"/>
          <w:b/>
          <w:lang w:val="es-ES"/>
        </w:rPr>
      </w:pPr>
    </w:p>
    <w:p w:rsidR="00D12699" w:rsidRPr="00D12699" w:rsidRDefault="00D12699" w:rsidP="00D12699">
      <w:pPr>
        <w:jc w:val="both"/>
        <w:rPr>
          <w:rFonts w:ascii="Arial" w:hAnsi="Arial" w:cs="Arial"/>
          <w:lang w:val="es-ES"/>
        </w:rPr>
      </w:pPr>
      <w:r w:rsidRPr="00D12699">
        <w:rPr>
          <w:rFonts w:ascii="Arial" w:hAnsi="Arial" w:cs="Arial"/>
          <w:b/>
          <w:lang w:val="es-ES"/>
        </w:rPr>
        <w:t xml:space="preserve">TERCERO.- </w:t>
      </w:r>
      <w:r w:rsidRPr="00D12699">
        <w:rPr>
          <w:rFonts w:ascii="Arial" w:hAnsi="Arial" w:cs="Arial"/>
          <w:lang w:val="es-ES"/>
        </w:rPr>
        <w:t>Se derogan todas aquellas disposiciones legales y administrativas que contravengan lo dispuesto en el presente decreto.</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rsidR="00D12699" w:rsidRPr="00D12699" w:rsidRDefault="00D12699" w:rsidP="00D12699">
      <w:pPr>
        <w:jc w:val="both"/>
        <w:rPr>
          <w:rFonts w:ascii="Arial" w:eastAsia="Arial Unicode MS" w:hAnsi="Arial" w:cs="Arial"/>
          <w:lang w:val="es-MX" w:eastAsia="en-US"/>
        </w:rPr>
      </w:pPr>
    </w:p>
    <w:p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rsidR="00D12699" w:rsidRPr="00D12699" w:rsidRDefault="00D12699" w:rsidP="00D12699">
      <w:pPr>
        <w:jc w:val="both"/>
        <w:rPr>
          <w:rFonts w:ascii="Arial" w:hAnsi="Arial" w:cs="Arial"/>
          <w:lang w:val="es-ES"/>
        </w:rPr>
      </w:pPr>
    </w:p>
    <w:p w:rsidR="00D12699" w:rsidRPr="00D12699" w:rsidRDefault="00D12699" w:rsidP="00D12699">
      <w:pPr>
        <w:jc w:val="both"/>
        <w:rPr>
          <w:rFonts w:ascii="Arial" w:hAnsi="Arial" w:cs="Arial"/>
          <w:lang w:val="es-ES"/>
        </w:rPr>
      </w:pPr>
      <w:r w:rsidRPr="00D12699">
        <w:rPr>
          <w:rFonts w:ascii="Arial" w:hAnsi="Arial" w:cs="Arial"/>
          <w:lang w:val="es-ES"/>
        </w:rPr>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bookmarkStart w:id="0" w:name="_GoBack"/>
      <w:bookmarkEnd w:id="0"/>
    </w:p>
    <w:p w:rsidR="00D12699" w:rsidRPr="00D12699" w:rsidRDefault="00D12699" w:rsidP="00D12699">
      <w:pPr>
        <w:jc w:val="both"/>
        <w:rPr>
          <w:rFonts w:ascii="Arial" w:eastAsia="Arial Unicode MS" w:hAnsi="Arial" w:cs="Arial"/>
          <w:lang w:val="es-ES" w:eastAsia="es-MX"/>
        </w:rPr>
      </w:pPr>
    </w:p>
    <w:p w:rsidR="00D12699" w:rsidRPr="00D12699" w:rsidRDefault="00D12699" w:rsidP="00D12699">
      <w:pPr>
        <w:jc w:val="both"/>
        <w:rPr>
          <w:rFonts w:ascii="Arial" w:eastAsia="Arial Unicode MS" w:hAnsi="Arial" w:cs="Arial"/>
          <w:b/>
          <w:lang w:val="es-ES" w:eastAsia="es-MX"/>
        </w:rPr>
      </w:pPr>
    </w:p>
    <w:sectPr w:rsidR="00D12699" w:rsidRPr="00D12699"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F66" w:rsidRDefault="00AF6F66" w:rsidP="00FA3700">
      <w:r>
        <w:separator/>
      </w:r>
    </w:p>
  </w:endnote>
  <w:endnote w:type="continuationSeparator" w:id="0">
    <w:p w:rsidR="00AF6F66" w:rsidRDefault="00AF6F66"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B10329" w:rsidRDefault="00B10329">
        <w:pPr>
          <w:pStyle w:val="Piedepgina"/>
          <w:jc w:val="right"/>
        </w:pPr>
        <w:r>
          <w:fldChar w:fldCharType="begin"/>
        </w:r>
        <w:r>
          <w:instrText xml:space="preserve"> PAGE   \* MERGEFORMAT </w:instrText>
        </w:r>
        <w:r>
          <w:fldChar w:fldCharType="separate"/>
        </w:r>
        <w:r w:rsidR="00D12699">
          <w:rPr>
            <w:noProof/>
          </w:rPr>
          <w:t>367</w:t>
        </w:r>
        <w:r>
          <w:rPr>
            <w:noProof/>
          </w:rPr>
          <w:fldChar w:fldCharType="end"/>
        </w:r>
      </w:p>
    </w:sdtContent>
  </w:sdt>
  <w:p w:rsidR="00B10329" w:rsidRDefault="00B103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F66" w:rsidRDefault="00AF6F66" w:rsidP="00FA3700">
      <w:r>
        <w:separator/>
      </w:r>
    </w:p>
  </w:footnote>
  <w:footnote w:type="continuationSeparator" w:id="0">
    <w:p w:rsidR="00AF6F66" w:rsidRDefault="00AF6F66"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B10329"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B10329" w:rsidTr="004D28F6">
            <w:trPr>
              <w:trHeight w:val="1402"/>
            </w:trPr>
            <w:tc>
              <w:tcPr>
                <w:tcW w:w="4570" w:type="dxa"/>
              </w:tcPr>
              <w:p w:rsidR="00B10329" w:rsidRDefault="00B10329" w:rsidP="00B84F60">
                <w:pPr>
                  <w:pStyle w:val="Encabezado"/>
                  <w:rPr>
                    <w:rFonts w:ascii="Candara" w:hAnsi="Candara" w:cs="Arial"/>
                    <w:i/>
                    <w:sz w:val="18"/>
                    <w:szCs w:val="18"/>
                  </w:rPr>
                </w:pPr>
                <w:r w:rsidRPr="00E461D8">
                  <w:rPr>
                    <w:noProof/>
                    <w:lang w:val="es-MX" w:eastAsia="es-MX"/>
                  </w:rPr>
                  <w:drawing>
                    <wp:inline distT="0" distB="0" distL="0" distR="0" wp14:anchorId="4BEB0AF1" wp14:editId="130F9D97">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B10329" w:rsidRDefault="00B10329" w:rsidP="00F8571A">
                <w:pPr>
                  <w:pStyle w:val="Encabezado"/>
                  <w:tabs>
                    <w:tab w:val="clear" w:pos="4252"/>
                  </w:tabs>
                  <w:rPr>
                    <w:rFonts w:ascii="Candara" w:hAnsi="Candara" w:cs="Arial"/>
                    <w:b/>
                    <w:i/>
                    <w:sz w:val="18"/>
                    <w:szCs w:val="18"/>
                  </w:rPr>
                </w:pPr>
              </w:p>
              <w:p w:rsidR="00B10329" w:rsidRPr="00A16A75" w:rsidRDefault="00B10329"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rsidR="00B10329" w:rsidRPr="004D28F6" w:rsidRDefault="00B10329" w:rsidP="00655FCC">
                <w:pPr>
                  <w:pStyle w:val="Encabezado"/>
                  <w:tabs>
                    <w:tab w:val="clear" w:pos="4252"/>
                  </w:tabs>
                  <w:rPr>
                    <w:rFonts w:ascii="Arial" w:hAnsi="Arial" w:cs="Arial"/>
                    <w:b/>
                    <w:i/>
                    <w:sz w:val="18"/>
                    <w:szCs w:val="18"/>
                  </w:rPr>
                </w:pPr>
              </w:p>
              <w:p w:rsidR="00B10329" w:rsidRPr="004D28F6" w:rsidRDefault="00B10329" w:rsidP="00FA3700">
                <w:pPr>
                  <w:pStyle w:val="Encabezado"/>
                  <w:jc w:val="center"/>
                  <w:rPr>
                    <w:rFonts w:ascii="Arial" w:hAnsi="Arial" w:cs="Arial"/>
                    <w:b/>
                    <w:i/>
                    <w:sz w:val="18"/>
                    <w:szCs w:val="18"/>
                  </w:rPr>
                </w:pPr>
              </w:p>
              <w:p w:rsidR="00B10329" w:rsidRPr="004D28F6" w:rsidRDefault="00B10329" w:rsidP="00FA3700">
                <w:pPr>
                  <w:pStyle w:val="Encabezado"/>
                  <w:jc w:val="center"/>
                  <w:rPr>
                    <w:rFonts w:ascii="Arial" w:hAnsi="Arial" w:cs="Arial"/>
                    <w:b/>
                    <w:i/>
                    <w:sz w:val="18"/>
                    <w:szCs w:val="18"/>
                  </w:rPr>
                </w:pPr>
              </w:p>
              <w:p w:rsidR="00B10329" w:rsidRPr="004D28F6" w:rsidRDefault="00B10329"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B10329" w:rsidRPr="004D28F6" w:rsidRDefault="00B10329"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B10329" w:rsidRPr="00B0106B" w:rsidRDefault="00B10329" w:rsidP="002B063F">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sidR="00103870">
                  <w:rPr>
                    <w:rFonts w:asciiTheme="minorHAnsi" w:eastAsiaTheme="minorHAnsi" w:hAnsiTheme="minorHAnsi" w:cs="Arial"/>
                    <w:i/>
                    <w:color w:val="000000" w:themeColor="text1"/>
                    <w:sz w:val="14"/>
                    <w:szCs w:val="16"/>
                  </w:rPr>
                  <w:t>. 34</w:t>
                </w:r>
                <w:r w:rsidR="002B063F">
                  <w:rPr>
                    <w:rFonts w:asciiTheme="minorHAnsi" w:eastAsiaTheme="minorHAnsi" w:hAnsiTheme="minorHAnsi" w:cs="Arial"/>
                    <w:i/>
                    <w:color w:val="000000" w:themeColor="text1"/>
                    <w:sz w:val="14"/>
                    <w:szCs w:val="16"/>
                  </w:rPr>
                  <w:t>9</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P.O. 105 BIS</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DEL</w:t>
                </w:r>
                <w:r w:rsidRPr="004D28F6">
                  <w:rPr>
                    <w:rFonts w:asciiTheme="minorHAnsi" w:eastAsiaTheme="minorHAnsi" w:hAnsiTheme="minorHAnsi" w:cs="Arial"/>
                    <w:i/>
                    <w:color w:val="000000" w:themeColor="text1"/>
                    <w:sz w:val="14"/>
                    <w:szCs w:val="16"/>
                  </w:rPr>
                  <w:t xml:space="preserve"> </w:t>
                </w:r>
                <w:r>
                  <w:rPr>
                    <w:rFonts w:asciiTheme="minorHAnsi" w:eastAsiaTheme="minorHAnsi" w:hAnsiTheme="minorHAnsi" w:cs="Arial"/>
                    <w:i/>
                    <w:color w:val="000000" w:themeColor="text1"/>
                    <w:sz w:val="14"/>
                    <w:szCs w:val="16"/>
                  </w:rPr>
                  <w:t>31</w:t>
                </w:r>
                <w:r w:rsidRPr="004D28F6">
                  <w:rPr>
                    <w:rFonts w:asciiTheme="minorHAnsi" w:eastAsiaTheme="minorHAnsi" w:hAnsiTheme="minorHAnsi" w:cs="Arial"/>
                    <w:i/>
                    <w:color w:val="000000" w:themeColor="text1"/>
                    <w:sz w:val="14"/>
                    <w:szCs w:val="16"/>
                  </w:rPr>
                  <w:t xml:space="preserve"> DE </w:t>
                </w:r>
                <w:r>
                  <w:rPr>
                    <w:rFonts w:asciiTheme="minorHAnsi" w:eastAsiaTheme="minorHAnsi" w:hAnsiTheme="minorHAnsi" w:cs="Arial"/>
                    <w:i/>
                    <w:color w:val="000000" w:themeColor="text1"/>
                    <w:sz w:val="14"/>
                    <w:szCs w:val="16"/>
                  </w:rPr>
                  <w:t>DICEMBRE</w:t>
                </w:r>
                <w:r w:rsidRPr="004D28F6">
                  <w:rPr>
                    <w:rFonts w:asciiTheme="minorHAnsi" w:eastAsiaTheme="minorHAnsi" w:hAnsiTheme="minorHAnsi" w:cs="Arial"/>
                    <w:i/>
                    <w:color w:val="000000" w:themeColor="text1"/>
                    <w:sz w:val="14"/>
                    <w:szCs w:val="16"/>
                  </w:rPr>
                  <w:t xml:space="preserve"> DE 201</w:t>
                </w:r>
                <w:r>
                  <w:rPr>
                    <w:rFonts w:asciiTheme="minorHAnsi" w:eastAsiaTheme="minorHAnsi" w:hAnsiTheme="minorHAnsi" w:cs="Arial"/>
                    <w:i/>
                    <w:color w:val="000000" w:themeColor="text1"/>
                    <w:sz w:val="14"/>
                    <w:szCs w:val="16"/>
                  </w:rPr>
                  <w:t>7</w:t>
                </w:r>
                <w:r w:rsidRPr="004D28F6">
                  <w:rPr>
                    <w:rFonts w:asciiTheme="minorHAnsi" w:eastAsiaTheme="minorHAnsi" w:hAnsiTheme="minorHAnsi" w:cs="Arial"/>
                    <w:i/>
                    <w:color w:val="000000" w:themeColor="text1"/>
                    <w:sz w:val="14"/>
                    <w:szCs w:val="16"/>
                  </w:rPr>
                  <w:t>.</w:t>
                </w:r>
              </w:p>
            </w:tc>
          </w:tr>
        </w:tbl>
        <w:p w:rsidR="00B10329" w:rsidRPr="00340D16" w:rsidRDefault="00B10329" w:rsidP="00680DC6">
          <w:pPr>
            <w:pStyle w:val="Encabezado"/>
            <w:jc w:val="center"/>
          </w:pPr>
        </w:p>
      </w:tc>
    </w:tr>
  </w:tbl>
  <w:p w:rsidR="00B10329" w:rsidRDefault="00B10329" w:rsidP="004356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0706296"/>
    <w:multiLevelType w:val="singleLevel"/>
    <w:tmpl w:val="0C0A0013"/>
    <w:lvl w:ilvl="0">
      <w:start w:val="1"/>
      <w:numFmt w:val="upperRoman"/>
      <w:lvlText w:val="%1."/>
      <w:lvlJc w:val="left"/>
      <w:pPr>
        <w:tabs>
          <w:tab w:val="num" w:pos="720"/>
        </w:tabs>
        <w:ind w:left="720" w:hanging="720"/>
      </w:pPr>
    </w:lvl>
  </w:abstractNum>
  <w:abstractNum w:abstractNumId="5">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A9E1054"/>
    <w:multiLevelType w:val="singleLevel"/>
    <w:tmpl w:val="0C0A0013"/>
    <w:lvl w:ilvl="0">
      <w:start w:val="1"/>
      <w:numFmt w:val="upperRoman"/>
      <w:lvlText w:val="%1."/>
      <w:lvlJc w:val="left"/>
      <w:pPr>
        <w:tabs>
          <w:tab w:val="num" w:pos="720"/>
        </w:tabs>
        <w:ind w:left="720" w:hanging="720"/>
      </w:pPr>
    </w:lvl>
  </w:abstractNum>
  <w:abstractNum w:abstractNumId="25">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A3C"/>
    <w:rsid w:val="0004438E"/>
    <w:rsid w:val="00050ACC"/>
    <w:rsid w:val="00051CE8"/>
    <w:rsid w:val="000642A3"/>
    <w:rsid w:val="00066F53"/>
    <w:rsid w:val="000715D1"/>
    <w:rsid w:val="00080B3F"/>
    <w:rsid w:val="00082C7F"/>
    <w:rsid w:val="000A528B"/>
    <w:rsid w:val="000A5C58"/>
    <w:rsid w:val="000A770E"/>
    <w:rsid w:val="000C2E4E"/>
    <w:rsid w:val="000C41A0"/>
    <w:rsid w:val="000D6DAA"/>
    <w:rsid w:val="000D76DE"/>
    <w:rsid w:val="000F0F41"/>
    <w:rsid w:val="000F180E"/>
    <w:rsid w:val="000F7E1E"/>
    <w:rsid w:val="00103870"/>
    <w:rsid w:val="001046A4"/>
    <w:rsid w:val="001065D3"/>
    <w:rsid w:val="00112477"/>
    <w:rsid w:val="00112D20"/>
    <w:rsid w:val="0011502B"/>
    <w:rsid w:val="001203BF"/>
    <w:rsid w:val="00121AC8"/>
    <w:rsid w:val="00122D31"/>
    <w:rsid w:val="00142AFC"/>
    <w:rsid w:val="00151D0E"/>
    <w:rsid w:val="0015426F"/>
    <w:rsid w:val="00155263"/>
    <w:rsid w:val="00164673"/>
    <w:rsid w:val="00165BA9"/>
    <w:rsid w:val="00173432"/>
    <w:rsid w:val="00177854"/>
    <w:rsid w:val="00187BEB"/>
    <w:rsid w:val="00192AA3"/>
    <w:rsid w:val="001937DB"/>
    <w:rsid w:val="001A198C"/>
    <w:rsid w:val="001A1A7D"/>
    <w:rsid w:val="001A79AF"/>
    <w:rsid w:val="001A7E00"/>
    <w:rsid w:val="001B2014"/>
    <w:rsid w:val="001B6D9D"/>
    <w:rsid w:val="001B705D"/>
    <w:rsid w:val="001C5D26"/>
    <w:rsid w:val="001C6ABA"/>
    <w:rsid w:val="001D053D"/>
    <w:rsid w:val="001D207E"/>
    <w:rsid w:val="001D285E"/>
    <w:rsid w:val="001D3A5F"/>
    <w:rsid w:val="00210A12"/>
    <w:rsid w:val="002130F1"/>
    <w:rsid w:val="002158B0"/>
    <w:rsid w:val="00215F8B"/>
    <w:rsid w:val="00216AF2"/>
    <w:rsid w:val="00226918"/>
    <w:rsid w:val="00230B60"/>
    <w:rsid w:val="00230FF8"/>
    <w:rsid w:val="00231854"/>
    <w:rsid w:val="002322BD"/>
    <w:rsid w:val="00233E12"/>
    <w:rsid w:val="00236E29"/>
    <w:rsid w:val="00261D1F"/>
    <w:rsid w:val="00267776"/>
    <w:rsid w:val="00272FC5"/>
    <w:rsid w:val="0027322C"/>
    <w:rsid w:val="002760AA"/>
    <w:rsid w:val="00280BC4"/>
    <w:rsid w:val="002821CE"/>
    <w:rsid w:val="00286C66"/>
    <w:rsid w:val="002A0104"/>
    <w:rsid w:val="002A1CA8"/>
    <w:rsid w:val="002A3F27"/>
    <w:rsid w:val="002B063F"/>
    <w:rsid w:val="002B44F5"/>
    <w:rsid w:val="002C41C1"/>
    <w:rsid w:val="002C598B"/>
    <w:rsid w:val="002C732E"/>
    <w:rsid w:val="002C785C"/>
    <w:rsid w:val="002D3546"/>
    <w:rsid w:val="002E0119"/>
    <w:rsid w:val="002F5A3A"/>
    <w:rsid w:val="002F6873"/>
    <w:rsid w:val="002F7B59"/>
    <w:rsid w:val="003045C9"/>
    <w:rsid w:val="00306D20"/>
    <w:rsid w:val="00312DAE"/>
    <w:rsid w:val="00312EFA"/>
    <w:rsid w:val="00314F48"/>
    <w:rsid w:val="00322BCB"/>
    <w:rsid w:val="00323CEB"/>
    <w:rsid w:val="00333E58"/>
    <w:rsid w:val="00354BB1"/>
    <w:rsid w:val="00355993"/>
    <w:rsid w:val="003658FE"/>
    <w:rsid w:val="00366766"/>
    <w:rsid w:val="0039290A"/>
    <w:rsid w:val="003A1F50"/>
    <w:rsid w:val="003B05F8"/>
    <w:rsid w:val="003B3FDB"/>
    <w:rsid w:val="003E7D99"/>
    <w:rsid w:val="0040555D"/>
    <w:rsid w:val="00407709"/>
    <w:rsid w:val="0041316B"/>
    <w:rsid w:val="004177E0"/>
    <w:rsid w:val="004228EA"/>
    <w:rsid w:val="00423BB2"/>
    <w:rsid w:val="004308B2"/>
    <w:rsid w:val="004322FD"/>
    <w:rsid w:val="00433C79"/>
    <w:rsid w:val="00435639"/>
    <w:rsid w:val="004371B8"/>
    <w:rsid w:val="00450F5A"/>
    <w:rsid w:val="0045482C"/>
    <w:rsid w:val="004550C4"/>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7FC9"/>
    <w:rsid w:val="004F127A"/>
    <w:rsid w:val="00501631"/>
    <w:rsid w:val="00502CCA"/>
    <w:rsid w:val="00507F3A"/>
    <w:rsid w:val="0051000C"/>
    <w:rsid w:val="0051452A"/>
    <w:rsid w:val="00514D74"/>
    <w:rsid w:val="00515EF0"/>
    <w:rsid w:val="00523C6C"/>
    <w:rsid w:val="005267F1"/>
    <w:rsid w:val="0053649B"/>
    <w:rsid w:val="005402A2"/>
    <w:rsid w:val="0055396A"/>
    <w:rsid w:val="00553F4A"/>
    <w:rsid w:val="00555388"/>
    <w:rsid w:val="00557392"/>
    <w:rsid w:val="00560959"/>
    <w:rsid w:val="0057293F"/>
    <w:rsid w:val="00574C17"/>
    <w:rsid w:val="00576408"/>
    <w:rsid w:val="005767CF"/>
    <w:rsid w:val="00577E45"/>
    <w:rsid w:val="00581FBF"/>
    <w:rsid w:val="00586A40"/>
    <w:rsid w:val="0059096C"/>
    <w:rsid w:val="005974B5"/>
    <w:rsid w:val="005A1100"/>
    <w:rsid w:val="005B5985"/>
    <w:rsid w:val="005B614C"/>
    <w:rsid w:val="005B6CEA"/>
    <w:rsid w:val="005C61F0"/>
    <w:rsid w:val="005E0BEE"/>
    <w:rsid w:val="005E62E6"/>
    <w:rsid w:val="005F1BBC"/>
    <w:rsid w:val="006156D5"/>
    <w:rsid w:val="00616847"/>
    <w:rsid w:val="00620801"/>
    <w:rsid w:val="00620F72"/>
    <w:rsid w:val="00635009"/>
    <w:rsid w:val="00635DD6"/>
    <w:rsid w:val="006374B4"/>
    <w:rsid w:val="00642704"/>
    <w:rsid w:val="00643748"/>
    <w:rsid w:val="0065439C"/>
    <w:rsid w:val="00654862"/>
    <w:rsid w:val="00655260"/>
    <w:rsid w:val="00655FCC"/>
    <w:rsid w:val="00660404"/>
    <w:rsid w:val="00661FD0"/>
    <w:rsid w:val="006671CC"/>
    <w:rsid w:val="006675DF"/>
    <w:rsid w:val="006737C8"/>
    <w:rsid w:val="00680DC6"/>
    <w:rsid w:val="006810DF"/>
    <w:rsid w:val="00681D8D"/>
    <w:rsid w:val="00681EEF"/>
    <w:rsid w:val="00696E78"/>
    <w:rsid w:val="006A3FC6"/>
    <w:rsid w:val="006B0601"/>
    <w:rsid w:val="006C4694"/>
    <w:rsid w:val="006D43C1"/>
    <w:rsid w:val="006D6070"/>
    <w:rsid w:val="006E0556"/>
    <w:rsid w:val="006E3B8A"/>
    <w:rsid w:val="006F57F7"/>
    <w:rsid w:val="0070596D"/>
    <w:rsid w:val="0070650F"/>
    <w:rsid w:val="00707D43"/>
    <w:rsid w:val="00712E50"/>
    <w:rsid w:val="00715880"/>
    <w:rsid w:val="00716128"/>
    <w:rsid w:val="0072279C"/>
    <w:rsid w:val="00724A10"/>
    <w:rsid w:val="007259D3"/>
    <w:rsid w:val="007265BC"/>
    <w:rsid w:val="007336DC"/>
    <w:rsid w:val="0074154C"/>
    <w:rsid w:val="007475E9"/>
    <w:rsid w:val="00750D0F"/>
    <w:rsid w:val="00753526"/>
    <w:rsid w:val="00757545"/>
    <w:rsid w:val="00760F9E"/>
    <w:rsid w:val="0076547E"/>
    <w:rsid w:val="00775EB1"/>
    <w:rsid w:val="00787895"/>
    <w:rsid w:val="00797317"/>
    <w:rsid w:val="007A1D28"/>
    <w:rsid w:val="007A7E7D"/>
    <w:rsid w:val="007B20B7"/>
    <w:rsid w:val="007B454C"/>
    <w:rsid w:val="007C099A"/>
    <w:rsid w:val="007C3EAD"/>
    <w:rsid w:val="007C4A6A"/>
    <w:rsid w:val="007C638C"/>
    <w:rsid w:val="007C6F3E"/>
    <w:rsid w:val="007D64F7"/>
    <w:rsid w:val="007E47AF"/>
    <w:rsid w:val="007E6AC9"/>
    <w:rsid w:val="007F258D"/>
    <w:rsid w:val="007F3F8C"/>
    <w:rsid w:val="007F5A2F"/>
    <w:rsid w:val="007F7A4F"/>
    <w:rsid w:val="00800B48"/>
    <w:rsid w:val="0081006E"/>
    <w:rsid w:val="00812C49"/>
    <w:rsid w:val="00813852"/>
    <w:rsid w:val="00821E16"/>
    <w:rsid w:val="008234A0"/>
    <w:rsid w:val="008247A9"/>
    <w:rsid w:val="00833FC1"/>
    <w:rsid w:val="00836436"/>
    <w:rsid w:val="00843055"/>
    <w:rsid w:val="00855BCB"/>
    <w:rsid w:val="00856DA5"/>
    <w:rsid w:val="00862FDB"/>
    <w:rsid w:val="00863E24"/>
    <w:rsid w:val="00864652"/>
    <w:rsid w:val="00870AEC"/>
    <w:rsid w:val="00872F9A"/>
    <w:rsid w:val="00881737"/>
    <w:rsid w:val="00881826"/>
    <w:rsid w:val="008907AF"/>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110D0"/>
    <w:rsid w:val="00913B66"/>
    <w:rsid w:val="00914AE1"/>
    <w:rsid w:val="009363EF"/>
    <w:rsid w:val="00936D48"/>
    <w:rsid w:val="00936EBA"/>
    <w:rsid w:val="00940295"/>
    <w:rsid w:val="00940F28"/>
    <w:rsid w:val="009476CD"/>
    <w:rsid w:val="00952563"/>
    <w:rsid w:val="009531EE"/>
    <w:rsid w:val="00955F85"/>
    <w:rsid w:val="009663EC"/>
    <w:rsid w:val="00967A6B"/>
    <w:rsid w:val="00970A4D"/>
    <w:rsid w:val="00975756"/>
    <w:rsid w:val="0097624C"/>
    <w:rsid w:val="0098336D"/>
    <w:rsid w:val="00993092"/>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1D7E"/>
    <w:rsid w:val="00A14B0F"/>
    <w:rsid w:val="00A16A75"/>
    <w:rsid w:val="00A1778F"/>
    <w:rsid w:val="00A20FA7"/>
    <w:rsid w:val="00A214E1"/>
    <w:rsid w:val="00A249B9"/>
    <w:rsid w:val="00A5492C"/>
    <w:rsid w:val="00A6332E"/>
    <w:rsid w:val="00A70B91"/>
    <w:rsid w:val="00A8197C"/>
    <w:rsid w:val="00A943D3"/>
    <w:rsid w:val="00A9488C"/>
    <w:rsid w:val="00AA7000"/>
    <w:rsid w:val="00AC4388"/>
    <w:rsid w:val="00AD383B"/>
    <w:rsid w:val="00AD56C3"/>
    <w:rsid w:val="00AE2843"/>
    <w:rsid w:val="00AE3149"/>
    <w:rsid w:val="00AE6014"/>
    <w:rsid w:val="00AF000C"/>
    <w:rsid w:val="00AF20EB"/>
    <w:rsid w:val="00AF43F1"/>
    <w:rsid w:val="00AF6F66"/>
    <w:rsid w:val="00AF7B39"/>
    <w:rsid w:val="00B0106B"/>
    <w:rsid w:val="00B10329"/>
    <w:rsid w:val="00B11743"/>
    <w:rsid w:val="00B147C3"/>
    <w:rsid w:val="00B229AE"/>
    <w:rsid w:val="00B30895"/>
    <w:rsid w:val="00B35468"/>
    <w:rsid w:val="00B41D89"/>
    <w:rsid w:val="00B47752"/>
    <w:rsid w:val="00B509BF"/>
    <w:rsid w:val="00B54596"/>
    <w:rsid w:val="00B63D5F"/>
    <w:rsid w:val="00B67ADA"/>
    <w:rsid w:val="00B73DB3"/>
    <w:rsid w:val="00B822C3"/>
    <w:rsid w:val="00B84F60"/>
    <w:rsid w:val="00B95D3C"/>
    <w:rsid w:val="00B969BB"/>
    <w:rsid w:val="00BA7972"/>
    <w:rsid w:val="00BC40EB"/>
    <w:rsid w:val="00BD3B89"/>
    <w:rsid w:val="00BD62E9"/>
    <w:rsid w:val="00BF24D9"/>
    <w:rsid w:val="00BF73B1"/>
    <w:rsid w:val="00C02CFC"/>
    <w:rsid w:val="00C04C9F"/>
    <w:rsid w:val="00C06EDC"/>
    <w:rsid w:val="00C114D5"/>
    <w:rsid w:val="00C139F5"/>
    <w:rsid w:val="00C20F27"/>
    <w:rsid w:val="00C30A1C"/>
    <w:rsid w:val="00C37902"/>
    <w:rsid w:val="00C435B8"/>
    <w:rsid w:val="00C557C7"/>
    <w:rsid w:val="00C62F0F"/>
    <w:rsid w:val="00C65DFF"/>
    <w:rsid w:val="00C716AA"/>
    <w:rsid w:val="00C721F5"/>
    <w:rsid w:val="00C82DF3"/>
    <w:rsid w:val="00C962B4"/>
    <w:rsid w:val="00CA4D38"/>
    <w:rsid w:val="00CA5EEE"/>
    <w:rsid w:val="00CA78AE"/>
    <w:rsid w:val="00CB0D16"/>
    <w:rsid w:val="00CB1026"/>
    <w:rsid w:val="00CB6A92"/>
    <w:rsid w:val="00CD2D07"/>
    <w:rsid w:val="00CE1CC3"/>
    <w:rsid w:val="00CF5287"/>
    <w:rsid w:val="00D01A70"/>
    <w:rsid w:val="00D06331"/>
    <w:rsid w:val="00D12699"/>
    <w:rsid w:val="00D162A5"/>
    <w:rsid w:val="00D32A6A"/>
    <w:rsid w:val="00D4753E"/>
    <w:rsid w:val="00D532BA"/>
    <w:rsid w:val="00D5411A"/>
    <w:rsid w:val="00D6650F"/>
    <w:rsid w:val="00D6784C"/>
    <w:rsid w:val="00D70BE5"/>
    <w:rsid w:val="00D864AC"/>
    <w:rsid w:val="00D87529"/>
    <w:rsid w:val="00D97A74"/>
    <w:rsid w:val="00DA2B92"/>
    <w:rsid w:val="00DA32E7"/>
    <w:rsid w:val="00DA36C6"/>
    <w:rsid w:val="00DA3AE3"/>
    <w:rsid w:val="00DB45E0"/>
    <w:rsid w:val="00DC0CBA"/>
    <w:rsid w:val="00DD60AA"/>
    <w:rsid w:val="00DD7846"/>
    <w:rsid w:val="00DF5DC5"/>
    <w:rsid w:val="00DF66D6"/>
    <w:rsid w:val="00DF6D99"/>
    <w:rsid w:val="00E02179"/>
    <w:rsid w:val="00E338FF"/>
    <w:rsid w:val="00E429F1"/>
    <w:rsid w:val="00E71691"/>
    <w:rsid w:val="00E7668B"/>
    <w:rsid w:val="00E8113C"/>
    <w:rsid w:val="00E93839"/>
    <w:rsid w:val="00EA0918"/>
    <w:rsid w:val="00EA2BCA"/>
    <w:rsid w:val="00EA4B70"/>
    <w:rsid w:val="00EB6AB7"/>
    <w:rsid w:val="00EC043A"/>
    <w:rsid w:val="00EC29FB"/>
    <w:rsid w:val="00ED6A7E"/>
    <w:rsid w:val="00ED7451"/>
    <w:rsid w:val="00EE3C90"/>
    <w:rsid w:val="00EF3992"/>
    <w:rsid w:val="00EF5E40"/>
    <w:rsid w:val="00F0051C"/>
    <w:rsid w:val="00F04093"/>
    <w:rsid w:val="00F10176"/>
    <w:rsid w:val="00F11A6A"/>
    <w:rsid w:val="00F17EAD"/>
    <w:rsid w:val="00F22F0B"/>
    <w:rsid w:val="00F2415F"/>
    <w:rsid w:val="00F552CB"/>
    <w:rsid w:val="00F618B0"/>
    <w:rsid w:val="00F62EC8"/>
    <w:rsid w:val="00F73208"/>
    <w:rsid w:val="00F810A0"/>
    <w:rsid w:val="00F8571A"/>
    <w:rsid w:val="00F85F2E"/>
    <w:rsid w:val="00FA3700"/>
    <w:rsid w:val="00FB3536"/>
    <w:rsid w:val="00FB3828"/>
    <w:rsid w:val="00FB3B66"/>
    <w:rsid w:val="00FB736C"/>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BFAD-5F21-4B09-87D3-14470966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368</Pages>
  <Words>131232</Words>
  <Characters>721779</Characters>
  <Application>Microsoft Office Word</Application>
  <DocSecurity>0</DocSecurity>
  <Lines>6014</Lines>
  <Paragraphs>1702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8</cp:revision>
  <cp:lastPrinted>2017-03-14T20:17:00Z</cp:lastPrinted>
  <dcterms:created xsi:type="dcterms:W3CDTF">2018-02-14T18:13:00Z</dcterms:created>
  <dcterms:modified xsi:type="dcterms:W3CDTF">2018-02-14T18:48:00Z</dcterms:modified>
</cp:coreProperties>
</file>