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52" w:rsidRDefault="008E0152" w:rsidP="009663EC">
      <w:pPr>
        <w:pStyle w:val="Encabezado"/>
        <w:jc w:val="both"/>
        <w:rPr>
          <w:rFonts w:ascii="Baskerville Old Face" w:hAnsi="Baskerville Old Face" w:cs="Arial"/>
          <w:sz w:val="24"/>
          <w:szCs w:val="24"/>
        </w:rPr>
      </w:pPr>
    </w:p>
    <w:p w:rsidR="00D06331" w:rsidRDefault="00D06331" w:rsidP="009663EC">
      <w:pPr>
        <w:pStyle w:val="Ttulo1"/>
        <w:rPr>
          <w:b/>
        </w:rPr>
      </w:pPr>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Los apellidos corresponderán por su orden, el primero del padre y al </w:t>
      </w:r>
      <w:r w:rsidR="00267776" w:rsidRPr="00A5492C">
        <w:rPr>
          <w:rFonts w:ascii="Arial" w:hAnsi="Arial" w:cs="Arial"/>
          <w:sz w:val="22"/>
          <w:szCs w:val="22"/>
        </w:rPr>
        <w:t>segundo de</w:t>
      </w:r>
      <w:r w:rsidRPr="00A5492C">
        <w:rPr>
          <w:rFonts w:ascii="Arial" w:hAnsi="Arial" w:cs="Arial"/>
          <w:sz w:val="22"/>
          <w:szCs w:val="22"/>
        </w:rPr>
        <w:t xml:space="preserve"> la madre.</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w:t>
      </w:r>
      <w:r w:rsidRPr="00A5492C">
        <w:rPr>
          <w:rFonts w:ascii="Arial" w:hAnsi="Arial" w:cs="Arial"/>
          <w:sz w:val="22"/>
          <w:szCs w:val="22"/>
        </w:rPr>
        <w:lastRenderedPageBreak/>
        <w:t>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hayan existido registros, se hayan perdido, estuvieren ilegibles ó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 xml:space="preserve">Tanto la nulidad del Acto como la falsedad de las Actas de Registro Civil, se resolverá </w:t>
      </w:r>
      <w:r w:rsidRPr="00A5492C">
        <w:rPr>
          <w:rFonts w:ascii="Arial" w:hAnsi="Arial" w:cs="Arial"/>
          <w:sz w:val="22"/>
          <w:szCs w:val="22"/>
        </w:rPr>
        <w:lastRenderedPageBreak/>
        <w:t>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lastRenderedPageBreak/>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ó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 xml:space="preserve">Si el padre o la madre no pudieren concurrir, ni tuvieren apoderado, pero solicitaren ambos o algunos de ellos la presencia del Oficial del Registro, éste pasará al lugar en que se halle el </w:t>
      </w:r>
      <w:r w:rsidRPr="00A5492C">
        <w:rPr>
          <w:rFonts w:ascii="Arial" w:hAnsi="Arial" w:cs="Arial"/>
          <w:sz w:val="22"/>
          <w:szCs w:val="22"/>
        </w:rPr>
        <w:lastRenderedPageBreak/>
        <w:t>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Jefes,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 xml:space="preserve">La omisión del Registro, en el caso del Artículo que precede, no quita los efectos legales al reconocimiento hecho conforme a las disposiciones de este Código; pero los responsables de la </w:t>
      </w:r>
      <w:r w:rsidR="009A4922" w:rsidRPr="009A4922">
        <w:rPr>
          <w:rFonts w:ascii="Arial" w:hAnsi="Arial" w:cs="Arial"/>
          <w:sz w:val="22"/>
          <w:szCs w:val="22"/>
        </w:rPr>
        <w:lastRenderedPageBreak/>
        <w:t>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y domicilio, tanto de los pretendientes como de sus padres, si estos fueren conocidos. Cuando alguno de los pretendientes o los dos hayan sido casados, se expresará también el nombre de la persona con quien celebró el anterior matrimonio, la causa de su disolución y la fecha de ésta;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ó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lastRenderedPageBreak/>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w:t>
      </w:r>
      <w:proofErr w:type="gramEnd"/>
      <w:r w:rsidRPr="00A5492C">
        <w:rPr>
          <w:rFonts w:ascii="Arial" w:hAnsi="Arial" w:cs="Arial"/>
          <w:sz w:val="22"/>
          <w:szCs w:val="22"/>
        </w:rPr>
        <w:t xml:space="preserve">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w:t>
      </w:r>
      <w:r w:rsidRPr="00A5492C">
        <w:rPr>
          <w:rFonts w:ascii="Arial" w:hAnsi="Arial" w:cs="Arial"/>
          <w:sz w:val="22"/>
          <w:szCs w:val="22"/>
        </w:rPr>
        <w:lastRenderedPageBreak/>
        <w:t>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ó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clase de enfermedad que determinó la muerte, el destino del cadáver, nombre y ubicación del panteón ó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 xml:space="preserve">Los dueños o habitantes de la casa en que ocurra el fallecimiento; los directores o administradores de las prisiones, hospitales, colegios u otra cualquiera casa de comunidad; los </w:t>
      </w:r>
      <w:r w:rsidRPr="00A5492C">
        <w:rPr>
          <w:rFonts w:ascii="Arial" w:hAnsi="Arial" w:cs="Arial"/>
          <w:sz w:val="22"/>
          <w:szCs w:val="22"/>
        </w:rPr>
        <w:lastRenderedPageBreak/>
        <w:t>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ó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pagará el prometido que sin causa grave falte a su compromiso, una indemnización a título de reparación moral, cuando por la duración del noviazgo, la intimidad establecida entre los prometidos, 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t>ARTICULO 150 BIS.</w:t>
      </w:r>
      <w:r w:rsidR="00E338FF">
        <w:rPr>
          <w:rFonts w:ascii="Arial" w:hAnsi="Arial" w:cs="Arial"/>
          <w:b/>
          <w:sz w:val="22"/>
          <w:szCs w:val="22"/>
        </w:rPr>
        <w:t xml:space="preserve"> </w:t>
      </w:r>
      <w:r w:rsidR="005C61F0" w:rsidRPr="00A5492C">
        <w:rPr>
          <w:rFonts w:ascii="Arial" w:hAnsi="Arial" w:cs="Arial"/>
          <w:sz w:val="22"/>
          <w:szCs w:val="22"/>
        </w:rPr>
        <w:t>También es requisito para contraer matrimonio, la asistencia previa de los interesados al Taller de Orientación Prematrimonial implementado por la autoridad estatal encargada del Sistema para el Desarrollo Integral de la Familia; misma que deberá acreditarse mediante la presentación del documento autorizado.</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lastRenderedPageBreak/>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A5492C" w:rsidRDefault="006F57F7" w:rsidP="009663EC">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ADICIONADO POR DEC. 478 P. O. 32 DE 21 DE ABRIL DE 2013.</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lastRenderedPageBreak/>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D06331" w:rsidRPr="00A5492C" w:rsidRDefault="00E429F1" w:rsidP="009663EC">
      <w:pPr>
        <w:pStyle w:val="Textoindependiente"/>
        <w:rPr>
          <w:rFonts w:cs="Arial"/>
          <w:szCs w:val="22"/>
        </w:rPr>
      </w:pPr>
      <w:r w:rsidRPr="00E429F1">
        <w:rPr>
          <w:rFonts w:cs="Arial"/>
          <w:szCs w:val="22"/>
        </w:rPr>
        <w:t>De estos impedimentos sólo será dispensable el parentesco de consanguinidad en línea colateral desigual</w:t>
      </w:r>
      <w:r w:rsidR="00D06331"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Pr="00E338FF"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lastRenderedPageBreak/>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lastRenderedPageBreak/>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lastRenderedPageBreak/>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adulterio de uno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hecho de que la mujer </w:t>
      </w:r>
      <w:r w:rsidR="00DB45E0" w:rsidRPr="00A5492C">
        <w:rPr>
          <w:rFonts w:ascii="Arial" w:hAnsi="Arial" w:cs="Arial"/>
          <w:sz w:val="22"/>
          <w:szCs w:val="22"/>
        </w:rPr>
        <w:t>dé</w:t>
      </w:r>
      <w:r w:rsidRPr="00A5492C">
        <w:rPr>
          <w:rFonts w:ascii="Arial" w:hAnsi="Arial" w:cs="Arial"/>
          <w:sz w:val="22"/>
          <w:szCs w:val="22"/>
        </w:rPr>
        <w:t xml:space="preserve"> a luz, durante el matrimonio, un hijo concebido antes de celebrarse este contrato y que judicialmente sea declarado ilegítimo;</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Padecer cualquier enfermedad crónica e incurable que sea además, contagiosa o hereditaria, y la impotencia sexual irreversible, siempre y cuando no tenga su origen en la edad avanzada;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Padecer trastorno mental incurable, previa declaración judicial de interdicción que se haga respecto del cónyuge enfermo;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El abandono del hogar conyugal por más de seis meses sin causa justificada, así como el incumplimiento de las obligaciones que surjan del matrimonio y el abandono del hogar conyugal originado por una causa que sea bastante para pedir el divorcio, si se prolonga por más de un año sin que el cónyuge que se </w:t>
      </w:r>
      <w:r w:rsidR="00DB45E0" w:rsidRPr="00A5492C">
        <w:rPr>
          <w:rFonts w:ascii="Arial" w:hAnsi="Arial" w:cs="Arial"/>
          <w:bCs/>
          <w:sz w:val="22"/>
          <w:szCs w:val="22"/>
          <w:lang w:val="es-MX"/>
        </w:rPr>
        <w:t>separó</w:t>
      </w:r>
      <w:r w:rsidRPr="00A5492C">
        <w:rPr>
          <w:rFonts w:ascii="Arial" w:hAnsi="Arial" w:cs="Arial"/>
          <w:bCs/>
          <w:sz w:val="22"/>
          <w:szCs w:val="22"/>
          <w:lang w:val="es-MX"/>
        </w:rPr>
        <w:t xml:space="preserve"> entable la demanda de divorcio;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IX.- La declaración de ausencia legalmente hecha, o la de presunción de muerte, en los casos de excepción en que no se necesita para que se haga está, que proceda la declaración de ausencia.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XII. La acusación calumniosa hecha por un cónyuge contra el otro; por el delito que merezca pena mayor de dos años de prisión;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XIII. Haber cometido uno de los cónyuges un delito que no sea político, pero que sea infamante, por el cual tenga que sufrir una pena de prisión mayor de dos años;</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XIV. Los hábitos de juego o de embriaguez o el uso no terapéutico de las sustancias ilícitas a que hace referencia la Ley General de Salud y las lícitas no destinadas a ese uso, que produzcan efectos psicotrópicos, cuando amenazan causar la ruina de la familia, o constituyen un continuo motivo de desavenencia conyugal;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D06331" w:rsidRPr="00A5492C" w:rsidRDefault="007475E9" w:rsidP="009663EC">
      <w:pPr>
        <w:jc w:val="both"/>
        <w:rPr>
          <w:rFonts w:ascii="Arial" w:hAnsi="Arial" w:cs="Arial"/>
          <w:bCs/>
          <w:sz w:val="22"/>
          <w:szCs w:val="22"/>
        </w:rPr>
      </w:pPr>
      <w:r>
        <w:rPr>
          <w:rFonts w:ascii="Arial" w:hAnsi="Arial" w:cs="Arial"/>
          <w:bCs/>
          <w:sz w:val="22"/>
          <w:szCs w:val="22"/>
        </w:rPr>
        <w:t xml:space="preserve">XVIII. </w:t>
      </w:r>
      <w:r w:rsidR="00D06331" w:rsidRPr="00A5492C">
        <w:rPr>
          <w:rFonts w:ascii="Arial" w:hAnsi="Arial" w:cs="Arial"/>
          <w:bCs/>
          <w:sz w:val="22"/>
          <w:szCs w:val="22"/>
        </w:rPr>
        <w:t xml:space="preserve">La separación de los cónyuges por </w:t>
      </w:r>
      <w:r w:rsidR="00DB45E0" w:rsidRPr="00A5492C">
        <w:rPr>
          <w:rFonts w:ascii="Arial" w:hAnsi="Arial" w:cs="Arial"/>
          <w:bCs/>
          <w:sz w:val="22"/>
          <w:szCs w:val="22"/>
        </w:rPr>
        <w:t>más</w:t>
      </w:r>
      <w:r w:rsidR="00D06331" w:rsidRPr="00A5492C">
        <w:rPr>
          <w:rFonts w:ascii="Arial" w:hAnsi="Arial" w:cs="Arial"/>
          <w:bCs/>
          <w:sz w:val="22"/>
          <w:szCs w:val="22"/>
        </w:rPr>
        <w:t xml:space="preserve"> de dos años sea cualquiera la causa que haya llevado a dicha separación, lo cual podrá ser reclamado  indistintamente por alguno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Pr="00A5492C">
        <w:rPr>
          <w:rFonts w:ascii="Arial" w:hAnsi="Arial" w:cs="Arial"/>
          <w:sz w:val="22"/>
          <w:szCs w:val="22"/>
        </w:rPr>
        <w:t xml:space="preserve">Cualquiera de los esposos puede pedir el divorcio por el adulterio de su cónyuge. Esta acción </w:t>
      </w:r>
      <w:proofErr w:type="spellStart"/>
      <w:r w:rsidRPr="00A5492C">
        <w:rPr>
          <w:rFonts w:ascii="Arial" w:hAnsi="Arial" w:cs="Arial"/>
          <w:sz w:val="22"/>
          <w:szCs w:val="22"/>
        </w:rPr>
        <w:t>precluye</w:t>
      </w:r>
      <w:proofErr w:type="spellEnd"/>
      <w:r w:rsidRPr="00A5492C">
        <w:rPr>
          <w:rFonts w:ascii="Arial" w:hAnsi="Arial" w:cs="Arial"/>
          <w:sz w:val="22"/>
          <w:szCs w:val="22"/>
        </w:rPr>
        <w:t xml:space="preserve"> en seis meses, contados desde que se tuvo conocimiento del adulterio.</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Pr="00A5492C">
        <w:rPr>
          <w:rFonts w:ascii="Arial" w:hAnsi="Arial" w:cs="Arial"/>
          <w:sz w:val="22"/>
          <w:szCs w:val="22"/>
        </w:rPr>
        <w:t>Para que pueda pedirse el divorcio por causa de enajenación mental que se considere incurable, es necesario que hayan transcurrido dos años desde que comenzó a padecerse la enfermedad.</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proofErr w:type="gramStart"/>
      <w:r w:rsidRPr="00E429F1">
        <w:rPr>
          <w:rFonts w:ascii="Arial" w:hAnsi="Arial" w:cs="Arial"/>
          <w:b w:val="0"/>
          <w:bCs/>
          <w:sz w:val="22"/>
          <w:szCs w:val="22"/>
        </w:rPr>
        <w:t>.</w:t>
      </w:r>
      <w:r w:rsidR="00D06331" w:rsidRPr="00A5492C">
        <w:rPr>
          <w:rFonts w:ascii="Arial" w:hAnsi="Arial" w:cs="Arial"/>
          <w:b w:val="0"/>
          <w:bCs/>
          <w:sz w:val="22"/>
          <w:szCs w:val="22"/>
        </w:rPr>
        <w:t>.</w:t>
      </w:r>
      <w:proofErr w:type="gramEnd"/>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lastRenderedPageBreak/>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Pr="00A5492C">
        <w:rPr>
          <w:rFonts w:ascii="Arial" w:hAnsi="Arial" w:cs="Arial"/>
          <w:sz w:val="22"/>
          <w:szCs w:val="22"/>
        </w:rPr>
        <w:t>El cónyuge que no quiera pedir el divorcio fundado en las causas enumeradas en las fracciones VI y VII del artículo 262, podrá, sin embargo, solicitar que se suspenda su obligación de cohabitar con el otro cónyuge y el juez, con conocimiento de causa, podrá decretar esa suspensión; quedando subsistentes las demás obligaciones creadas por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Pr="00A5492C">
        <w:rPr>
          <w:rFonts w:ascii="Arial" w:hAnsi="Arial" w:cs="Arial"/>
          <w:sz w:val="22"/>
          <w:szCs w:val="22"/>
        </w:rPr>
        <w:t>El divorcio sólo puede ser demandado por el cónyuge que no haya dado causa a él, y dentro de los seis meses siguientes al día en que hayan llegado a su noticia los hechos en que se funde la demanda, este excepto por la causal de violencia familiar, la que podrá alegarse en cualquier momento.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Pr="00A5492C">
        <w:rPr>
          <w:rFonts w:ascii="Arial" w:hAnsi="Arial" w:cs="Arial"/>
          <w:sz w:val="22"/>
          <w:szCs w:val="22"/>
        </w:rPr>
        <w:t xml:space="preserve">Ninguna de las causas enumeradas en el artículo 262 </w:t>
      </w:r>
      <w:proofErr w:type="gramStart"/>
      <w:r w:rsidRPr="00A5492C">
        <w:rPr>
          <w:rFonts w:ascii="Arial" w:hAnsi="Arial" w:cs="Arial"/>
          <w:sz w:val="22"/>
          <w:szCs w:val="22"/>
        </w:rPr>
        <w:t>pueden</w:t>
      </w:r>
      <w:proofErr w:type="gramEnd"/>
      <w:r w:rsidRPr="00A5492C">
        <w:rPr>
          <w:rFonts w:ascii="Arial" w:hAnsi="Arial" w:cs="Arial"/>
          <w:sz w:val="22"/>
          <w:szCs w:val="22"/>
        </w:rPr>
        <w:t xml:space="preserve"> alegarse para pedir el divorcio cuando haya mediado perdón expreso o tácito. Excepto cuando se trate de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Pr="00A5492C">
        <w:rPr>
          <w:rFonts w:ascii="Arial" w:hAnsi="Arial" w:cs="Arial"/>
          <w:sz w:val="22"/>
          <w:szCs w:val="22"/>
        </w:rPr>
        <w:t>El cónyuge que no haya dado causa al divorcio, puede antes de que se pronuncie la sentencia que ponga fin al litigio, prescindir de sus derechos y obligar al otro a reunirse con él, más en este caso, no puede pedir de nuevo el divorcio por los mismos hechos que motivaron el juicio anterior, pero sí por otros nuevos, aunque sean de la misma especie.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Dictar, en su caso, las medidas precautorias que la ley establece respecto a la mujer que quede </w:t>
      </w:r>
      <w:proofErr w:type="gramStart"/>
      <w:r w:rsidRPr="00A5492C">
        <w:rPr>
          <w:rFonts w:ascii="Arial" w:hAnsi="Arial" w:cs="Arial"/>
          <w:sz w:val="22"/>
          <w:szCs w:val="22"/>
        </w:rPr>
        <w:t>encinta</w:t>
      </w:r>
      <w:proofErr w:type="gram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Pr="00A5492C">
        <w:rPr>
          <w:rFonts w:ascii="Arial" w:hAnsi="Arial" w:cs="Arial"/>
          <w:sz w:val="22"/>
          <w:szCs w:val="22"/>
        </w:rPr>
        <w:t>La sentencia de divorcio fijará la situación de los hijos, conforme a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Primera.- Cuando la causa del divorcio estuviere comprendida en las fracciones I, II, III, IV, V, VIII, XIII y XIV del artículo 262, los hijos quedarán bajo la custodia del cónyuge no culpable. Si los dos fueren culpables, quedarán bajo la custodia del ascendiente que corresponda, y si no lo hubiere se nombrará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Cuando la causa del divorcio estuviere comprendida en las fracciones IX, X, XI, XII y XV del artículo 262, los hijos quedarán bajo la custodia del cónyuge inocente; pero a la muerte de éste, el cónyuge culpable recuperará la custodia.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Tercera.- En caso de las fracciones VI y VII del artículo 262, los hijos quedarán en poder del cónyuge sano; pero el consorte enfermo conservará los demás derechos sobre la persona y bienes de sus hijos.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cónyuge que haya dado causa al divorcio no podrá volver a casarse con persona distinta sino después de dos años, a contar desde que se efectuó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Para que los cónyuges que se divorcian voluntariamente puedan volver a contraer matrimonio con persona distinta, es indispensable que haya transcurrido un año desde que obtuvieron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lastRenderedPageBreak/>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w:t>
      </w:r>
      <w:proofErr w:type="spellStart"/>
      <w:r w:rsidRPr="00A5492C">
        <w:rPr>
          <w:rFonts w:ascii="Arial" w:hAnsi="Arial" w:cs="Arial"/>
          <w:b w:val="0"/>
          <w:bCs/>
          <w:sz w:val="22"/>
          <w:szCs w:val="22"/>
        </w:rPr>
        <w:t>si</w:t>
      </w:r>
      <w:proofErr w:type="spellEnd"/>
      <w:r w:rsidRPr="00A5492C">
        <w:rPr>
          <w:rFonts w:ascii="Arial" w:hAnsi="Arial" w:cs="Arial"/>
          <w:b w:val="0"/>
          <w:bCs/>
          <w:sz w:val="22"/>
          <w:szCs w:val="22"/>
        </w:rPr>
        <w:t xml:space="preserve">,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lastRenderedPageBreak/>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w:t>
      </w:r>
      <w:proofErr w:type="gramEnd"/>
      <w:r w:rsidRPr="00A5492C">
        <w:rPr>
          <w:rFonts w:ascii="Arial" w:hAnsi="Arial" w:cs="Arial"/>
          <w:sz w:val="22"/>
          <w:szCs w:val="22"/>
        </w:rPr>
        <w:t xml:space="preserve">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Cuando el que la tiene carece de medios para cumplirla;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Cuando el alimentista deja de necesitar los </w:t>
      </w:r>
      <w:proofErr w:type="spellStart"/>
      <w:r w:rsidRPr="00A5492C">
        <w:rPr>
          <w:rFonts w:ascii="Arial" w:hAnsi="Arial" w:cs="Arial"/>
          <w:sz w:val="22"/>
          <w:szCs w:val="22"/>
        </w:rPr>
        <w:t>ailmentos</w:t>
      </w:r>
      <w:proofErr w:type="spellEnd"/>
      <w:r w:rsidRPr="00A5492C">
        <w:rPr>
          <w:rFonts w:ascii="Arial" w:hAnsi="Arial" w:cs="Arial"/>
          <w:sz w:val="22"/>
          <w:szCs w:val="22"/>
        </w:rPr>
        <w:t>; (sic)</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Pr>
          <w:rFonts w:ascii="Arial" w:hAnsi="Arial" w:cs="Arial"/>
          <w:b/>
          <w:sz w:val="22"/>
          <w:szCs w:val="22"/>
        </w:rPr>
        <w:t xml:space="preserve">. </w:t>
      </w:r>
      <w:r w:rsidRPr="00A5492C">
        <w:rPr>
          <w:rFonts w:ascii="Arial" w:hAnsi="Arial" w:cs="Arial"/>
          <w:bCs/>
          <w:sz w:val="22"/>
          <w:szCs w:val="22"/>
        </w:rPr>
        <w:t>El cónyuge, que sin culpa suya, se vea obligado a vivir separado, podrá pedir al Juez de Primera Instancia de su residencia, que obligue al que dio motivo de la separación a que ministre los gastos por el tiempo que dure la separación en la misma proporción en que lo venía haciendo desde que abandonó al otro cónyuge, así como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D06331" w:rsidRPr="00A5492C" w:rsidRDefault="00D06331" w:rsidP="009663EC">
      <w:pPr>
        <w:jc w:val="both"/>
        <w:rPr>
          <w:rFonts w:ascii="Arial" w:hAnsi="Arial" w:cs="Arial"/>
          <w:b/>
          <w:bCs/>
          <w:i/>
          <w:iCs/>
          <w:sz w:val="22"/>
          <w:szCs w:val="22"/>
          <w:u w:val="single"/>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318 BIS</w:t>
      </w:r>
      <w:r w:rsidR="00DF6D99">
        <w:rPr>
          <w:rFonts w:ascii="Arial" w:hAnsi="Arial" w:cs="Arial"/>
          <w:bCs/>
          <w:sz w:val="22"/>
          <w:szCs w:val="22"/>
        </w:rPr>
        <w:t xml:space="preserve">. </w:t>
      </w:r>
      <w:r w:rsidRPr="00A5492C">
        <w:rPr>
          <w:rFonts w:ascii="Arial" w:hAnsi="Arial" w:cs="Arial"/>
          <w:b w:val="0"/>
          <w:bCs/>
          <w:sz w:val="22"/>
          <w:szCs w:val="22"/>
        </w:rPr>
        <w:t>Toda persona a quien, por su cargo, corresponda proporcionar informes sobre la capacidad económica de los deudores alimentarios, está obligada a suministrar los datos exactos que le solicite el Juez de lo Familiar; de no hacerlo, será sancionada en los términos establecidos en el Código de Procedimientos Civiles y responderá solidariamente con los obligados directos, de los daños y perjuicios que cause al acreedor alimentista por sus omisiones o informes falsos.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lastRenderedPageBreak/>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w:t>
      </w:r>
      <w:proofErr w:type="spellStart"/>
      <w:r w:rsidRPr="00A5492C">
        <w:rPr>
          <w:rFonts w:ascii="Arial" w:hAnsi="Arial" w:cs="Arial"/>
          <w:bCs/>
          <w:sz w:val="22"/>
          <w:szCs w:val="22"/>
          <w:lang w:val="es-MX"/>
        </w:rPr>
        <w:t>descendiente</w:t>
      </w:r>
      <w:proofErr w:type="spellEnd"/>
      <w:r w:rsidRPr="00A5492C">
        <w:rPr>
          <w:rFonts w:ascii="Arial" w:hAnsi="Arial" w:cs="Arial"/>
          <w:bCs/>
          <w:sz w:val="22"/>
          <w:szCs w:val="22"/>
          <w:lang w:val="es-MX"/>
        </w:rPr>
        <w:t xml:space="preserv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 xml:space="preserve">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w:t>
      </w:r>
      <w:r w:rsidRPr="00A5492C">
        <w:rPr>
          <w:rFonts w:ascii="Arial" w:hAnsi="Arial" w:cs="Arial"/>
          <w:sz w:val="22"/>
          <w:szCs w:val="22"/>
        </w:rPr>
        <w:lastRenderedPageBreak/>
        <w:t>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 xml:space="preserve">Si la viuda, la divorciada, o aquella cuyo matrimonio fuere declarado nulo, </w:t>
      </w:r>
      <w:proofErr w:type="gramStart"/>
      <w:r w:rsidR="00B0106B" w:rsidRPr="00B0106B">
        <w:rPr>
          <w:rFonts w:ascii="Arial" w:hAnsi="Arial" w:cs="Arial"/>
          <w:sz w:val="22"/>
          <w:szCs w:val="24"/>
          <w:lang w:val="es-ES"/>
        </w:rPr>
        <w:t>contrajere</w:t>
      </w:r>
      <w:proofErr w:type="gramEnd"/>
      <w:r w:rsidR="00B0106B" w:rsidRPr="00B0106B">
        <w:rPr>
          <w:rFonts w:ascii="Arial" w:hAnsi="Arial" w:cs="Arial"/>
          <w:sz w:val="22"/>
          <w:szCs w:val="24"/>
          <w:lang w:val="es-ES"/>
        </w:rPr>
        <w:t xml:space="preserv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 xml:space="preserve">En el juicio de impugnación de la paternidad o la maternidad serán oídos, según el caso, el padre, la madre y el hijo, a quien, si fuere menor, se </w:t>
      </w:r>
      <w:proofErr w:type="gramStart"/>
      <w:r w:rsidRPr="00A5492C">
        <w:rPr>
          <w:rFonts w:ascii="Arial" w:hAnsi="Arial" w:cs="Arial"/>
          <w:bCs/>
          <w:sz w:val="22"/>
          <w:szCs w:val="22"/>
        </w:rPr>
        <w:t>proveerá</w:t>
      </w:r>
      <w:proofErr w:type="gramEnd"/>
      <w:r w:rsidRPr="00A5492C">
        <w:rPr>
          <w:rFonts w:ascii="Arial" w:hAnsi="Arial" w:cs="Arial"/>
          <w:bCs/>
          <w:sz w:val="22"/>
          <w:szCs w:val="22"/>
        </w:rPr>
        <w:t xml:space="preserve">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 xml:space="preserve">Las acciones de </w:t>
      </w:r>
      <w:proofErr w:type="spellStart"/>
      <w:r w:rsidRPr="00A5492C">
        <w:rPr>
          <w:rFonts w:ascii="Arial" w:hAnsi="Arial" w:cs="Arial"/>
          <w:sz w:val="22"/>
          <w:szCs w:val="22"/>
        </w:rPr>
        <w:t>que</w:t>
      </w:r>
      <w:proofErr w:type="spellEnd"/>
      <w:r w:rsidRPr="00A5492C">
        <w:rPr>
          <w:rFonts w:ascii="Arial" w:hAnsi="Arial" w:cs="Arial"/>
          <w:sz w:val="22"/>
          <w:szCs w:val="22"/>
        </w:rPr>
        <w:t xml:space="preserv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w:t>
      </w:r>
      <w:r w:rsidRPr="00A5492C">
        <w:rPr>
          <w:rFonts w:ascii="Arial" w:hAnsi="Arial" w:cs="Arial"/>
          <w:sz w:val="22"/>
          <w:szCs w:val="22"/>
        </w:rPr>
        <w:lastRenderedPageBreak/>
        <w:t xml:space="preserve">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 xml:space="preserve">Cualquiera de los cónyuges </w:t>
      </w:r>
      <w:proofErr w:type="gramStart"/>
      <w:r w:rsidRPr="00A5492C">
        <w:rPr>
          <w:rFonts w:ascii="Arial" w:hAnsi="Arial" w:cs="Arial"/>
          <w:bCs/>
          <w:sz w:val="22"/>
          <w:szCs w:val="22"/>
          <w:lang w:val="es-MX"/>
        </w:rPr>
        <w:t>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lastRenderedPageBreak/>
        <w:t>ARTÍCULO 406 BIS</w:t>
      </w:r>
      <w:r w:rsidR="000A528B">
        <w:rPr>
          <w:rFonts w:ascii="Arial" w:hAnsi="Arial" w:cs="Arial"/>
          <w:b/>
          <w:bCs/>
          <w:sz w:val="22"/>
          <w:szCs w:val="22"/>
        </w:rPr>
        <w:t xml:space="preserve">. </w:t>
      </w:r>
      <w:proofErr w:type="gramStart"/>
      <w:r w:rsidRPr="00A5492C">
        <w:rPr>
          <w:rFonts w:ascii="Arial" w:hAnsi="Arial" w:cs="Arial"/>
          <w:bCs/>
          <w:sz w:val="22"/>
          <w:szCs w:val="22"/>
        </w:rPr>
        <w:t>a</w:t>
      </w:r>
      <w:proofErr w:type="gramEnd"/>
      <w:r w:rsidRPr="00A5492C">
        <w:rPr>
          <w:rFonts w:ascii="Arial" w:hAnsi="Arial" w:cs="Arial"/>
          <w:bCs/>
          <w:sz w:val="22"/>
          <w:szCs w:val="22"/>
        </w:rPr>
        <w:t xml:space="preserve">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 xml:space="preserve">En los casos previstos en los artículos 375 y 376, cuando por cualquiera circunstancia deja de ejercer la patria potestad </w:t>
      </w:r>
      <w:proofErr w:type="gramStart"/>
      <w:r w:rsidRPr="00A5492C">
        <w:rPr>
          <w:rFonts w:ascii="Arial" w:hAnsi="Arial" w:cs="Arial"/>
          <w:sz w:val="22"/>
          <w:szCs w:val="22"/>
        </w:rPr>
        <w:t>alguno</w:t>
      </w:r>
      <w:proofErr w:type="gramEnd"/>
      <w:r w:rsidRPr="00A5492C">
        <w:rPr>
          <w:rFonts w:ascii="Arial" w:hAnsi="Arial" w:cs="Arial"/>
          <w:sz w:val="22"/>
          <w:szCs w:val="22"/>
        </w:rPr>
        <w:t xml:space="preserve">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 xml:space="preserve">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w:t>
      </w:r>
      <w:r w:rsidRPr="00A5492C">
        <w:rPr>
          <w:rFonts w:ascii="Arial" w:hAnsi="Arial" w:cs="Arial"/>
          <w:sz w:val="22"/>
          <w:szCs w:val="22"/>
        </w:rPr>
        <w:lastRenderedPageBreak/>
        <w:t>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Pr="00A5492C">
        <w:rPr>
          <w:rFonts w:ascii="Arial" w:hAnsi="Arial" w:cs="Arial"/>
          <w:sz w:val="22"/>
          <w:szCs w:val="22"/>
        </w:rPr>
        <w:t>Los que ejerzan la patria potestad o tengan menores bajo su custodia, tienen la facultad de corregirlos, y la obligación de observar una conducta que sirva a éstos de buen ejemplo.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 facultad de corregir no implica infligir </w:t>
      </w:r>
      <w:proofErr w:type="gramStart"/>
      <w:r w:rsidRPr="00A5492C">
        <w:rPr>
          <w:rFonts w:ascii="Arial" w:hAnsi="Arial" w:cs="Arial"/>
          <w:sz w:val="22"/>
          <w:szCs w:val="22"/>
        </w:rPr>
        <w:t>al menor actos</w:t>
      </w:r>
      <w:proofErr w:type="gramEnd"/>
      <w:r w:rsidRPr="00A5492C">
        <w:rPr>
          <w:rFonts w:ascii="Arial" w:hAnsi="Arial" w:cs="Arial"/>
          <w:sz w:val="22"/>
          <w:szCs w:val="22"/>
        </w:rPr>
        <w:t xml:space="preserve"> que atenten contra su integridad física, psíquica o sexual.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que la ejerce incurra en conductas de violencia familiar en contra del menor en los términos del artículo 318-2 de este Código o cuando por las costumbres depravadas de los padres, malos tratamientos o abandono de sus deberes, pudiera comprometerse la salud, la seguridad o la moralidad de los hijos, </w:t>
      </w:r>
      <w:r w:rsidR="00DB45E0" w:rsidRPr="00A5492C">
        <w:rPr>
          <w:rFonts w:ascii="Arial" w:hAnsi="Arial" w:cs="Arial"/>
          <w:sz w:val="22"/>
          <w:szCs w:val="22"/>
        </w:rPr>
        <w:t>aun</w:t>
      </w:r>
      <w:r w:rsidRPr="00A5492C">
        <w:rPr>
          <w:rFonts w:ascii="Arial" w:hAnsi="Arial" w:cs="Arial"/>
          <w:sz w:val="22"/>
          <w:szCs w:val="22"/>
        </w:rPr>
        <w:t xml:space="preserve"> cuando esos hechos no cayeren bajo la sanción de la ley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lastRenderedPageBreak/>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 xml:space="preserve">DE LA TUTELA DE LOS </w:t>
      </w:r>
      <w:r w:rsidR="00082C7F" w:rsidRPr="00A5492C">
        <w:rPr>
          <w:rFonts w:cs="Arial"/>
          <w:szCs w:val="22"/>
        </w:rPr>
        <w:t>DEMENTES,</w:t>
      </w:r>
      <w:r w:rsidRPr="00A5492C">
        <w:rPr>
          <w:rFonts w:cs="Arial"/>
          <w:szCs w:val="22"/>
        </w:rPr>
        <w:t xml:space="preserve"> LOS QUE S</w:t>
      </w:r>
      <w:r w:rsidR="00D87529" w:rsidRPr="00A5492C">
        <w:rPr>
          <w:rFonts w:cs="Arial"/>
          <w:szCs w:val="22"/>
        </w:rPr>
        <w:t xml:space="preserve">UFREN DISCAPACIDAD INTELECTUAL, </w:t>
      </w:r>
      <w:r w:rsidR="00DB45E0" w:rsidRPr="00A5492C">
        <w:rPr>
          <w:rFonts w:cs="Arial"/>
          <w:szCs w:val="22"/>
        </w:rPr>
        <w:t>S</w:t>
      </w:r>
      <w:r w:rsidRPr="00A5492C">
        <w:rPr>
          <w:rFonts w:cs="Arial"/>
          <w:szCs w:val="22"/>
        </w:rPr>
        <w:t>ORDO-MUDOS, EBRIOS Y DE LOS QUE HABITUALMENTE</w:t>
      </w:r>
      <w:r w:rsidR="00DB45E0" w:rsidRPr="00A5492C">
        <w:rPr>
          <w:rFonts w:cs="Arial"/>
          <w:szCs w:val="22"/>
        </w:rPr>
        <w:t xml:space="preserve"> </w:t>
      </w:r>
      <w:r w:rsidR="00D87529" w:rsidRPr="00A5492C">
        <w:rPr>
          <w:rFonts w:cs="Arial"/>
          <w:szCs w:val="22"/>
        </w:rPr>
        <w:t xml:space="preserve">ABUSAN DE LAS DROGAS </w:t>
      </w:r>
      <w:r w:rsidRPr="00A5492C">
        <w:rPr>
          <w:rFonts w:cs="Arial"/>
          <w:szCs w:val="22"/>
        </w:rPr>
        <w:t>ENERVANTES</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proofErr w:type="gramStart"/>
      <w:r w:rsidRPr="00A5492C">
        <w:rPr>
          <w:rFonts w:ascii="Arial" w:hAnsi="Arial" w:cs="Arial"/>
          <w:sz w:val="22"/>
          <w:szCs w:val="22"/>
        </w:rPr>
        <w:t>otro ascendientes</w:t>
      </w:r>
      <w:proofErr w:type="gramEnd"/>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Pr="00A5492C">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la Defensa del Menor, la Mujer y la Familia, de manera inmediata.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expósito el menor cuyo origen se desconoce y se coloca en situación de desamparo en un hospital, casa particular o algún lugar público o privado, por quienes conforme a la ley están obligados a protegerlo.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abandonado, el menor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menores expósitos y abandonados podrán ser adoptados por las personas que los hayan acogido, de acuerdo a lo establecido en la Ley de Adopciones para el Estado de Durango.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Pr="00A5492C">
        <w:rPr>
          <w:rFonts w:ascii="Arial" w:hAnsi="Arial" w:cs="Arial"/>
          <w:sz w:val="22"/>
          <w:szCs w:val="22"/>
        </w:rPr>
        <w:t>El Titular de la Procuraduría de la Defensa del Menor, la Mujer y la Familia, desempeñará la tutela de los expósitos o abandonados que se encuentren en las casas de instituciones de asistencia social y beneficencia pública, conforme a su reglamentación interna. En estos casos no será necesario el discernimiento del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instituciones privadas que acojan a un expósito o abandonado estarán sujetas en los términos del  artículo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Pr="00A5492C">
        <w:rPr>
          <w:rFonts w:ascii="Arial" w:hAnsi="Arial" w:cs="Arial"/>
          <w:bCs/>
          <w:sz w:val="22"/>
          <w:szCs w:val="22"/>
        </w:rPr>
        <w:t>A los menores que no estén sujetos a la patria potestad, ni a tutela testamentaria o legítima, aunque no tengan bienes, se les nombrará tutor dativo. La tutela en este caso tendrá por objeto el cuidado de la persona del menor, a efecto de que reciba la educación y asistencia que corresponda a su posibilidad económica y a sus aptitudes. El tutor será nombrado a petición del mismo menor, del Ministerio Público y aún de oficio por el propio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Gobierno del Estado a través del Titular del Sistema para el Desarrollo Integral de la Familia del Estado de Durango o de la Procuraduría de la Defensa del Menor, la Mujer y la Familia, mediante los delegados municipales que se designe al efecto; o el Presidente Municipal del domicilio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profesores de instrucción primaria, secundaria o profesional, del lugar donde vive 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497</w:t>
      </w:r>
      <w:r w:rsidR="006671CC">
        <w:rPr>
          <w:rFonts w:ascii="Arial" w:hAnsi="Arial" w:cs="Arial"/>
          <w:b/>
          <w:sz w:val="22"/>
          <w:szCs w:val="22"/>
        </w:rPr>
        <w:t xml:space="preserve">. </w:t>
      </w:r>
      <w:r w:rsidRPr="00A5492C">
        <w:rPr>
          <w:rFonts w:ascii="Arial" w:hAnsi="Arial" w:cs="Arial"/>
          <w:sz w:val="22"/>
          <w:szCs w:val="22"/>
        </w:rPr>
        <w:t>Si el menor que se encuentre en el caso previsto por el artículo 495, adquiere bienes, se le nombrará tutor dativo de acuerdo con lo que disponen las reglas generales para hacer esos nombramientos.</w:t>
      </w:r>
    </w:p>
    <w:p w:rsidR="00D06331" w:rsidRPr="00A5492C" w:rsidRDefault="00D06331" w:rsidP="009663EC">
      <w:pPr>
        <w:jc w:val="both"/>
        <w:rPr>
          <w:rFonts w:ascii="Arial" w:hAnsi="Arial" w:cs="Arial"/>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w:t>
      </w:r>
      <w:proofErr w:type="gramStart"/>
      <w:r w:rsidR="00D87529" w:rsidRPr="00A5492C">
        <w:rPr>
          <w:rFonts w:ascii="Arial" w:hAnsi="Arial" w:cs="Arial"/>
          <w:sz w:val="22"/>
          <w:szCs w:val="22"/>
        </w:rPr>
        <w:t xml:space="preserve">sus </w:t>
      </w:r>
      <w:r w:rsidRPr="00A5492C">
        <w:rPr>
          <w:rFonts w:ascii="Arial" w:hAnsi="Arial" w:cs="Arial"/>
          <w:sz w:val="22"/>
          <w:szCs w:val="22"/>
        </w:rPr>
        <w:t>impedimento</w:t>
      </w:r>
      <w:proofErr w:type="gramEnd"/>
      <w:r w:rsidRPr="00A5492C">
        <w:rPr>
          <w:rFonts w:ascii="Arial" w:hAnsi="Arial" w:cs="Arial"/>
          <w:sz w:val="22"/>
          <w:szCs w:val="22"/>
        </w:rPr>
        <w:t xml:space="preserve">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 xml:space="preserve">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w:t>
      </w:r>
      <w:r w:rsidRPr="00A5492C">
        <w:rPr>
          <w:rFonts w:ascii="Arial" w:hAnsi="Arial" w:cs="Arial"/>
          <w:bCs/>
          <w:sz w:val="22"/>
          <w:szCs w:val="22"/>
        </w:rPr>
        <w:lastRenderedPageBreak/>
        <w:t>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 xml:space="preserve">El tutor, dentro del primer mes de ejercer su cargo fijará, con aprobación del juez, la cantidad que haya de invertirse en gastos de administración y el número de sueldos de los dependientes necesarios. Ni el número, ni el sueldo de los empleados, </w:t>
      </w:r>
      <w:proofErr w:type="gramStart"/>
      <w:r w:rsidRPr="00A5492C">
        <w:rPr>
          <w:rFonts w:ascii="Arial" w:hAnsi="Arial" w:cs="Arial"/>
          <w:sz w:val="22"/>
          <w:szCs w:val="22"/>
        </w:rPr>
        <w:t>podrá</w:t>
      </w:r>
      <w:proofErr w:type="gramEnd"/>
      <w:r w:rsidRPr="00A5492C">
        <w:rPr>
          <w:rFonts w:ascii="Arial" w:hAnsi="Arial" w:cs="Arial"/>
          <w:sz w:val="22"/>
          <w:szCs w:val="22"/>
        </w:rPr>
        <w:t xml:space="preserve">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w:t>
      </w:r>
      <w:proofErr w:type="gramEnd"/>
      <w:r w:rsidRPr="00A5492C">
        <w:rPr>
          <w:rFonts w:ascii="Arial" w:hAnsi="Arial" w:cs="Arial"/>
          <w:sz w:val="22"/>
          <w:szCs w:val="22"/>
        </w:rPr>
        <w:t xml:space="preserve">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w:t>
      </w:r>
      <w:r w:rsidRPr="00A5492C">
        <w:rPr>
          <w:rFonts w:ascii="Arial" w:hAnsi="Arial" w:cs="Arial"/>
          <w:sz w:val="22"/>
          <w:szCs w:val="22"/>
        </w:rPr>
        <w:lastRenderedPageBreak/>
        <w:t>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que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 xml:space="preserve">Los herederos testamentarios, y en su defecto, los que fueren legítimos al tiempo de la desaparición de un ausente, o al tiempo en que se hayan recibido las últimas noticias, si tienen </w:t>
      </w:r>
      <w:r w:rsidRPr="00A5492C">
        <w:rPr>
          <w:rFonts w:ascii="Arial" w:hAnsi="Arial" w:cs="Arial"/>
          <w:sz w:val="22"/>
          <w:szCs w:val="22"/>
        </w:rPr>
        <w:lastRenderedPageBreak/>
        <w:t>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w:t>
      </w:r>
      <w:r w:rsidRPr="00173432">
        <w:rPr>
          <w:rFonts w:ascii="Arial" w:hAnsi="Arial" w:cs="Arial"/>
          <w:sz w:val="22"/>
          <w:szCs w:val="22"/>
        </w:rPr>
        <w:lastRenderedPageBreak/>
        <w:t xml:space="preserve">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w:t>
      </w:r>
      <w:proofErr w:type="gramStart"/>
      <w:r w:rsidRPr="00173432">
        <w:rPr>
          <w:rFonts w:ascii="Arial" w:hAnsi="Arial" w:cs="Arial"/>
          <w:sz w:val="22"/>
          <w:szCs w:val="22"/>
        </w:rPr>
        <w:t>la</w:t>
      </w:r>
      <w:proofErr w:type="gramEnd"/>
      <w:r w:rsidRPr="00173432">
        <w:rPr>
          <w:rFonts w:ascii="Arial" w:hAnsi="Arial" w:cs="Arial"/>
          <w:sz w:val="22"/>
          <w:szCs w:val="22"/>
        </w:rPr>
        <w:t xml:space="preserve">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 xml:space="preserve">La constitución del patrimonio de la familia no hace pasar la propiedad de los bienes que a él quedan afectos, del que </w:t>
      </w:r>
      <w:proofErr w:type="gramStart"/>
      <w:r w:rsidRPr="00AE3149">
        <w:rPr>
          <w:rFonts w:ascii="Arial" w:hAnsi="Arial" w:cs="Arial"/>
          <w:sz w:val="22"/>
          <w:szCs w:val="22"/>
        </w:rPr>
        <w:t>le</w:t>
      </w:r>
      <w:proofErr w:type="gramEnd"/>
      <w:r w:rsidRPr="00AE3149">
        <w:rPr>
          <w:rFonts w:ascii="Arial" w:hAnsi="Arial" w:cs="Arial"/>
          <w:sz w:val="22"/>
          <w:szCs w:val="22"/>
        </w:rPr>
        <w:t xml:space="preserv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lastRenderedPageBreak/>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w:t>
      </w:r>
      <w:proofErr w:type="gramStart"/>
      <w:r w:rsidRPr="00AE3149">
        <w:rPr>
          <w:rFonts w:ascii="Arial" w:hAnsi="Arial" w:cs="Arial"/>
          <w:sz w:val="22"/>
          <w:szCs w:val="22"/>
        </w:rPr>
        <w:t>la cosa sobrevenidos</w:t>
      </w:r>
      <w:proofErr w:type="gramEnd"/>
      <w:r w:rsidRPr="00AE3149">
        <w:rPr>
          <w:rFonts w:ascii="Arial" w:hAnsi="Arial" w:cs="Arial"/>
          <w:sz w:val="22"/>
          <w:szCs w:val="22"/>
        </w:rPr>
        <w:t xml:space="preserve">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que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 xml:space="preserve">Si las ramas de los árboles se extienden sobre heredades, jardines o patios vecinos, el dueño de éstos tendrá derecho de que se corten en cuanto se extiendan sobre su propiedad, y si </w:t>
      </w:r>
      <w:r w:rsidRPr="007A1D28">
        <w:rPr>
          <w:rFonts w:ascii="Arial" w:hAnsi="Arial" w:cs="Arial"/>
          <w:sz w:val="22"/>
          <w:szCs w:val="22"/>
        </w:rPr>
        <w:lastRenderedPageBreak/>
        <w:t>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 xml:space="preserve">En terrenos de propiedad particular no puede ejercitarse el derecho a que se refiere el artículo anterior, ya sea comenzando en él la caza, ya continuando la comenzada en terreno público, </w:t>
      </w:r>
      <w:r w:rsidRPr="007A1D28">
        <w:rPr>
          <w:rFonts w:ascii="Arial" w:hAnsi="Arial" w:cs="Arial"/>
          <w:sz w:val="22"/>
          <w:szCs w:val="22"/>
        </w:rPr>
        <w:lastRenderedPageBreak/>
        <w:t>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861</w:t>
      </w:r>
      <w:r w:rsidR="00FB3828">
        <w:rPr>
          <w:rFonts w:ascii="Arial" w:hAnsi="Arial" w:cs="Arial"/>
          <w:b/>
          <w:sz w:val="22"/>
          <w:szCs w:val="22"/>
        </w:rPr>
        <w:t xml:space="preserve">. </w:t>
      </w:r>
      <w:r w:rsidRPr="007A1D28">
        <w:rPr>
          <w:rFonts w:ascii="Arial" w:hAnsi="Arial" w:cs="Arial"/>
          <w:sz w:val="22"/>
          <w:szCs w:val="22"/>
        </w:rPr>
        <w:t>Los animales feroces que se escaparen del encierro en que los tengan sus dueños, podrán ser destruidos o capturados por cualquiera. Pero los dueños pueden recuperarlos si indemnizan los daños y perjuicios que hubieren ocasionado.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w:t>
      </w:r>
      <w:proofErr w:type="spellStart"/>
      <w:r w:rsidRPr="007A1D28">
        <w:rPr>
          <w:rFonts w:ascii="Arial" w:hAnsi="Arial" w:cs="Arial"/>
          <w:sz w:val="22"/>
          <w:szCs w:val="22"/>
        </w:rPr>
        <w:t>va</w:t>
      </w:r>
      <w:proofErr w:type="spellEnd"/>
      <w:r w:rsidRPr="007A1D28">
        <w:rPr>
          <w:rFonts w:ascii="Arial" w:hAnsi="Arial" w:cs="Arial"/>
          <w:sz w:val="22"/>
          <w:szCs w:val="22"/>
        </w:rPr>
        <w:t xml:space="preserve">-diferente especie, por voluntad de sus dueños o por casualidad, y en este último caso las cosas </w:t>
      </w:r>
      <w:r w:rsidRPr="007A1D28">
        <w:rPr>
          <w:rFonts w:ascii="Arial" w:hAnsi="Arial" w:cs="Arial"/>
          <w:sz w:val="22"/>
          <w:szCs w:val="22"/>
        </w:rPr>
        <w:lastRenderedPageBreak/>
        <w:t xml:space="preserve">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 xml:space="preserve">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w:t>
      </w:r>
      <w:r w:rsidR="00C04C9F" w:rsidRPr="007A1D28">
        <w:rPr>
          <w:rFonts w:ascii="Arial" w:hAnsi="Arial" w:cs="Arial"/>
          <w:sz w:val="22"/>
          <w:szCs w:val="22"/>
        </w:rPr>
        <w:lastRenderedPageBreak/>
        <w:t>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proofErr w:type="gramStart"/>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ó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Cada propietario podrá enajenar, hipotecar ó gravar en cualquier otra forma su departamento, vivienda, casa o local, sin necesidad de consentimiento de los demás condóminos. En la enajenación, gravamen </w:t>
      </w:r>
      <w:r w:rsidRPr="00AE3149">
        <w:rPr>
          <w:rFonts w:ascii="Arial" w:hAnsi="Arial" w:cs="Arial"/>
          <w:sz w:val="22"/>
          <w:szCs w:val="22"/>
        </w:rPr>
        <w:lastRenderedPageBreak/>
        <w:t>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 xml:space="preserve">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w:t>
      </w:r>
      <w:r w:rsidRPr="00AE3149">
        <w:rPr>
          <w:rFonts w:ascii="Arial" w:hAnsi="Arial" w:cs="Arial"/>
          <w:sz w:val="22"/>
          <w:szCs w:val="22"/>
        </w:rPr>
        <w:lastRenderedPageBreak/>
        <w:t>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 xml:space="preserve">El usufructuario </w:t>
      </w:r>
      <w:proofErr w:type="gramStart"/>
      <w:r w:rsidRPr="00AE3149">
        <w:rPr>
          <w:rFonts w:ascii="Arial" w:hAnsi="Arial" w:cs="Arial"/>
          <w:sz w:val="22"/>
          <w:szCs w:val="22"/>
        </w:rPr>
        <w:t>dada</w:t>
      </w:r>
      <w:proofErr w:type="gramEnd"/>
      <w:r w:rsidRPr="00AE3149">
        <w:rPr>
          <w:rFonts w:ascii="Arial" w:hAnsi="Arial" w:cs="Arial"/>
          <w:sz w:val="22"/>
          <w:szCs w:val="22"/>
        </w:rPr>
        <w:t xml:space="preserve">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 xml:space="preserve">Si el ganado en que se constituyó el usufructo perece sin culpa del usufructuario, por efecto de una epizootia o de algún otro acontecimiento no común, el usufructuario cumple con entregar al dueño </w:t>
      </w:r>
      <w:proofErr w:type="gramStart"/>
      <w:r w:rsidRPr="00AE3149">
        <w:rPr>
          <w:rFonts w:ascii="Arial" w:hAnsi="Arial" w:cs="Arial"/>
          <w:sz w:val="22"/>
          <w:szCs w:val="22"/>
        </w:rPr>
        <w:t>los</w:t>
      </w:r>
      <w:proofErr w:type="gramEnd"/>
      <w:r w:rsidRPr="00AE3149">
        <w:rPr>
          <w:rFonts w:ascii="Arial" w:hAnsi="Arial" w:cs="Arial"/>
          <w:sz w:val="22"/>
          <w:szCs w:val="22"/>
        </w:rPr>
        <w:t xml:space="preserve">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 xml:space="preserve">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w:t>
      </w:r>
      <w:proofErr w:type="gramStart"/>
      <w:r w:rsidRPr="00AE3149">
        <w:rPr>
          <w:rFonts w:ascii="Arial" w:hAnsi="Arial" w:cs="Arial"/>
          <w:sz w:val="22"/>
          <w:szCs w:val="22"/>
        </w:rPr>
        <w:t>Mas</w:t>
      </w:r>
      <w:proofErr w:type="gramEnd"/>
      <w:r w:rsidRPr="00AE3149">
        <w:rPr>
          <w:rFonts w:ascii="Arial" w:hAnsi="Arial" w:cs="Arial"/>
          <w:sz w:val="22"/>
          <w:szCs w:val="22"/>
        </w:rPr>
        <w:t xml:space="preserve">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pase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la servidumbre fuere </w:t>
      </w:r>
      <w:proofErr w:type="gramStart"/>
      <w:r w:rsidRPr="00AE3149">
        <w:rPr>
          <w:rFonts w:ascii="Arial" w:hAnsi="Arial" w:cs="Arial"/>
          <w:sz w:val="22"/>
          <w:szCs w:val="22"/>
        </w:rPr>
        <w:t>continua</w:t>
      </w:r>
      <w:proofErr w:type="gramEnd"/>
      <w:r w:rsidRPr="00AE3149">
        <w:rPr>
          <w:rFonts w:ascii="Arial" w:hAnsi="Arial" w:cs="Arial"/>
          <w:sz w:val="22"/>
          <w:szCs w:val="22"/>
        </w:rPr>
        <w:t xml:space="preserve">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w:t>
      </w:r>
      <w:r w:rsidRPr="00AE3149">
        <w:rPr>
          <w:rFonts w:ascii="Arial" w:hAnsi="Arial" w:cs="Arial"/>
          <w:sz w:val="22"/>
          <w:szCs w:val="22"/>
        </w:rPr>
        <w:lastRenderedPageBreak/>
        <w:t>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Cuando los predios llegaren sin culpa del dueño del predio sirviente </w:t>
      </w:r>
      <w:proofErr w:type="gramStart"/>
      <w:r w:rsidRPr="00AE3149">
        <w:rPr>
          <w:rFonts w:ascii="Arial" w:hAnsi="Arial" w:cs="Arial"/>
          <w:sz w:val="22"/>
          <w:szCs w:val="22"/>
        </w:rPr>
        <w:t>a</w:t>
      </w:r>
      <w:proofErr w:type="gramEnd"/>
      <w:r w:rsidRPr="00AE3149">
        <w:rPr>
          <w:rFonts w:ascii="Arial" w:hAnsi="Arial" w:cs="Arial"/>
          <w:sz w:val="22"/>
          <w:szCs w:val="22"/>
        </w:rPr>
        <w:t xml:space="preserve">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 xml:space="preserve">Las servidumbres legales establecidas como de utilidad pública o comunal, se pierden por el no uso de cinco años, si se prueba que durante este tiempo se ha adquirido, por el que </w:t>
      </w:r>
      <w:proofErr w:type="gramStart"/>
      <w:r w:rsidRPr="00AE3149">
        <w:rPr>
          <w:rFonts w:ascii="Arial" w:hAnsi="Arial" w:cs="Arial"/>
          <w:sz w:val="22"/>
          <w:szCs w:val="22"/>
        </w:rPr>
        <w:t>disfrutaba</w:t>
      </w:r>
      <w:proofErr w:type="gramEnd"/>
      <w:r w:rsidRPr="00AE3149">
        <w:rPr>
          <w:rFonts w:ascii="Arial" w:hAnsi="Arial" w:cs="Arial"/>
          <w:sz w:val="22"/>
          <w:szCs w:val="22"/>
        </w:rPr>
        <w:t xml:space="preserve">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 xml:space="preserve">Si el predio dominante pertenece a varios dueños </w:t>
      </w:r>
      <w:proofErr w:type="spellStart"/>
      <w:r w:rsidRPr="00AE3149">
        <w:rPr>
          <w:rFonts w:ascii="Arial" w:hAnsi="Arial" w:cs="Arial"/>
          <w:sz w:val="22"/>
          <w:szCs w:val="22"/>
        </w:rPr>
        <w:t>proindivisos</w:t>
      </w:r>
      <w:proofErr w:type="spellEnd"/>
      <w:r w:rsidRPr="00AE3149">
        <w:rPr>
          <w:rFonts w:ascii="Arial" w:hAnsi="Arial" w:cs="Arial"/>
          <w:sz w:val="22"/>
          <w:szCs w:val="22"/>
        </w:rPr>
        <w:t>,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lastRenderedPageBreak/>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proofErr w:type="gramStart"/>
      <w:r w:rsidRPr="00AE3149">
        <w:rPr>
          <w:rFonts w:ascii="Arial" w:hAnsi="Arial" w:cs="Arial"/>
          <w:sz w:val="22"/>
          <w:szCs w:val="22"/>
        </w:rPr>
        <w:t>rescripción</w:t>
      </w:r>
      <w:proofErr w:type="spellEnd"/>
      <w:proofErr w:type="gramEnd"/>
      <w:r w:rsidRPr="00AE3149">
        <w:rPr>
          <w:rFonts w:ascii="Arial" w:hAnsi="Arial" w:cs="Arial"/>
          <w:sz w:val="22"/>
          <w:szCs w:val="22"/>
        </w:rPr>
        <w:t xml:space="preserve">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valer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1184</w:t>
      </w:r>
      <w:r w:rsidR="005767CF">
        <w:rPr>
          <w:rFonts w:ascii="Arial" w:hAnsi="Arial" w:cs="Arial"/>
          <w:b/>
          <w:sz w:val="22"/>
          <w:szCs w:val="22"/>
        </w:rPr>
        <w:t xml:space="preserve">. </w:t>
      </w:r>
      <w:r w:rsidRPr="00AE3149">
        <w:rPr>
          <w:rFonts w:ascii="Arial" w:hAnsi="Arial" w:cs="Arial"/>
          <w:sz w:val="22"/>
          <w:szCs w:val="22"/>
        </w:rPr>
        <w:t xml:space="preserve">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deban aplicarse, observándose lo dispuesto en el artículo 1215.</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1193</w:t>
      </w:r>
      <w:r w:rsidR="005767CF">
        <w:rPr>
          <w:rFonts w:ascii="Arial" w:hAnsi="Arial" w:cs="Arial"/>
          <w:b/>
          <w:sz w:val="22"/>
          <w:szCs w:val="22"/>
        </w:rPr>
        <w:t xml:space="preserve">. </w:t>
      </w:r>
      <w:r w:rsidRPr="00AE3149">
        <w:rPr>
          <w:rFonts w:ascii="Arial" w:hAnsi="Arial" w:cs="Arial"/>
          <w:sz w:val="22"/>
          <w:szCs w:val="22"/>
        </w:rPr>
        <w:t>Es válido el testamento hecho por un demente en un intervalo de lucidez. Con tal de que al efecto se observen las prescripciones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Pr="00AE3149">
        <w:rPr>
          <w:rFonts w:ascii="Arial" w:hAnsi="Arial" w:cs="Arial"/>
          <w:sz w:val="22"/>
          <w:szCs w:val="22"/>
        </w:rPr>
        <w:t>Siempre que un demente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todo el acto conservó </w:t>
      </w:r>
      <w:proofErr w:type="gramStart"/>
      <w:r w:rsidRPr="00AE3149">
        <w:rPr>
          <w:rFonts w:ascii="Arial" w:hAnsi="Arial" w:cs="Arial"/>
          <w:sz w:val="22"/>
          <w:szCs w:val="22"/>
        </w:rPr>
        <w:t>el</w:t>
      </w:r>
      <w:proofErr w:type="gramEnd"/>
      <w:r w:rsidRPr="00AE3149">
        <w:rPr>
          <w:rFonts w:ascii="Arial" w:hAnsi="Arial" w:cs="Arial"/>
          <w:sz w:val="22"/>
          <w:szCs w:val="22"/>
        </w:rPr>
        <w:t xml:space="preserve">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lastRenderedPageBreak/>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lastRenderedPageBreak/>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lastRenderedPageBreak/>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w:t>
      </w:r>
      <w:proofErr w:type="spellStart"/>
      <w:r w:rsidRPr="004D5F6D">
        <w:rPr>
          <w:rFonts w:ascii="Arial" w:hAnsi="Arial" w:cs="Arial"/>
          <w:sz w:val="22"/>
          <w:szCs w:val="22"/>
        </w:rPr>
        <w:t>legada</w:t>
      </w:r>
      <w:proofErr w:type="spellEnd"/>
      <w:r w:rsidRPr="004D5F6D">
        <w:rPr>
          <w:rFonts w:ascii="Arial" w:hAnsi="Arial" w:cs="Arial"/>
          <w:sz w:val="22"/>
          <w:szCs w:val="22"/>
        </w:rPr>
        <w:t xml:space="preserve">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 xml:space="preserve">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w:t>
      </w:r>
      <w:r w:rsidRPr="004D5F6D">
        <w:rPr>
          <w:rFonts w:ascii="Arial" w:hAnsi="Arial" w:cs="Arial"/>
          <w:sz w:val="22"/>
          <w:szCs w:val="22"/>
        </w:rPr>
        <w:lastRenderedPageBreak/>
        <w:t>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 xml:space="preserve">Cualquiera otra carga, </w:t>
      </w:r>
      <w:proofErr w:type="gramStart"/>
      <w:r w:rsidRPr="004D5F6D">
        <w:rPr>
          <w:rFonts w:ascii="Arial" w:hAnsi="Arial" w:cs="Arial"/>
          <w:sz w:val="22"/>
          <w:szCs w:val="22"/>
        </w:rPr>
        <w:t>perpetua</w:t>
      </w:r>
      <w:proofErr w:type="gramEnd"/>
      <w:r w:rsidRPr="004D5F6D">
        <w:rPr>
          <w:rFonts w:ascii="Arial" w:hAnsi="Arial" w:cs="Arial"/>
          <w:sz w:val="22"/>
          <w:szCs w:val="22"/>
        </w:rPr>
        <w:t xml:space="preserve">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Los que no estén en su sano juicio;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Los ciegos, sordos o mudos;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1401</w:t>
      </w:r>
      <w:r w:rsidR="00642704">
        <w:rPr>
          <w:rFonts w:ascii="Arial" w:hAnsi="Arial" w:cs="Arial"/>
          <w:b/>
          <w:sz w:val="22"/>
          <w:szCs w:val="22"/>
        </w:rPr>
        <w:t xml:space="preserve">. </w:t>
      </w:r>
      <w:r w:rsidRPr="00AE3149">
        <w:rPr>
          <w:rFonts w:ascii="Arial" w:hAnsi="Arial" w:cs="Arial"/>
          <w:sz w:val="22"/>
          <w:szCs w:val="22"/>
        </w:rPr>
        <w:t>El que fuere enteramente sordo, pero que sepa leer, deberá dar lectura a su testamento, si no supiere o no pudiere hacerlo, designará una persona que lo lea a su nombre.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Pr="00AE3149">
        <w:rPr>
          <w:rFonts w:ascii="Arial" w:hAnsi="Arial" w:cs="Arial"/>
          <w:sz w:val="22"/>
          <w:szCs w:val="22"/>
        </w:rPr>
        <w:t>Cuando sea ciego el testador, se dará lectura al testamento dos veces: una por el Notario, como está prescrito en el artículo 1397 y otra en igual forma por uno de los testigos u otra persona que el testador designe.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Pr="004E363C">
        <w:rPr>
          <w:rFonts w:ascii="Arial" w:hAnsi="Arial" w:cs="Arial"/>
          <w:sz w:val="22"/>
          <w:szCs w:val="22"/>
        </w:rPr>
        <w:t>El que sea sólo mudo o sólo sordo puede hacer testamento cerrado con tal que esté escrito de su puño y letra, o si ha sido escrito por otro, la anote así el testador, y firme la nota de su puño y letra, sujetándose a las demás solemnidades precisas para esta clase de testamentos.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 xml:space="preserve">Si no pudieren comparecer todos estaba en el acto de la entrega. </w:t>
      </w:r>
      <w:proofErr w:type="gramStart"/>
      <w:r w:rsidRPr="004E363C">
        <w:rPr>
          <w:rFonts w:ascii="Arial" w:hAnsi="Arial" w:cs="Arial"/>
          <w:sz w:val="22"/>
          <w:szCs w:val="22"/>
        </w:rPr>
        <w:t>los</w:t>
      </w:r>
      <w:proofErr w:type="gramEnd"/>
      <w:r w:rsidRPr="004E363C">
        <w:rPr>
          <w:rFonts w:ascii="Arial" w:hAnsi="Arial" w:cs="Arial"/>
          <w:sz w:val="22"/>
          <w:szCs w:val="22"/>
        </w:rPr>
        <w:t xml:space="preserve">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lastRenderedPageBreak/>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 xml:space="preserve">Los miembros de cada línea dividirá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 xml:space="preserve">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w:t>
      </w:r>
      <w:proofErr w:type="spellStart"/>
      <w:r w:rsidRPr="00AE3149">
        <w:rPr>
          <w:rFonts w:ascii="Arial" w:hAnsi="Arial" w:cs="Arial"/>
          <w:sz w:val="22"/>
          <w:szCs w:val="22"/>
        </w:rPr>
        <w:t>partera</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 xml:space="preserve">Para cualquiera de las diligencias que se practiquen conforme </w:t>
      </w:r>
      <w:proofErr w:type="gramStart"/>
      <w:r w:rsidRPr="00AE3149">
        <w:rPr>
          <w:rFonts w:ascii="Arial" w:hAnsi="Arial" w:cs="Arial"/>
          <w:sz w:val="22"/>
          <w:szCs w:val="22"/>
        </w:rPr>
        <w:t>a los dispuesto</w:t>
      </w:r>
      <w:proofErr w:type="gramEnd"/>
      <w:r w:rsidRPr="00AE3149">
        <w:rPr>
          <w:rFonts w:ascii="Arial" w:hAnsi="Arial" w:cs="Arial"/>
          <w:sz w:val="22"/>
          <w:szCs w:val="22"/>
        </w:rPr>
        <w:t xml:space="preserve">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w:t>
      </w:r>
      <w:proofErr w:type="gramStart"/>
      <w:r w:rsidRPr="00AE3149">
        <w:rPr>
          <w:rFonts w:ascii="Arial" w:hAnsi="Arial" w:cs="Arial"/>
          <w:sz w:val="22"/>
          <w:szCs w:val="22"/>
        </w:rPr>
        <w:t>)Los</w:t>
      </w:r>
      <w:proofErr w:type="gramEnd"/>
      <w:r w:rsidRPr="00AE3149">
        <w:rPr>
          <w:rFonts w:ascii="Arial" w:hAnsi="Arial" w:cs="Arial"/>
          <w:sz w:val="22"/>
          <w:szCs w:val="22"/>
        </w:rPr>
        <w:t xml:space="preserve">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lastRenderedPageBreak/>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lastRenderedPageBreak/>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 xml:space="preserve">Hay violencia cuando se emplea fuerza física o amenazas que importen peligro de perder la vida, la honra, la libertad, la salud o una parte considerable de los bienes del contratante, de </w:t>
      </w:r>
      <w:r w:rsidRPr="00AE3149">
        <w:rPr>
          <w:rFonts w:ascii="Arial" w:hAnsi="Arial" w:cs="Arial"/>
          <w:sz w:val="22"/>
          <w:szCs w:val="22"/>
        </w:rPr>
        <w:lastRenderedPageBreak/>
        <w:t>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 xml:space="preserve">En los contratos civiles cada uno se obliga en la manera y términos que </w:t>
      </w:r>
      <w:proofErr w:type="gramStart"/>
      <w:r w:rsidRPr="00AE3149">
        <w:rPr>
          <w:rFonts w:ascii="Arial" w:hAnsi="Arial" w:cs="Arial"/>
          <w:sz w:val="22"/>
          <w:szCs w:val="22"/>
        </w:rPr>
        <w:t>aparezca</w:t>
      </w:r>
      <w:proofErr w:type="gramEnd"/>
      <w:r w:rsidRPr="00AE3149">
        <w:rPr>
          <w:rFonts w:ascii="Arial" w:hAnsi="Arial" w:cs="Arial"/>
          <w:sz w:val="22"/>
          <w:szCs w:val="22"/>
        </w:rPr>
        <w:t xml:space="preserve">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proofErr w:type="gramStart"/>
      <w:r w:rsidRPr="00AE3149">
        <w:rPr>
          <w:rFonts w:ascii="Arial" w:hAnsi="Arial" w:cs="Arial"/>
          <w:sz w:val="22"/>
          <w:szCs w:val="22"/>
        </w:rPr>
        <w:t>a</w:t>
      </w:r>
      <w:proofErr w:type="spellEnd"/>
      <w:proofErr w:type="gramEnd"/>
      <w:r w:rsidRPr="00AE3149">
        <w:rPr>
          <w:rFonts w:ascii="Arial" w:hAnsi="Arial" w:cs="Arial"/>
          <w:sz w:val="22"/>
          <w:szCs w:val="22"/>
        </w:rPr>
        <w:t xml:space="preserve">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 xml:space="preserve">El promitente tiene derecho de designar la persona que deba decidir a quién o a quiénes de los concursantes se </w:t>
      </w:r>
      <w:proofErr w:type="gramStart"/>
      <w:r w:rsidRPr="00AE3149">
        <w:rPr>
          <w:rFonts w:ascii="Arial" w:hAnsi="Arial" w:cs="Arial"/>
          <w:sz w:val="22"/>
          <w:szCs w:val="22"/>
        </w:rPr>
        <w:t>le</w:t>
      </w:r>
      <w:proofErr w:type="gramEnd"/>
      <w:r w:rsidRPr="00AE3149">
        <w:rPr>
          <w:rFonts w:ascii="Arial" w:hAnsi="Arial" w:cs="Arial"/>
          <w:sz w:val="22"/>
          <w:szCs w:val="22"/>
        </w:rPr>
        <w:t xml:space="preserv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r w:rsidRPr="00AE3149">
        <w:rPr>
          <w:rFonts w:ascii="Arial" w:hAnsi="Arial" w:cs="Arial"/>
          <w:sz w:val="22"/>
          <w:szCs w:val="22"/>
        </w:rPr>
        <w:t>scostumbres</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w:t>
      </w:r>
      <w:proofErr w:type="spellStart"/>
      <w:r w:rsidRPr="00AE3149">
        <w:rPr>
          <w:rFonts w:ascii="Arial" w:hAnsi="Arial" w:cs="Arial"/>
          <w:sz w:val="22"/>
          <w:szCs w:val="22"/>
        </w:rPr>
        <w:t>a</w:t>
      </w:r>
      <w:proofErr w:type="spellEnd"/>
      <w:r w:rsidRPr="00AE3149">
        <w:rPr>
          <w:rFonts w:ascii="Arial" w:hAnsi="Arial" w:cs="Arial"/>
          <w:sz w:val="22"/>
          <w:szCs w:val="22"/>
        </w:rPr>
        <w:t xml:space="preserve">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w:t>
      </w:r>
      <w:r w:rsidRPr="00AE3149">
        <w:rPr>
          <w:rFonts w:ascii="Arial" w:hAnsi="Arial" w:cs="Arial"/>
          <w:sz w:val="22"/>
          <w:szCs w:val="22"/>
        </w:rPr>
        <w:lastRenderedPageBreak/>
        <w:t xml:space="preserve">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w:t>
      </w:r>
      <w:proofErr w:type="spellStart"/>
      <w:r w:rsidRPr="00AE3149">
        <w:rPr>
          <w:rFonts w:ascii="Arial" w:hAnsi="Arial" w:cs="Arial"/>
          <w:sz w:val="22"/>
          <w:szCs w:val="22"/>
        </w:rPr>
        <w:t>allegar</w:t>
      </w:r>
      <w:proofErr w:type="spellEnd"/>
      <w:r w:rsidRPr="00AE3149">
        <w:rPr>
          <w:rFonts w:ascii="Arial" w:hAnsi="Arial" w:cs="Arial"/>
          <w:sz w:val="22"/>
          <w:szCs w:val="22"/>
        </w:rPr>
        <w:t xml:space="preserve"> al juez de la causa y siempre que se haya acreditado 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w:t>
      </w:r>
      <w:proofErr w:type="gramStart"/>
      <w:r w:rsidR="00AF7B39">
        <w:rPr>
          <w:rFonts w:ascii="Arial" w:hAnsi="Arial" w:cs="Arial"/>
          <w:sz w:val="22"/>
          <w:szCs w:val="22"/>
        </w:rPr>
        <w:t>de los artículos</w:t>
      </w:r>
      <w:proofErr w:type="gramEnd"/>
      <w:r w:rsidR="00AF7B39">
        <w:rPr>
          <w:rFonts w:ascii="Arial" w:hAnsi="Arial" w:cs="Arial"/>
          <w:sz w:val="22"/>
          <w:szCs w:val="22"/>
        </w:rPr>
        <w:t xml:space="preserve">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 xml:space="preserve">Cumplida la condición se retrotrae al tiempo en que la obligación fue formada, a menos que los efectos de la obligación o su resolución, por la voluntad de las partes o para la naturaleza del acto, deban ser </w:t>
      </w:r>
      <w:proofErr w:type="gramStart"/>
      <w:r w:rsidRPr="00AE3149">
        <w:rPr>
          <w:rFonts w:ascii="Arial" w:hAnsi="Arial" w:cs="Arial"/>
          <w:sz w:val="22"/>
          <w:szCs w:val="22"/>
        </w:rPr>
        <w:t>referidas</w:t>
      </w:r>
      <w:proofErr w:type="gramEnd"/>
      <w:r w:rsidRPr="00AE3149">
        <w:rPr>
          <w:rFonts w:ascii="Arial" w:hAnsi="Arial" w:cs="Arial"/>
          <w:sz w:val="22"/>
          <w:szCs w:val="22"/>
        </w:rPr>
        <w:t xml:space="preserve">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w:t>
      </w:r>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 xml:space="preserve">Cada uno de los herederos del acreedor puede exigir la completa ejecución indivisible obligándose a dar suficiente garantía para la indemnización de los demás coherederos, pero no puede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1898</w:t>
      </w:r>
      <w:r w:rsidR="00F2415F">
        <w:rPr>
          <w:rFonts w:ascii="Arial" w:hAnsi="Arial" w:cs="Arial"/>
          <w:b/>
          <w:sz w:val="22"/>
          <w:szCs w:val="22"/>
        </w:rPr>
        <w:t xml:space="preserve">. </w:t>
      </w:r>
      <w:r w:rsidRPr="00AE3149">
        <w:rPr>
          <w:rFonts w:ascii="Arial" w:hAnsi="Arial" w:cs="Arial"/>
          <w:sz w:val="22"/>
          <w:szCs w:val="22"/>
        </w:rPr>
        <w:t xml:space="preserve">En los casos en que la obligación de dar cosa </w:t>
      </w:r>
      <w:proofErr w:type="gramStart"/>
      <w:r w:rsidRPr="00AE3149">
        <w:rPr>
          <w:rFonts w:ascii="Arial" w:hAnsi="Arial" w:cs="Arial"/>
          <w:sz w:val="22"/>
          <w:szCs w:val="22"/>
        </w:rPr>
        <w:t>cierta</w:t>
      </w:r>
      <w:proofErr w:type="gramEnd"/>
      <w:r w:rsidRPr="00AE3149">
        <w:rPr>
          <w:rFonts w:ascii="Arial" w:hAnsi="Arial" w:cs="Arial"/>
          <w:sz w:val="22"/>
          <w:szCs w:val="22"/>
        </w:rPr>
        <w:t xml:space="preserve">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lastRenderedPageBreak/>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lastRenderedPageBreak/>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 xml:space="preserve">Las asociaciones </w:t>
      </w:r>
      <w:proofErr w:type="spellStart"/>
      <w:r w:rsidRPr="00AE3149">
        <w:rPr>
          <w:rFonts w:ascii="Arial" w:hAnsi="Arial" w:cs="Arial"/>
          <w:sz w:val="22"/>
          <w:szCs w:val="22"/>
        </w:rPr>
        <w:t>recsisorias</w:t>
      </w:r>
      <w:proofErr w:type="spellEnd"/>
      <w:r w:rsidRPr="00AE3149">
        <w:rPr>
          <w:rFonts w:ascii="Arial" w:hAnsi="Arial" w:cs="Arial"/>
          <w:sz w:val="22"/>
          <w:szCs w:val="22"/>
        </w:rPr>
        <w:t xml:space="preserve">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 xml:space="preserve">La condonación de la deuda principal extinguirá las obligaciones accesorias, pero la de éstas </w:t>
      </w:r>
      <w:proofErr w:type="gramStart"/>
      <w:r w:rsidRPr="00AE3149">
        <w:rPr>
          <w:rFonts w:ascii="Arial" w:hAnsi="Arial" w:cs="Arial"/>
          <w:sz w:val="22"/>
          <w:szCs w:val="22"/>
        </w:rPr>
        <w:t>dejan</w:t>
      </w:r>
      <w:proofErr w:type="gramEnd"/>
      <w:r w:rsidRPr="00AE3149">
        <w:rPr>
          <w:rFonts w:ascii="Arial" w:hAnsi="Arial" w:cs="Arial"/>
          <w:sz w:val="22"/>
          <w:szCs w:val="22"/>
        </w:rPr>
        <w:t xml:space="preserve">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 xml:space="preserve">La nulidad absoluta por regla Gral. </w:t>
      </w:r>
      <w:proofErr w:type="gramStart"/>
      <w:r w:rsidRPr="00AE3149">
        <w:rPr>
          <w:rFonts w:ascii="Arial" w:hAnsi="Arial" w:cs="Arial"/>
          <w:sz w:val="22"/>
          <w:szCs w:val="22"/>
        </w:rPr>
        <w:t>no</w:t>
      </w:r>
      <w:proofErr w:type="gramEnd"/>
      <w:r w:rsidRPr="00AE3149">
        <w:rPr>
          <w:rFonts w:ascii="Arial" w:hAnsi="Arial" w:cs="Arial"/>
          <w:sz w:val="22"/>
          <w:szCs w:val="22"/>
        </w:rPr>
        <w:t xml:space="preserve">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los </w:t>
      </w:r>
      <w:proofErr w:type="spellStart"/>
      <w:r w:rsidRPr="00AE3149">
        <w:rPr>
          <w:rFonts w:ascii="Arial" w:hAnsi="Arial" w:cs="Arial"/>
          <w:sz w:val="22"/>
          <w:szCs w:val="22"/>
        </w:rPr>
        <w:t>tes</w:t>
      </w:r>
      <w:proofErr w:type="spellEnd"/>
      <w:r w:rsidRPr="00AE3149">
        <w:rPr>
          <w:rFonts w:ascii="Arial" w:hAnsi="Arial" w:cs="Arial"/>
          <w:sz w:val="22"/>
          <w:szCs w:val="22"/>
        </w:rPr>
        <w:t xml:space="preserve">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proofErr w:type="gramStart"/>
      <w:r w:rsidRPr="00AE3149">
        <w:rPr>
          <w:rFonts w:ascii="Arial" w:hAnsi="Arial" w:cs="Arial"/>
          <w:sz w:val="22"/>
          <w:szCs w:val="22"/>
        </w:rPr>
        <w:t>prevalerce</w:t>
      </w:r>
      <w:proofErr w:type="spellEnd"/>
      <w:r w:rsidRPr="00AE3149">
        <w:rPr>
          <w:rFonts w:ascii="Arial" w:hAnsi="Arial" w:cs="Arial"/>
          <w:sz w:val="22"/>
          <w:szCs w:val="22"/>
        </w:rPr>
        <w:t>(</w:t>
      </w:r>
      <w:proofErr w:type="gramEnd"/>
      <w:r w:rsidRPr="00AE3149">
        <w:rPr>
          <w:rFonts w:ascii="Arial" w:hAnsi="Arial" w:cs="Arial"/>
          <w:sz w:val="22"/>
          <w:szCs w:val="22"/>
        </w:rPr>
        <w:t>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 xml:space="preserve">Si alguno de </w:t>
      </w:r>
      <w:proofErr w:type="gramStart"/>
      <w:r w:rsidRPr="00AE3149">
        <w:rPr>
          <w:rFonts w:ascii="Arial" w:hAnsi="Arial" w:cs="Arial"/>
          <w:sz w:val="22"/>
          <w:szCs w:val="22"/>
        </w:rPr>
        <w:t>los contratantes</w:t>
      </w:r>
      <w:proofErr w:type="gramEnd"/>
      <w:r w:rsidRPr="00AE3149">
        <w:rPr>
          <w:rFonts w:ascii="Arial" w:hAnsi="Arial" w:cs="Arial"/>
          <w:sz w:val="22"/>
          <w:szCs w:val="22"/>
        </w:rPr>
        <w:t xml:space="preserve">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 xml:space="preserve">La acción de revocación por causa de ingratitud no puede ser renunciada anticipadamente y prescribe dentro de un año, </w:t>
      </w:r>
      <w:proofErr w:type="spellStart"/>
      <w:r w:rsidRPr="00AE3149">
        <w:rPr>
          <w:rFonts w:ascii="Arial" w:hAnsi="Arial" w:cs="Arial"/>
          <w:sz w:val="22"/>
          <w:szCs w:val="22"/>
        </w:rPr>
        <w:t>conta</w:t>
      </w:r>
      <w:proofErr w:type="spellEnd"/>
      <w:r w:rsidRPr="00AE3149">
        <w:rPr>
          <w:rFonts w:ascii="Arial" w:hAnsi="Arial" w:cs="Arial"/>
          <w:sz w:val="22"/>
          <w:szCs w:val="22"/>
        </w:rPr>
        <w:t xml:space="preserve">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 xml:space="preserve">En el caso de haberse pactado que la restitución se hará cuando pueda o tenga </w:t>
      </w:r>
      <w:proofErr w:type="gramStart"/>
      <w:r w:rsidRPr="00AE3149">
        <w:rPr>
          <w:rFonts w:ascii="Arial" w:hAnsi="Arial" w:cs="Arial"/>
          <w:sz w:val="22"/>
          <w:szCs w:val="22"/>
        </w:rPr>
        <w:t>medios</w:t>
      </w:r>
      <w:proofErr w:type="gramEnd"/>
      <w:r w:rsidRPr="00AE3149">
        <w:rPr>
          <w:rFonts w:ascii="Arial" w:hAnsi="Arial" w:cs="Arial"/>
          <w:sz w:val="22"/>
          <w:szCs w:val="22"/>
        </w:rPr>
        <w:t xml:space="preserve">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r w:rsidRPr="00AE3149">
        <w:rPr>
          <w:rFonts w:ascii="Arial" w:hAnsi="Arial" w:cs="Arial"/>
          <w:sz w:val="22"/>
          <w:szCs w:val="22"/>
        </w:rPr>
        <w:t>convecoinal</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 xml:space="preserve">Si por caso </w:t>
      </w:r>
      <w:proofErr w:type="spellStart"/>
      <w:r w:rsidRPr="00AE3149">
        <w:rPr>
          <w:rFonts w:ascii="Arial" w:hAnsi="Arial" w:cs="Arial"/>
          <w:sz w:val="22"/>
          <w:szCs w:val="22"/>
        </w:rPr>
        <w:t>forutito</w:t>
      </w:r>
      <w:proofErr w:type="spellEnd"/>
      <w:r w:rsidRPr="00AE3149">
        <w:rPr>
          <w:rFonts w:ascii="Arial" w:hAnsi="Arial" w:cs="Arial"/>
          <w:sz w:val="22"/>
          <w:szCs w:val="22"/>
        </w:rPr>
        <w:t xml:space="preserve"> (sic) o fuerza mayor se impide totalmente al arrendatario el uso de la cosa arrendada, no se causará renta mientras dure el impedimento, si </w:t>
      </w:r>
      <w:proofErr w:type="gramStart"/>
      <w:r w:rsidRPr="00AE3149">
        <w:rPr>
          <w:rFonts w:ascii="Arial" w:hAnsi="Arial" w:cs="Arial"/>
          <w:sz w:val="22"/>
          <w:szCs w:val="22"/>
        </w:rPr>
        <w:t>este</w:t>
      </w:r>
      <w:proofErr w:type="gramEnd"/>
      <w:r w:rsidRPr="00AE3149">
        <w:rPr>
          <w:rFonts w:ascii="Arial" w:hAnsi="Arial" w:cs="Arial"/>
          <w:sz w:val="22"/>
          <w:szCs w:val="22"/>
        </w:rPr>
        <w:t xml:space="preserv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proofErr w:type="spellStart"/>
      <w:r w:rsidRPr="00AE3149">
        <w:rPr>
          <w:rFonts w:ascii="Arial" w:hAnsi="Arial" w:cs="Arial"/>
          <w:sz w:val="22"/>
          <w:szCs w:val="22"/>
        </w:rPr>
        <w:lastRenderedPageBreak/>
        <w:t>Entiéndese</w:t>
      </w:r>
      <w:proofErr w:type="spellEnd"/>
      <w:r w:rsidRPr="00AE3149">
        <w:rPr>
          <w:rFonts w:ascii="Arial" w:hAnsi="Arial" w:cs="Arial"/>
          <w:sz w:val="22"/>
          <w:szCs w:val="22"/>
        </w:rPr>
        <w:t xml:space="preserve"> por casos fortuitos extraordinarios: incendio, guerra, peste, inundación insólita, langosta, terremoto u otro acontecimiento igualmente desacostumbrado y que los contratantes no hayan podido razonablemente </w:t>
      </w:r>
      <w:proofErr w:type="spellStart"/>
      <w:r w:rsidRPr="00AE3149">
        <w:rPr>
          <w:rFonts w:ascii="Arial" w:hAnsi="Arial" w:cs="Arial"/>
          <w:sz w:val="22"/>
          <w:szCs w:val="22"/>
        </w:rPr>
        <w:t>preveer</w:t>
      </w:r>
      <w:proofErr w:type="spellEnd"/>
      <w:r w:rsidRPr="00AE3149">
        <w:rPr>
          <w:rFonts w:ascii="Arial" w:hAnsi="Arial" w:cs="Arial"/>
          <w:sz w:val="22"/>
          <w:szCs w:val="22"/>
        </w:rPr>
        <w:t>.</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el precio del arrendamiento se </w:t>
      </w:r>
      <w:proofErr w:type="gramStart"/>
      <w:r w:rsidRPr="00AE3149">
        <w:rPr>
          <w:rFonts w:ascii="Arial" w:hAnsi="Arial" w:cs="Arial"/>
          <w:sz w:val="22"/>
          <w:szCs w:val="22"/>
        </w:rPr>
        <w:t>rebajarán</w:t>
      </w:r>
      <w:proofErr w:type="gramEnd"/>
      <w:r w:rsidRPr="00AE3149">
        <w:rPr>
          <w:rFonts w:ascii="Arial" w:hAnsi="Arial" w:cs="Arial"/>
          <w:sz w:val="22"/>
          <w:szCs w:val="22"/>
        </w:rPr>
        <w:t xml:space="preserve">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 xml:space="preserve">En caso de muerte de algún animal alquilado, </w:t>
      </w:r>
      <w:proofErr w:type="gramStart"/>
      <w:r w:rsidRPr="00AE3149">
        <w:rPr>
          <w:rFonts w:ascii="Arial" w:hAnsi="Arial" w:cs="Arial"/>
          <w:sz w:val="22"/>
          <w:szCs w:val="22"/>
        </w:rPr>
        <w:t>sus</w:t>
      </w:r>
      <w:proofErr w:type="gramEnd"/>
      <w:r w:rsidRPr="00AE3149">
        <w:rPr>
          <w:rFonts w:ascii="Arial" w:hAnsi="Arial" w:cs="Arial"/>
          <w:sz w:val="22"/>
          <w:szCs w:val="22"/>
        </w:rPr>
        <w:t xml:space="preserve">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 xml:space="preserve">En el caso del artículo anterior si en el contrato de alquiler no se trató de animal individualmente determinado, </w:t>
      </w:r>
      <w:proofErr w:type="spellStart"/>
      <w:r w:rsidRPr="00AE3149">
        <w:rPr>
          <w:rFonts w:ascii="Arial" w:hAnsi="Arial" w:cs="Arial"/>
          <w:sz w:val="22"/>
          <w:szCs w:val="22"/>
        </w:rPr>
        <w:t>si no</w:t>
      </w:r>
      <w:proofErr w:type="spellEnd"/>
      <w:r w:rsidRPr="00AE3149">
        <w:rPr>
          <w:rFonts w:ascii="Arial" w:hAnsi="Arial" w:cs="Arial"/>
          <w:sz w:val="22"/>
          <w:szCs w:val="22"/>
        </w:rPr>
        <w:t xml:space="preserve">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w:t>
      </w:r>
      <w:proofErr w:type="gramEnd"/>
      <w:r w:rsidRPr="00AE3149">
        <w:rPr>
          <w:rFonts w:ascii="Arial" w:hAnsi="Arial" w:cs="Arial"/>
          <w:sz w:val="22"/>
          <w:szCs w:val="22"/>
        </w:rPr>
        <w:t xml:space="preserve">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 xml:space="preserve">Para que los dueños de establecimientos donde se reciben huéspedes sean responsables del dinero, valores u objetos de precio notoriamente </w:t>
      </w:r>
      <w:proofErr w:type="gramStart"/>
      <w:r w:rsidRPr="00AE3149">
        <w:rPr>
          <w:rFonts w:ascii="Arial" w:hAnsi="Arial" w:cs="Arial"/>
          <w:sz w:val="22"/>
          <w:szCs w:val="22"/>
        </w:rPr>
        <w:t>elevada (sic</w:t>
      </w:r>
      <w:proofErr w:type="gramEnd"/>
      <w:r w:rsidRPr="00AE3149">
        <w:rPr>
          <w:rFonts w:ascii="Arial" w:hAnsi="Arial" w:cs="Arial"/>
          <w:sz w:val="22"/>
          <w:szCs w:val="22"/>
        </w:rPr>
        <w:t>)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 xml:space="preserve">IV.- El poder o mandato otorgado por personas físicas o por representantes de personas morales que no tengan actividad mercantil en el que el apoderado o mandatario esté facultado para realizar actos </w:t>
      </w:r>
      <w:r w:rsidRPr="00760F9E">
        <w:rPr>
          <w:rFonts w:ascii="Arial" w:hAnsi="Arial" w:cs="Arial"/>
          <w:sz w:val="22"/>
          <w:szCs w:val="22"/>
        </w:rPr>
        <w:lastRenderedPageBreak/>
        <w:t>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 xml:space="preserve">El procurador, aceptando el poder </w:t>
      </w:r>
      <w:proofErr w:type="spellStart"/>
      <w:r w:rsidRPr="00AE3149">
        <w:rPr>
          <w:rFonts w:ascii="Arial" w:hAnsi="Arial" w:cs="Arial"/>
          <w:sz w:val="22"/>
          <w:szCs w:val="22"/>
        </w:rPr>
        <w:t>fo</w:t>
      </w:r>
      <w:proofErr w:type="spellEnd"/>
      <w:r w:rsidRPr="00AE3149">
        <w:rPr>
          <w:rFonts w:ascii="Arial" w:hAnsi="Arial" w:cs="Arial"/>
          <w:sz w:val="22"/>
          <w:szCs w:val="22"/>
        </w:rPr>
        <w:t xml:space="preserve">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proofErr w:type="gramStart"/>
      <w:r w:rsidRPr="00AE3149">
        <w:rPr>
          <w:rFonts w:ascii="Arial" w:hAnsi="Arial" w:cs="Arial"/>
          <w:sz w:val="22"/>
          <w:szCs w:val="22"/>
        </w:rPr>
        <w:t>o</w:t>
      </w:r>
      <w:proofErr w:type="spellEnd"/>
      <w:proofErr w:type="gramEnd"/>
      <w:r w:rsidRPr="00AE3149">
        <w:rPr>
          <w:rFonts w:ascii="Arial" w:hAnsi="Arial" w:cs="Arial"/>
          <w:sz w:val="22"/>
          <w:szCs w:val="22"/>
        </w:rPr>
        <w:t xml:space="preserve">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 xml:space="preserve">Responde, igualmente, de la pérdida y de las averías de las cosas que reciban, a no ser que prueben que la pérdida o la avería </w:t>
      </w:r>
      <w:proofErr w:type="gramStart"/>
      <w:r w:rsidRPr="00AE3149">
        <w:rPr>
          <w:rFonts w:ascii="Arial" w:hAnsi="Arial" w:cs="Arial"/>
          <w:sz w:val="22"/>
          <w:szCs w:val="22"/>
        </w:rPr>
        <w:t>ha</w:t>
      </w:r>
      <w:proofErr w:type="gramEnd"/>
      <w:r w:rsidRPr="00AE3149">
        <w:rPr>
          <w:rFonts w:ascii="Arial" w:hAnsi="Arial" w:cs="Arial"/>
          <w:sz w:val="22"/>
          <w:szCs w:val="22"/>
        </w:rPr>
        <w:t xml:space="preserve">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lastRenderedPageBreak/>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no priva a los demás socios del derecho de examinar el estado de los negocios sociales y exigir a este fin la presentación de libros, </w:t>
      </w:r>
      <w:r w:rsidRPr="00AE3149">
        <w:rPr>
          <w:rFonts w:ascii="Arial" w:hAnsi="Arial" w:cs="Arial"/>
          <w:sz w:val="22"/>
          <w:szCs w:val="22"/>
        </w:rPr>
        <w:lastRenderedPageBreak/>
        <w:t>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 xml:space="preserve">El fiador que se ha obligado por tiempo determinado, queda libre de su obligación si el acreedor no requiere judicialmente al deudor por el cumplimiento de la obligación principal, dentro </w:t>
      </w:r>
      <w:r w:rsidRPr="00AE3149">
        <w:rPr>
          <w:rFonts w:ascii="Arial" w:hAnsi="Arial" w:cs="Arial"/>
          <w:sz w:val="22"/>
          <w:szCs w:val="22"/>
        </w:rPr>
        <w:lastRenderedPageBreak/>
        <w:t>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 xml:space="preserve">Para hacer constar en el registro el cumplimiento de las condiciones a que se refieren los artículos que preceden, o la existencia de las obligaciones futuras, presentará cualquiera de los </w:t>
      </w:r>
      <w:r w:rsidRPr="00AE3149">
        <w:rPr>
          <w:rFonts w:ascii="Arial" w:hAnsi="Arial" w:cs="Arial"/>
          <w:sz w:val="22"/>
          <w:szCs w:val="22"/>
        </w:rPr>
        <w:lastRenderedPageBreak/>
        <w:t>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 xml:space="preserve">Las transacciones deben interpretarse estrictamente y sus cláusulas son indivisibles a menos que otra cosa </w:t>
      </w:r>
      <w:proofErr w:type="gramStart"/>
      <w:r w:rsidRPr="00AE3149">
        <w:rPr>
          <w:rFonts w:ascii="Arial" w:hAnsi="Arial" w:cs="Arial"/>
          <w:sz w:val="22"/>
          <w:szCs w:val="22"/>
        </w:rPr>
        <w:t>convengan</w:t>
      </w:r>
      <w:proofErr w:type="gramEnd"/>
      <w:r w:rsidRPr="00AE3149">
        <w:rPr>
          <w:rFonts w:ascii="Arial" w:hAnsi="Arial" w:cs="Arial"/>
          <w:sz w:val="22"/>
          <w:szCs w:val="22"/>
        </w:rPr>
        <w:t xml:space="preserve">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títulos por los cuales se adquiere, tramite, (sic) modifica, grava o extingue el dominio, la posesión o los demás derechos reales sobre inmuebles;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2881</w:t>
      </w:r>
      <w:r w:rsidR="006810DF">
        <w:rPr>
          <w:rFonts w:ascii="Arial" w:hAnsi="Arial" w:cs="Arial"/>
          <w:b/>
          <w:sz w:val="22"/>
          <w:szCs w:val="22"/>
        </w:rPr>
        <w:t xml:space="preserve">. </w:t>
      </w:r>
      <w:r w:rsidRPr="00AE3149">
        <w:rPr>
          <w:rFonts w:ascii="Arial" w:hAnsi="Arial" w:cs="Arial"/>
          <w:sz w:val="22"/>
          <w:szCs w:val="22"/>
        </w:rPr>
        <w:t>Los documentos que conforme a esta ley deben registrarse y no se registren, sólo producirán efectos entre quiénes los otorgue pero no podrán producir perjuicios a tercero, el cual si podrá aprovecharlos en cuanto le fueren favorables.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documentos privados que en esta forma fueren válidos con arreglo a la ley, siempre que al calce de los mismos haya la constancia de que el registrador, la autoridad municipal o el juez de paz se </w:t>
      </w:r>
      <w:proofErr w:type="gramStart"/>
      <w:r w:rsidRPr="00AE3149">
        <w:rPr>
          <w:rFonts w:ascii="Arial" w:hAnsi="Arial" w:cs="Arial"/>
          <w:sz w:val="22"/>
          <w:szCs w:val="22"/>
        </w:rPr>
        <w:t>cercioró</w:t>
      </w:r>
      <w:proofErr w:type="gramEnd"/>
      <w:r w:rsidRPr="00AE3149">
        <w:rPr>
          <w:rFonts w:ascii="Arial" w:hAnsi="Arial" w:cs="Arial"/>
          <w:sz w:val="22"/>
          <w:szCs w:val="22"/>
        </w:rPr>
        <w:t xml:space="preserve">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2890</w:t>
      </w:r>
      <w:r w:rsidR="006810DF">
        <w:rPr>
          <w:rFonts w:ascii="Arial" w:hAnsi="Arial" w:cs="Arial"/>
          <w:b/>
          <w:sz w:val="22"/>
          <w:szCs w:val="22"/>
        </w:rPr>
        <w:t xml:space="preserve">. </w:t>
      </w:r>
      <w:r w:rsidRPr="00AE3149">
        <w:rPr>
          <w:rFonts w:ascii="Arial" w:hAnsi="Arial" w:cs="Arial"/>
          <w:sz w:val="22"/>
          <w:szCs w:val="22"/>
        </w:rPr>
        <w:t xml:space="preserve">El interesado deberá presentar el título que va a ser registrado y cuando se trate de documentos que impliquen transmisiones o modificaciones de la propiedad de predios o fincas </w:t>
      </w:r>
      <w:proofErr w:type="spellStart"/>
      <w:r w:rsidRPr="00AE3149">
        <w:rPr>
          <w:rFonts w:ascii="Arial" w:hAnsi="Arial" w:cs="Arial"/>
          <w:sz w:val="22"/>
          <w:szCs w:val="22"/>
        </w:rPr>
        <w:t>rústics</w:t>
      </w:r>
      <w:proofErr w:type="spellEnd"/>
      <w:r w:rsidRPr="00AE3149">
        <w:rPr>
          <w:rFonts w:ascii="Arial" w:hAnsi="Arial" w:cs="Arial"/>
          <w:sz w:val="22"/>
          <w:szCs w:val="22"/>
        </w:rPr>
        <w:t xml:space="preserve"> (sic) o urbanas, acompañará un plano de estos. Presentará además dos ejemplares del título y del plano para el registro que se lleva en la Tesorería General del Estado y en la Dirección General de Catastro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2891</w:t>
      </w:r>
      <w:r w:rsidR="006810DF">
        <w:rPr>
          <w:rFonts w:ascii="Arial" w:hAnsi="Arial" w:cs="Arial"/>
          <w:b/>
          <w:sz w:val="22"/>
          <w:szCs w:val="22"/>
        </w:rPr>
        <w:t xml:space="preserve">. </w:t>
      </w:r>
      <w:r w:rsidRPr="00AE3149">
        <w:rPr>
          <w:rFonts w:ascii="Arial" w:hAnsi="Arial" w:cs="Arial"/>
          <w:sz w:val="22"/>
          <w:szCs w:val="22"/>
        </w:rPr>
        <w:t xml:space="preserve">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w:t>
      </w:r>
      <w:proofErr w:type="spellStart"/>
      <w:r w:rsidRPr="00AE3149">
        <w:rPr>
          <w:rFonts w:ascii="Arial" w:hAnsi="Arial" w:cs="Arial"/>
          <w:sz w:val="22"/>
          <w:szCs w:val="22"/>
        </w:rPr>
        <w:t>judicila</w:t>
      </w:r>
      <w:proofErr w:type="spellEnd"/>
      <w:r w:rsidRPr="00AE3149">
        <w:rPr>
          <w:rFonts w:ascii="Arial" w:hAnsi="Arial" w:cs="Arial"/>
          <w:sz w:val="22"/>
          <w:szCs w:val="22"/>
        </w:rPr>
        <w:t xml:space="preserve"> (sic) para que se haga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La naturaleza, situación y linderos de los inmuebles objeto de la inscripción o a los cuales afecte el derecho que debe inscribirse; su medida superficial, nombre y número si constare en el título, o la </w:t>
      </w:r>
      <w:r w:rsidRPr="00AE3149">
        <w:rPr>
          <w:rFonts w:ascii="Arial" w:hAnsi="Arial" w:cs="Arial"/>
          <w:sz w:val="22"/>
          <w:szCs w:val="22"/>
        </w:rPr>
        <w:lastRenderedPageBreak/>
        <w:t>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Tratándose de hipotecas, la época en que podrá exigirse el pago del capital garantido, (sic) y si causare réditos, la tasa o el monto de éstos y la fecha desde que deban correr.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V.- 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w:t>
      </w:r>
      <w:proofErr w:type="spellStart"/>
      <w:r w:rsidRPr="00AE3149">
        <w:rPr>
          <w:rFonts w:ascii="Arial" w:hAnsi="Arial" w:cs="Arial"/>
          <w:sz w:val="22"/>
          <w:szCs w:val="22"/>
        </w:rPr>
        <w:t>denominazición</w:t>
      </w:r>
      <w:proofErr w:type="spellEnd"/>
      <w:r w:rsidRPr="00AE3149">
        <w:rPr>
          <w:rFonts w:ascii="Arial" w:hAnsi="Arial" w:cs="Arial"/>
          <w:sz w:val="22"/>
          <w:szCs w:val="22"/>
        </w:rPr>
        <w:t>;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 xml:space="preserve">Una vez firmada la escritura que produzca cualquiera de las consecuencias mencionadas en el párrafo precedente, haya habido o no aviso pre-preventivo, el notario ante quien se otorgó dará aviso preventivo </w:t>
      </w:r>
      <w:r w:rsidRPr="00AE3149">
        <w:rPr>
          <w:rFonts w:ascii="Arial" w:hAnsi="Arial" w:cs="Arial"/>
          <w:sz w:val="22"/>
          <w:szCs w:val="22"/>
        </w:rPr>
        <w:lastRenderedPageBreak/>
        <w:t>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2908</w:t>
      </w:r>
      <w:r w:rsidR="006810DF">
        <w:rPr>
          <w:rFonts w:ascii="Arial" w:hAnsi="Arial" w:cs="Arial"/>
          <w:b/>
          <w:sz w:val="22"/>
          <w:szCs w:val="22"/>
        </w:rPr>
        <w:t xml:space="preserve">. </w:t>
      </w:r>
      <w:r w:rsidR="00267776" w:rsidRPr="00AE3149">
        <w:rPr>
          <w:rFonts w:ascii="Arial" w:hAnsi="Arial" w:cs="Arial"/>
          <w:sz w:val="22"/>
          <w:szCs w:val="22"/>
        </w:rPr>
        <w:t>Las</w:t>
      </w:r>
      <w:r w:rsidRPr="00AE3149">
        <w:rPr>
          <w:rFonts w:ascii="Arial" w:hAnsi="Arial" w:cs="Arial"/>
          <w:sz w:val="22"/>
          <w:szCs w:val="22"/>
        </w:rPr>
        <w:t xml:space="preserve"> inscripciones pueden cancelarse por consentimiento de las partes o por decisión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también por completo el derecho inscrito;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lastRenderedPageBreak/>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lastRenderedPageBreak/>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Salón de Sesiones del Congreso del Estado, en Victoria de Durango, Dgo.,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Antero Carrete. D. P.- José R. </w:t>
      </w:r>
      <w:proofErr w:type="spellStart"/>
      <w:r w:rsidRPr="00AE3149">
        <w:rPr>
          <w:rFonts w:ascii="Arial" w:hAnsi="Arial" w:cs="Arial"/>
          <w:sz w:val="22"/>
          <w:szCs w:val="22"/>
        </w:rPr>
        <w:t>Sariñana</w:t>
      </w:r>
      <w:proofErr w:type="spellEnd"/>
      <w:r w:rsidRPr="00AE3149">
        <w:rPr>
          <w:rFonts w:ascii="Arial" w:hAnsi="Arial" w:cs="Arial"/>
          <w:sz w:val="22"/>
          <w:szCs w:val="22"/>
        </w:rPr>
        <w:t>.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palacio del Poder Ejecutivo del Estado en Victoria de Durango, Dgo.,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lastRenderedPageBreak/>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 xml:space="preserve">T R </w:t>
      </w:r>
      <w:proofErr w:type="gramStart"/>
      <w:r w:rsidRPr="006810DF">
        <w:rPr>
          <w:rFonts w:ascii="Arial" w:hAnsi="Arial" w:cs="Arial"/>
          <w:lang w:val="en-US"/>
        </w:rPr>
        <w:t>A</w:t>
      </w:r>
      <w:proofErr w:type="gramEnd"/>
      <w:r w:rsidRPr="006810DF">
        <w:rPr>
          <w:rFonts w:ascii="Arial" w:hAnsi="Arial" w:cs="Arial"/>
          <w:lang w:val="en-US"/>
        </w:rPr>
        <w:t xml:space="preserve">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Dgo.,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lastRenderedPageBreak/>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JUAN MORENO ESPINOZA, PRESIDENTE.- DIP. OMAR JOSÉ JIMÉNEZ HERRERA,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Dgo.,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Dgo.,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Dado en el Salón de Sesiones del Honorable Congreso del Estado, en Victoria de Durango, Dgo.,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Dgo.,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 A las 00:01 horas del día 7 de mayo del año 2014, en el Primer Distrito Judicial, el cual cuenta con Durango como residencia, y comprende el Municipio del mismo nombre y el de Mezquital así como las poblaciones de Tayoltita, San Dimas, Rafael Buelna, Guarizamey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Dado en el Salón de Sesiones del Honorable Congreso del Estado, en la Ciudad de Victoria de Durango, Dgo.,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Dado en el Salón de Sesiones del Honorable Congreso del Estado, en Victoria de Durango, Dgo.,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lastRenderedPageBreak/>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lastRenderedPageBreak/>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xml:space="preserve">. </w:t>
      </w:r>
      <w:proofErr w:type="gramStart"/>
      <w:r w:rsidRPr="00501631">
        <w:rPr>
          <w:rFonts w:ascii="Arial" w:eastAsia="Arial Unicode MS" w:hAnsi="Arial" w:cs="Arial"/>
        </w:rPr>
        <w:t>a</w:t>
      </w:r>
      <w:proofErr w:type="gramEnd"/>
      <w:r w:rsidRPr="00501631">
        <w:rPr>
          <w:rFonts w:ascii="Arial" w:eastAsia="Arial Unicode MS" w:hAnsi="Arial" w:cs="Arial"/>
        </w:rPr>
        <w:t xml:space="preserve">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xml:space="preserve">. </w:t>
      </w:r>
      <w:proofErr w:type="gramStart"/>
      <w:r w:rsidRPr="00050ACC">
        <w:rPr>
          <w:rFonts w:ascii="Arial" w:eastAsia="Arial Unicode MS" w:hAnsi="Arial" w:cs="Arial"/>
          <w:lang w:val="es-MX" w:eastAsia="en-US"/>
        </w:rPr>
        <w:t>a</w:t>
      </w:r>
      <w:proofErr w:type="gramEnd"/>
      <w:r w:rsidRPr="00050ACC">
        <w:rPr>
          <w:rFonts w:ascii="Arial" w:eastAsia="Arial Unicode MS" w:hAnsi="Arial" w:cs="Arial"/>
          <w:lang w:val="es-MX" w:eastAsia="en-US"/>
        </w:rPr>
        <w:t xml:space="preserve">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lastRenderedPageBreak/>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bookmarkStart w:id="0" w:name="_GoBack"/>
      <w:bookmarkEnd w:id="0"/>
    </w:p>
    <w:p w:rsidR="007F5A2F" w:rsidRPr="007F5A2F" w:rsidRDefault="007F5A2F" w:rsidP="00D97A74">
      <w:pPr>
        <w:jc w:val="both"/>
        <w:rPr>
          <w:rFonts w:ascii="Arial" w:eastAsia="Arial Unicode MS" w:hAnsi="Arial" w:cs="Arial"/>
          <w:lang w:val="es-MX" w:eastAsia="es-MX"/>
        </w:rPr>
      </w:pPr>
    </w:p>
    <w:sectPr w:rsidR="007F5A2F" w:rsidRPr="007F5A2F"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2E7" w:rsidRDefault="00DA32E7" w:rsidP="00FA3700">
      <w:r>
        <w:separator/>
      </w:r>
    </w:p>
  </w:endnote>
  <w:endnote w:type="continuationSeparator" w:id="0">
    <w:p w:rsidR="00DA32E7" w:rsidRDefault="00DA32E7"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501631" w:rsidRDefault="00501631">
        <w:pPr>
          <w:pStyle w:val="Piedepgina"/>
          <w:jc w:val="right"/>
        </w:pPr>
        <w:r>
          <w:fldChar w:fldCharType="begin"/>
        </w:r>
        <w:r>
          <w:instrText xml:space="preserve"> PAGE   \* MERGEFORMAT </w:instrText>
        </w:r>
        <w:r>
          <w:fldChar w:fldCharType="separate"/>
        </w:r>
        <w:r w:rsidR="007F5A2F">
          <w:rPr>
            <w:noProof/>
          </w:rPr>
          <w:t>365</w:t>
        </w:r>
        <w:r>
          <w:rPr>
            <w:noProof/>
          </w:rPr>
          <w:fldChar w:fldCharType="end"/>
        </w:r>
      </w:p>
    </w:sdtContent>
  </w:sdt>
  <w:p w:rsidR="00501631" w:rsidRDefault="005016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2E7" w:rsidRDefault="00DA32E7" w:rsidP="00FA3700">
      <w:r>
        <w:separator/>
      </w:r>
    </w:p>
  </w:footnote>
  <w:footnote w:type="continuationSeparator" w:id="0">
    <w:p w:rsidR="00DA32E7" w:rsidRDefault="00DA32E7"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ook w:val="00A0" w:firstRow="1" w:lastRow="0" w:firstColumn="1" w:lastColumn="0" w:noHBand="0" w:noVBand="0"/>
    </w:tblPr>
    <w:tblGrid>
      <w:gridCol w:w="10173"/>
    </w:tblGrid>
    <w:tr w:rsidR="00501631"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501631" w:rsidTr="004D28F6">
            <w:trPr>
              <w:trHeight w:val="1402"/>
            </w:trPr>
            <w:tc>
              <w:tcPr>
                <w:tcW w:w="4570" w:type="dxa"/>
              </w:tcPr>
              <w:p w:rsidR="00501631" w:rsidRDefault="00501631" w:rsidP="00B84F60">
                <w:pPr>
                  <w:pStyle w:val="Encabezado"/>
                  <w:rPr>
                    <w:rFonts w:ascii="Candara" w:hAnsi="Candara" w:cs="Arial"/>
                    <w:i/>
                    <w:sz w:val="18"/>
                    <w:szCs w:val="18"/>
                  </w:rPr>
                </w:pPr>
                <w:r w:rsidRPr="00E461D8">
                  <w:rPr>
                    <w:noProof/>
                    <w:lang w:val="es-MX" w:eastAsia="es-MX"/>
                  </w:rPr>
                  <w:drawing>
                    <wp:inline distT="0" distB="0" distL="0" distR="0" wp14:anchorId="4BEB0AF1" wp14:editId="130F9D97">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501631" w:rsidRDefault="00501631" w:rsidP="00F8571A">
                <w:pPr>
                  <w:pStyle w:val="Encabezado"/>
                  <w:tabs>
                    <w:tab w:val="clear" w:pos="4252"/>
                  </w:tabs>
                  <w:rPr>
                    <w:rFonts w:ascii="Candara" w:hAnsi="Candara" w:cs="Arial"/>
                    <w:b/>
                    <w:i/>
                    <w:sz w:val="18"/>
                    <w:szCs w:val="18"/>
                  </w:rPr>
                </w:pPr>
              </w:p>
              <w:p w:rsidR="00501631" w:rsidRPr="00A16A75" w:rsidRDefault="00501631"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501631" w:rsidRPr="004D28F6" w:rsidRDefault="00501631" w:rsidP="00655FCC">
                <w:pPr>
                  <w:pStyle w:val="Encabezado"/>
                  <w:tabs>
                    <w:tab w:val="clear" w:pos="4252"/>
                  </w:tabs>
                  <w:rPr>
                    <w:rFonts w:ascii="Arial" w:hAnsi="Arial" w:cs="Arial"/>
                    <w:b/>
                    <w:i/>
                    <w:sz w:val="18"/>
                    <w:szCs w:val="18"/>
                  </w:rPr>
                </w:pPr>
              </w:p>
              <w:p w:rsidR="00501631" w:rsidRPr="004D28F6" w:rsidRDefault="00501631" w:rsidP="00FA3700">
                <w:pPr>
                  <w:pStyle w:val="Encabezado"/>
                  <w:jc w:val="center"/>
                  <w:rPr>
                    <w:rFonts w:ascii="Arial" w:hAnsi="Arial" w:cs="Arial"/>
                    <w:b/>
                    <w:i/>
                    <w:sz w:val="18"/>
                    <w:szCs w:val="18"/>
                  </w:rPr>
                </w:pPr>
              </w:p>
              <w:p w:rsidR="00501631" w:rsidRPr="004D28F6" w:rsidRDefault="00501631" w:rsidP="00FA3700">
                <w:pPr>
                  <w:pStyle w:val="Encabezado"/>
                  <w:jc w:val="center"/>
                  <w:rPr>
                    <w:rFonts w:ascii="Arial" w:hAnsi="Arial" w:cs="Arial"/>
                    <w:b/>
                    <w:i/>
                    <w:sz w:val="18"/>
                    <w:szCs w:val="18"/>
                  </w:rPr>
                </w:pPr>
              </w:p>
              <w:p w:rsidR="00501631" w:rsidRPr="004D28F6" w:rsidRDefault="00501631"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501631" w:rsidRPr="004D28F6" w:rsidRDefault="00501631"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501631" w:rsidRPr="00B0106B" w:rsidRDefault="00501631" w:rsidP="00CB0D16">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sidR="00CB0D16">
                  <w:rPr>
                    <w:rFonts w:asciiTheme="minorHAnsi" w:eastAsiaTheme="minorHAnsi" w:hAnsiTheme="minorHAnsi" w:cs="Arial"/>
                    <w:i/>
                    <w:color w:val="000000" w:themeColor="text1"/>
                    <w:sz w:val="14"/>
                    <w:szCs w:val="16"/>
                  </w:rPr>
                  <w:t>. 346</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 xml:space="preserve">P.O. </w:t>
                </w:r>
                <w:r w:rsidR="00CB0D16">
                  <w:rPr>
                    <w:rFonts w:asciiTheme="minorHAnsi" w:eastAsiaTheme="minorHAnsi" w:hAnsiTheme="minorHAnsi" w:cs="Arial"/>
                    <w:i/>
                    <w:color w:val="000000" w:themeColor="text1"/>
                    <w:sz w:val="14"/>
                    <w:szCs w:val="16"/>
                  </w:rPr>
                  <w:t>105 BIS</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sidR="00CB0D16">
                  <w:rPr>
                    <w:rFonts w:asciiTheme="minorHAnsi" w:eastAsiaTheme="minorHAnsi" w:hAnsiTheme="minorHAnsi" w:cs="Arial"/>
                    <w:i/>
                    <w:color w:val="000000" w:themeColor="text1"/>
                    <w:sz w:val="14"/>
                    <w:szCs w:val="16"/>
                  </w:rPr>
                  <w:t>3</w:t>
                </w:r>
                <w:r>
                  <w:rPr>
                    <w:rFonts w:asciiTheme="minorHAnsi" w:eastAsiaTheme="minorHAnsi" w:hAnsiTheme="minorHAnsi" w:cs="Arial"/>
                    <w:i/>
                    <w:color w:val="000000" w:themeColor="text1"/>
                    <w:sz w:val="14"/>
                    <w:szCs w:val="16"/>
                  </w:rPr>
                  <w:t>1</w:t>
                </w:r>
                <w:r w:rsidRPr="004D28F6">
                  <w:rPr>
                    <w:rFonts w:asciiTheme="minorHAnsi" w:eastAsiaTheme="minorHAnsi" w:hAnsiTheme="minorHAnsi" w:cs="Arial"/>
                    <w:i/>
                    <w:color w:val="000000" w:themeColor="text1"/>
                    <w:sz w:val="14"/>
                    <w:szCs w:val="16"/>
                  </w:rPr>
                  <w:t xml:space="preserve"> DE </w:t>
                </w:r>
                <w:r w:rsidR="00CB0D16">
                  <w:rPr>
                    <w:rFonts w:asciiTheme="minorHAnsi" w:eastAsiaTheme="minorHAnsi" w:hAnsiTheme="minorHAnsi" w:cs="Arial"/>
                    <w:i/>
                    <w:color w:val="000000" w:themeColor="text1"/>
                    <w:sz w:val="14"/>
                    <w:szCs w:val="16"/>
                  </w:rPr>
                  <w:t>DICEMBRE</w:t>
                </w:r>
                <w:r w:rsidRPr="004D28F6">
                  <w:rPr>
                    <w:rFonts w:asciiTheme="minorHAnsi" w:eastAsiaTheme="minorHAnsi" w:hAnsiTheme="minorHAnsi" w:cs="Arial"/>
                    <w:i/>
                    <w:color w:val="000000" w:themeColor="text1"/>
                    <w:sz w:val="14"/>
                    <w:szCs w:val="16"/>
                  </w:rPr>
                  <w:t xml:space="preserve"> DE 201</w:t>
                </w:r>
                <w:r>
                  <w:rPr>
                    <w:rFonts w:asciiTheme="minorHAnsi" w:eastAsiaTheme="minorHAnsi" w:hAnsiTheme="minorHAnsi" w:cs="Arial"/>
                    <w:i/>
                    <w:color w:val="000000" w:themeColor="text1"/>
                    <w:sz w:val="14"/>
                    <w:szCs w:val="16"/>
                  </w:rPr>
                  <w:t>7</w:t>
                </w:r>
                <w:r w:rsidRPr="004D28F6">
                  <w:rPr>
                    <w:rFonts w:asciiTheme="minorHAnsi" w:eastAsiaTheme="minorHAnsi" w:hAnsiTheme="minorHAnsi" w:cs="Arial"/>
                    <w:i/>
                    <w:color w:val="000000" w:themeColor="text1"/>
                    <w:sz w:val="14"/>
                    <w:szCs w:val="16"/>
                  </w:rPr>
                  <w:t>.</w:t>
                </w:r>
              </w:p>
            </w:tc>
          </w:tr>
        </w:tbl>
        <w:p w:rsidR="00501631" w:rsidRPr="00340D16" w:rsidRDefault="00501631" w:rsidP="00680DC6">
          <w:pPr>
            <w:pStyle w:val="Encabezado"/>
            <w:jc w:val="center"/>
          </w:pPr>
        </w:p>
      </w:tc>
    </w:tr>
  </w:tbl>
  <w:p w:rsidR="00501631" w:rsidRDefault="00501631" w:rsidP="004356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0706296"/>
    <w:multiLevelType w:val="singleLevel"/>
    <w:tmpl w:val="0C0A0013"/>
    <w:lvl w:ilvl="0">
      <w:start w:val="1"/>
      <w:numFmt w:val="upperRoman"/>
      <w:lvlText w:val="%1."/>
      <w:lvlJc w:val="left"/>
      <w:pPr>
        <w:tabs>
          <w:tab w:val="num" w:pos="720"/>
        </w:tabs>
        <w:ind w:left="720" w:hanging="720"/>
      </w:pPr>
    </w:lvl>
  </w:abstractNum>
  <w:abstractNum w:abstractNumId="5">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A9E1054"/>
    <w:multiLevelType w:val="singleLevel"/>
    <w:tmpl w:val="0C0A0013"/>
    <w:lvl w:ilvl="0">
      <w:start w:val="1"/>
      <w:numFmt w:val="upperRoman"/>
      <w:lvlText w:val="%1."/>
      <w:lvlJc w:val="left"/>
      <w:pPr>
        <w:tabs>
          <w:tab w:val="num" w:pos="720"/>
        </w:tabs>
        <w:ind w:left="720" w:hanging="720"/>
      </w:pPr>
    </w:lvl>
  </w:abstractNum>
  <w:abstractNum w:abstractNumId="25">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48D3"/>
    <w:rsid w:val="00021509"/>
    <w:rsid w:val="000253C2"/>
    <w:rsid w:val="00035C4A"/>
    <w:rsid w:val="000424EF"/>
    <w:rsid w:val="00043A3C"/>
    <w:rsid w:val="0004438E"/>
    <w:rsid w:val="00050ACC"/>
    <w:rsid w:val="00051CE8"/>
    <w:rsid w:val="000642A3"/>
    <w:rsid w:val="00066F53"/>
    <w:rsid w:val="000715D1"/>
    <w:rsid w:val="00080B3F"/>
    <w:rsid w:val="00082C7F"/>
    <w:rsid w:val="000A528B"/>
    <w:rsid w:val="000A5C58"/>
    <w:rsid w:val="000A770E"/>
    <w:rsid w:val="000C2E4E"/>
    <w:rsid w:val="000C41A0"/>
    <w:rsid w:val="000D6DAA"/>
    <w:rsid w:val="000D76DE"/>
    <w:rsid w:val="000F0F41"/>
    <w:rsid w:val="000F180E"/>
    <w:rsid w:val="000F7E1E"/>
    <w:rsid w:val="001046A4"/>
    <w:rsid w:val="001065D3"/>
    <w:rsid w:val="00112477"/>
    <w:rsid w:val="00112D20"/>
    <w:rsid w:val="0011502B"/>
    <w:rsid w:val="001203BF"/>
    <w:rsid w:val="00121AC8"/>
    <w:rsid w:val="00122D31"/>
    <w:rsid w:val="00142AFC"/>
    <w:rsid w:val="00151D0E"/>
    <w:rsid w:val="0015426F"/>
    <w:rsid w:val="00155263"/>
    <w:rsid w:val="00164673"/>
    <w:rsid w:val="00165BA9"/>
    <w:rsid w:val="00173432"/>
    <w:rsid w:val="00177854"/>
    <w:rsid w:val="00187BEB"/>
    <w:rsid w:val="00192AA3"/>
    <w:rsid w:val="001937DB"/>
    <w:rsid w:val="001A198C"/>
    <w:rsid w:val="001A1A7D"/>
    <w:rsid w:val="001A79AF"/>
    <w:rsid w:val="001A7E00"/>
    <w:rsid w:val="001B2014"/>
    <w:rsid w:val="001B6D9D"/>
    <w:rsid w:val="001B705D"/>
    <w:rsid w:val="001C5D26"/>
    <w:rsid w:val="001C6ABA"/>
    <w:rsid w:val="001D053D"/>
    <w:rsid w:val="001D207E"/>
    <w:rsid w:val="001D285E"/>
    <w:rsid w:val="001D3A5F"/>
    <w:rsid w:val="00210A12"/>
    <w:rsid w:val="002130F1"/>
    <w:rsid w:val="002158B0"/>
    <w:rsid w:val="00215F8B"/>
    <w:rsid w:val="00216AF2"/>
    <w:rsid w:val="00226918"/>
    <w:rsid w:val="00230B60"/>
    <w:rsid w:val="00230FF8"/>
    <w:rsid w:val="00231854"/>
    <w:rsid w:val="002322BD"/>
    <w:rsid w:val="00233E12"/>
    <w:rsid w:val="00236E29"/>
    <w:rsid w:val="00261D1F"/>
    <w:rsid w:val="00267776"/>
    <w:rsid w:val="00272FC5"/>
    <w:rsid w:val="0027322C"/>
    <w:rsid w:val="002760AA"/>
    <w:rsid w:val="00280BC4"/>
    <w:rsid w:val="002821CE"/>
    <w:rsid w:val="00286C66"/>
    <w:rsid w:val="002A0104"/>
    <w:rsid w:val="002A1CA8"/>
    <w:rsid w:val="002A3F27"/>
    <w:rsid w:val="002B44F5"/>
    <w:rsid w:val="002C41C1"/>
    <w:rsid w:val="002C598B"/>
    <w:rsid w:val="002C732E"/>
    <w:rsid w:val="002C785C"/>
    <w:rsid w:val="002D3546"/>
    <w:rsid w:val="002E0119"/>
    <w:rsid w:val="002F5A3A"/>
    <w:rsid w:val="002F6873"/>
    <w:rsid w:val="002F7B59"/>
    <w:rsid w:val="003045C9"/>
    <w:rsid w:val="00306D20"/>
    <w:rsid w:val="00312DAE"/>
    <w:rsid w:val="00312EFA"/>
    <w:rsid w:val="00314F48"/>
    <w:rsid w:val="00323CEB"/>
    <w:rsid w:val="00333E58"/>
    <w:rsid w:val="00354BB1"/>
    <w:rsid w:val="00355993"/>
    <w:rsid w:val="003658FE"/>
    <w:rsid w:val="00366766"/>
    <w:rsid w:val="0039290A"/>
    <w:rsid w:val="003A1F50"/>
    <w:rsid w:val="003B05F8"/>
    <w:rsid w:val="003B3FDB"/>
    <w:rsid w:val="003E7D99"/>
    <w:rsid w:val="0040555D"/>
    <w:rsid w:val="00407709"/>
    <w:rsid w:val="0041316B"/>
    <w:rsid w:val="004177E0"/>
    <w:rsid w:val="004228EA"/>
    <w:rsid w:val="00423BB2"/>
    <w:rsid w:val="004308B2"/>
    <w:rsid w:val="004322FD"/>
    <w:rsid w:val="00433C79"/>
    <w:rsid w:val="00435639"/>
    <w:rsid w:val="004371B8"/>
    <w:rsid w:val="00450F5A"/>
    <w:rsid w:val="0045482C"/>
    <w:rsid w:val="004550C4"/>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7FC9"/>
    <w:rsid w:val="004F127A"/>
    <w:rsid w:val="00501631"/>
    <w:rsid w:val="00502CCA"/>
    <w:rsid w:val="00507F3A"/>
    <w:rsid w:val="0051000C"/>
    <w:rsid w:val="0051452A"/>
    <w:rsid w:val="00514D74"/>
    <w:rsid w:val="00515EF0"/>
    <w:rsid w:val="00523C6C"/>
    <w:rsid w:val="005267F1"/>
    <w:rsid w:val="0053649B"/>
    <w:rsid w:val="005402A2"/>
    <w:rsid w:val="0055396A"/>
    <w:rsid w:val="00553F4A"/>
    <w:rsid w:val="00555388"/>
    <w:rsid w:val="00557392"/>
    <w:rsid w:val="00560959"/>
    <w:rsid w:val="0057293F"/>
    <w:rsid w:val="00574C17"/>
    <w:rsid w:val="00576408"/>
    <w:rsid w:val="005767CF"/>
    <w:rsid w:val="00577E45"/>
    <w:rsid w:val="00581FBF"/>
    <w:rsid w:val="00586A40"/>
    <w:rsid w:val="0059096C"/>
    <w:rsid w:val="005974B5"/>
    <w:rsid w:val="005A1100"/>
    <w:rsid w:val="005B5985"/>
    <w:rsid w:val="005B614C"/>
    <w:rsid w:val="005B6CEA"/>
    <w:rsid w:val="005C61F0"/>
    <w:rsid w:val="005E0BEE"/>
    <w:rsid w:val="005E62E6"/>
    <w:rsid w:val="005F1BBC"/>
    <w:rsid w:val="006156D5"/>
    <w:rsid w:val="00616847"/>
    <w:rsid w:val="00620801"/>
    <w:rsid w:val="00620F72"/>
    <w:rsid w:val="00635009"/>
    <w:rsid w:val="00635DD6"/>
    <w:rsid w:val="006374B4"/>
    <w:rsid w:val="00642704"/>
    <w:rsid w:val="00643748"/>
    <w:rsid w:val="0065439C"/>
    <w:rsid w:val="00654862"/>
    <w:rsid w:val="00655260"/>
    <w:rsid w:val="00655FCC"/>
    <w:rsid w:val="00660404"/>
    <w:rsid w:val="00661FD0"/>
    <w:rsid w:val="006671CC"/>
    <w:rsid w:val="006675DF"/>
    <w:rsid w:val="006737C8"/>
    <w:rsid w:val="00680DC6"/>
    <w:rsid w:val="006810DF"/>
    <w:rsid w:val="00681D8D"/>
    <w:rsid w:val="00681EEF"/>
    <w:rsid w:val="00696E78"/>
    <w:rsid w:val="006A3FC6"/>
    <w:rsid w:val="006B0601"/>
    <w:rsid w:val="006C4694"/>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A1D28"/>
    <w:rsid w:val="007A7E7D"/>
    <w:rsid w:val="007B20B7"/>
    <w:rsid w:val="007B454C"/>
    <w:rsid w:val="007C099A"/>
    <w:rsid w:val="007C3EAD"/>
    <w:rsid w:val="007C4A6A"/>
    <w:rsid w:val="007C638C"/>
    <w:rsid w:val="007C6F3E"/>
    <w:rsid w:val="007D64F7"/>
    <w:rsid w:val="007E47AF"/>
    <w:rsid w:val="007E6AC9"/>
    <w:rsid w:val="007F258D"/>
    <w:rsid w:val="007F3F8C"/>
    <w:rsid w:val="007F5A2F"/>
    <w:rsid w:val="007F7A4F"/>
    <w:rsid w:val="00800B48"/>
    <w:rsid w:val="0081006E"/>
    <w:rsid w:val="00812C49"/>
    <w:rsid w:val="00813852"/>
    <w:rsid w:val="00821E16"/>
    <w:rsid w:val="008234A0"/>
    <w:rsid w:val="008247A9"/>
    <w:rsid w:val="00833FC1"/>
    <w:rsid w:val="00836436"/>
    <w:rsid w:val="00843055"/>
    <w:rsid w:val="00855BCB"/>
    <w:rsid w:val="00856DA5"/>
    <w:rsid w:val="00862FDB"/>
    <w:rsid w:val="00863E24"/>
    <w:rsid w:val="00864652"/>
    <w:rsid w:val="00870AEC"/>
    <w:rsid w:val="00872F9A"/>
    <w:rsid w:val="00881737"/>
    <w:rsid w:val="00881826"/>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3B66"/>
    <w:rsid w:val="00914AE1"/>
    <w:rsid w:val="009363EF"/>
    <w:rsid w:val="00936D48"/>
    <w:rsid w:val="00936EBA"/>
    <w:rsid w:val="00940295"/>
    <w:rsid w:val="00940F28"/>
    <w:rsid w:val="009476CD"/>
    <w:rsid w:val="00952563"/>
    <w:rsid w:val="009531EE"/>
    <w:rsid w:val="00955F85"/>
    <w:rsid w:val="009663EC"/>
    <w:rsid w:val="00967A6B"/>
    <w:rsid w:val="00970A4D"/>
    <w:rsid w:val="00975756"/>
    <w:rsid w:val="0097624C"/>
    <w:rsid w:val="0098336D"/>
    <w:rsid w:val="00993092"/>
    <w:rsid w:val="009948E5"/>
    <w:rsid w:val="009A1328"/>
    <w:rsid w:val="009A4153"/>
    <w:rsid w:val="009A4922"/>
    <w:rsid w:val="009A70A8"/>
    <w:rsid w:val="009B6D40"/>
    <w:rsid w:val="009C2B10"/>
    <w:rsid w:val="009C6EEA"/>
    <w:rsid w:val="009D572C"/>
    <w:rsid w:val="009E5216"/>
    <w:rsid w:val="009E5F47"/>
    <w:rsid w:val="009F2A59"/>
    <w:rsid w:val="009F5C70"/>
    <w:rsid w:val="00A04FDA"/>
    <w:rsid w:val="00A11D7E"/>
    <w:rsid w:val="00A14B0F"/>
    <w:rsid w:val="00A16A75"/>
    <w:rsid w:val="00A1778F"/>
    <w:rsid w:val="00A20FA7"/>
    <w:rsid w:val="00A214E1"/>
    <w:rsid w:val="00A249B9"/>
    <w:rsid w:val="00A5492C"/>
    <w:rsid w:val="00A6332E"/>
    <w:rsid w:val="00A70B91"/>
    <w:rsid w:val="00A8197C"/>
    <w:rsid w:val="00A943D3"/>
    <w:rsid w:val="00A9488C"/>
    <w:rsid w:val="00AA7000"/>
    <w:rsid w:val="00AC4388"/>
    <w:rsid w:val="00AD383B"/>
    <w:rsid w:val="00AD56C3"/>
    <w:rsid w:val="00AE2843"/>
    <w:rsid w:val="00AE3149"/>
    <w:rsid w:val="00AE6014"/>
    <w:rsid w:val="00AF000C"/>
    <w:rsid w:val="00AF20EB"/>
    <w:rsid w:val="00AF43F1"/>
    <w:rsid w:val="00AF7B39"/>
    <w:rsid w:val="00B0106B"/>
    <w:rsid w:val="00B11743"/>
    <w:rsid w:val="00B147C3"/>
    <w:rsid w:val="00B229AE"/>
    <w:rsid w:val="00B30895"/>
    <w:rsid w:val="00B35468"/>
    <w:rsid w:val="00B41D89"/>
    <w:rsid w:val="00B47752"/>
    <w:rsid w:val="00B509BF"/>
    <w:rsid w:val="00B54596"/>
    <w:rsid w:val="00B63D5F"/>
    <w:rsid w:val="00B73DB3"/>
    <w:rsid w:val="00B822C3"/>
    <w:rsid w:val="00B84F60"/>
    <w:rsid w:val="00B95D3C"/>
    <w:rsid w:val="00B969BB"/>
    <w:rsid w:val="00BA7972"/>
    <w:rsid w:val="00BC40EB"/>
    <w:rsid w:val="00BD3B89"/>
    <w:rsid w:val="00BD62E9"/>
    <w:rsid w:val="00BF24D9"/>
    <w:rsid w:val="00BF73B1"/>
    <w:rsid w:val="00C02CFC"/>
    <w:rsid w:val="00C04C9F"/>
    <w:rsid w:val="00C06EDC"/>
    <w:rsid w:val="00C114D5"/>
    <w:rsid w:val="00C139F5"/>
    <w:rsid w:val="00C20F27"/>
    <w:rsid w:val="00C30A1C"/>
    <w:rsid w:val="00C37902"/>
    <w:rsid w:val="00C435B8"/>
    <w:rsid w:val="00C557C7"/>
    <w:rsid w:val="00C62F0F"/>
    <w:rsid w:val="00C65DFF"/>
    <w:rsid w:val="00C716AA"/>
    <w:rsid w:val="00C721F5"/>
    <w:rsid w:val="00C82DF3"/>
    <w:rsid w:val="00C962B4"/>
    <w:rsid w:val="00CA4D38"/>
    <w:rsid w:val="00CA5EEE"/>
    <w:rsid w:val="00CA78AE"/>
    <w:rsid w:val="00CB0D16"/>
    <w:rsid w:val="00CB1026"/>
    <w:rsid w:val="00CB6A92"/>
    <w:rsid w:val="00CD2D07"/>
    <w:rsid w:val="00CE1CC3"/>
    <w:rsid w:val="00CF5287"/>
    <w:rsid w:val="00D01A70"/>
    <w:rsid w:val="00D06331"/>
    <w:rsid w:val="00D162A5"/>
    <w:rsid w:val="00D32A6A"/>
    <w:rsid w:val="00D4753E"/>
    <w:rsid w:val="00D532BA"/>
    <w:rsid w:val="00D5411A"/>
    <w:rsid w:val="00D6650F"/>
    <w:rsid w:val="00D6784C"/>
    <w:rsid w:val="00D70BE5"/>
    <w:rsid w:val="00D864AC"/>
    <w:rsid w:val="00D87529"/>
    <w:rsid w:val="00D97A74"/>
    <w:rsid w:val="00DA2B92"/>
    <w:rsid w:val="00DA32E7"/>
    <w:rsid w:val="00DA36C6"/>
    <w:rsid w:val="00DA3AE3"/>
    <w:rsid w:val="00DB45E0"/>
    <w:rsid w:val="00DC0CBA"/>
    <w:rsid w:val="00DD60AA"/>
    <w:rsid w:val="00DD7846"/>
    <w:rsid w:val="00DF5DC5"/>
    <w:rsid w:val="00DF6D99"/>
    <w:rsid w:val="00E02179"/>
    <w:rsid w:val="00E338FF"/>
    <w:rsid w:val="00E429F1"/>
    <w:rsid w:val="00E71691"/>
    <w:rsid w:val="00E7668B"/>
    <w:rsid w:val="00E8113C"/>
    <w:rsid w:val="00E93839"/>
    <w:rsid w:val="00EA2BCA"/>
    <w:rsid w:val="00EA4B70"/>
    <w:rsid w:val="00EB6AB7"/>
    <w:rsid w:val="00EC043A"/>
    <w:rsid w:val="00EC29FB"/>
    <w:rsid w:val="00ED6A7E"/>
    <w:rsid w:val="00ED7451"/>
    <w:rsid w:val="00EE3C90"/>
    <w:rsid w:val="00EF3992"/>
    <w:rsid w:val="00EF5E40"/>
    <w:rsid w:val="00F0051C"/>
    <w:rsid w:val="00F04093"/>
    <w:rsid w:val="00F10176"/>
    <w:rsid w:val="00F11A6A"/>
    <w:rsid w:val="00F17EAD"/>
    <w:rsid w:val="00F22F0B"/>
    <w:rsid w:val="00F2415F"/>
    <w:rsid w:val="00F552CB"/>
    <w:rsid w:val="00F618B0"/>
    <w:rsid w:val="00F62EC8"/>
    <w:rsid w:val="00F73208"/>
    <w:rsid w:val="00F810A0"/>
    <w:rsid w:val="00F8571A"/>
    <w:rsid w:val="00F85F2E"/>
    <w:rsid w:val="00FA3700"/>
    <w:rsid w:val="00FB3536"/>
    <w:rsid w:val="00FB3828"/>
    <w:rsid w:val="00FB3B66"/>
    <w:rsid w:val="00FB736C"/>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D4726-4DAC-4F16-B996-8D805D0A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366</Pages>
  <Words>130778</Words>
  <Characters>719282</Characters>
  <Application>Microsoft Office Word</Application>
  <DocSecurity>0</DocSecurity>
  <Lines>5994</Lines>
  <Paragraphs>1696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9</cp:revision>
  <cp:lastPrinted>2017-03-14T20:17:00Z</cp:lastPrinted>
  <dcterms:created xsi:type="dcterms:W3CDTF">2018-02-13T20:39:00Z</dcterms:created>
  <dcterms:modified xsi:type="dcterms:W3CDTF">2018-02-13T20:55:00Z</dcterms:modified>
</cp:coreProperties>
</file>