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0048" w:rsidRDefault="00A06FA9">
      <w:pPr>
        <w:spacing w:after="0"/>
        <w:ind w:left="-1440" w:right="10800"/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679D0" wp14:editId="478BF156">
                <wp:simplePos x="0" y="0"/>
                <wp:positionH relativeFrom="margin">
                  <wp:align>center</wp:align>
                </wp:positionH>
                <wp:positionV relativeFrom="paragraph">
                  <wp:posOffset>1337663</wp:posOffset>
                </wp:positionV>
                <wp:extent cx="5791200" cy="7041931"/>
                <wp:effectExtent l="0" t="0" r="0" b="698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7041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3F56E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DAVID GERARDO ENRÍQUEZ DÍAZ </w:t>
                            </w:r>
                          </w:p>
                          <w:bookmarkEnd w:id="0"/>
                          <w:p w:rsid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DIRECTOR DEL CENTRO DE INVESTIGACIONES Y ESTUDIOS LEGISLATIVOS</w:t>
                            </w:r>
                          </w:p>
                          <w:p w:rsid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 w:rsid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08"/>
                              <w:rPr>
                                <w:rFonts w:ascii="Arial" w:eastAsiaTheme="minorEastAsia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3F56E1">
                              <w:rPr>
                                <w:rFonts w:ascii="Arial" w:eastAsiaTheme="minorEastAsia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LICENCIADO EN DERECHO. FACULTAD DE DERECHO DE LA UNIVERSIDAD JUÁREZ DEL ESTADO DE DURANGO </w:t>
                            </w: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:rsid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:rsid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291" w:line="276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auto"/>
                              </w:rPr>
                            </w:pPr>
                          </w:p>
                          <w:p w:rsid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291" w:line="276" w:lineRule="auto"/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</w:pP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291" w:line="276" w:lineRule="auto"/>
                              <w:ind w:left="708"/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</w:pPr>
                            <w:r w:rsidRPr="003F56E1"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  <w:t>PASANTE EN EL BUFETE JURÍDICO “RAMÓN FUENTES Y ASOCIADOS”.</w:t>
                            </w: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291" w:line="276" w:lineRule="auto"/>
                              <w:ind w:left="708"/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</w:pPr>
                            <w:r w:rsidRPr="003F56E1"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  <w:t>•AUXILIAR ADMINISTRATIVO EN LA DELEGACIÓN DE LA SECRETARÍA DE RELACIONESEXTERIORES EN EL ESTADO DE DURANGO.</w:t>
                            </w: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291" w:line="276" w:lineRule="auto"/>
                              <w:ind w:left="708"/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</w:pPr>
                            <w:r w:rsidRPr="003F56E1"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  <w:t>•ASESOR LEGISLATIVO DEL DIPUTADO ARTURO YÁÑEZ CUÉLLAR LXIII LEGISLATURA DEL H. CONGRESO DEL ESTADO DE DURANGO DE SEPTIEMBRE DE 2004 A 13 DE ABRIL DE 2005.</w:t>
                            </w: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291" w:line="276" w:lineRule="auto"/>
                              <w:ind w:left="708"/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</w:pPr>
                            <w:r w:rsidRPr="003F56E1"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  <w:t xml:space="preserve">•ASESOR LEGISLATIVO DEL GRUPO PARLAMENTARIO DEL PRI EN LA LXIII LEGISLATURA DEL H. CONGRESO DEL ESTADO DE DURANGO DEL 14 DE ABRIL DE 2005 AL 31 DE AGOSTO DE2007. </w:t>
                            </w: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291" w:line="276" w:lineRule="auto"/>
                              <w:ind w:left="708"/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</w:pPr>
                            <w:r w:rsidRPr="003F56E1"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  <w:t>•ASESOR DE LA COMISIÓN DE GOBERNACIÓN, NORMATIVIDAD Y LEGISLACIÓN MUNICIPAL ENEL H. AYUNTAMIENTO DE DURANGO 2007</w:t>
                            </w:r>
                            <w:r w:rsidRPr="003F56E1">
                              <w:rPr>
                                <w:rFonts w:ascii="Cambria Math" w:eastAsiaTheme="minorEastAsia" w:hAnsi="Cambria Math" w:cs="Cambria Math"/>
                                <w:color w:val="auto"/>
                              </w:rPr>
                              <w:t>‐</w:t>
                            </w:r>
                            <w:r w:rsidRPr="003F56E1"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  <w:t>2010.</w:t>
                            </w: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291" w:line="276" w:lineRule="auto"/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</w:pPr>
                            <w:r w:rsidRPr="003F56E1"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  <w:t>•SECRETARIO PARTICULAR DEL C. DIRECTOR DE PENSIONES DEL ESTADO, LIC. JOSÉ ANTONIORAMÍREZ GUZMÁN, DEL 26 DE OCTUBRE DE 2010 A 28 DE OCTUBRE DE 2011.</w:t>
                            </w: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</w:pPr>
                            <w:r w:rsidRPr="003F56E1"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  <w:t xml:space="preserve">•ASESOR DEL INSTITUTO DE INVESTIGACIONES, ESTUDIOS LEGISLATIVOS Y ASESORÍA JURÍDICADEL H. CONGRESO DEL ESTADO DE DURANGO, DEL 28 DE OCTUBRE DE 2011 AL 22 DESEPTIEMBRE DE 2012. </w:t>
                            </w: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</w:pP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</w:pPr>
                            <w:r w:rsidRPr="003F56E1">
                              <w:rPr>
                                <w:rFonts w:ascii="Arial" w:eastAsiaTheme="minorEastAsia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56E1"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  <w:t xml:space="preserve">• </w:t>
                            </w:r>
                          </w:p>
                          <w:p w:rsidR="003F56E1" w:rsidRPr="003F56E1" w:rsidRDefault="003F56E1" w:rsidP="003F56E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EastAsia" w:hAnsi="Arial" w:cs="Arial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D07D51" w:rsidRPr="00AE137F" w:rsidRDefault="003F56E1" w:rsidP="003F56E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F56E1">
                              <w:rPr>
                                <w:rFonts w:ascii="Arial" w:eastAsiaTheme="minorEastAsia" w:hAnsi="Arial" w:cs="Arial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F56E1">
                              <w:rPr>
                                <w:rFonts w:ascii="Arial" w:eastAsiaTheme="minorEastAsia" w:hAnsi="Arial" w:cs="Arial"/>
                                <w:color w:val="auto"/>
                              </w:rPr>
                              <w:t>COORDINADOR DEL INSTITUTO DE INVESTIGACIONES, ESTUDIOS LEGISLATIVOS Y ASESORIA JURÍDICA DEL H. CONGRESO DEL ESTADO DE DURANGO. 2015 - A LA FECHA.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679D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105.35pt;width:456pt;height:554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" filled="f" stroked="f" strokeweight=".5pt">
                <v:textbox>
                  <w:txbxContent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bookmarkStart w:id="1" w:name="_GoBack"/>
                      <w:r w:rsidRPr="003F56E1"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DAVID GERARDO ENRÍQUEZ DÍAZ </w:t>
                      </w:r>
                    </w:p>
                    <w:bookmarkEnd w:id="1"/>
                    <w:p w:rsid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  <w:t>DIRECTOR DEL CENTRO DE INVESTIGACIONES Y ESTUDIOS LEGISLATIVOS</w:t>
                      </w:r>
                    </w:p>
                    <w:p w:rsid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 w:rsid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708"/>
                        <w:rPr>
                          <w:rFonts w:ascii="Arial" w:eastAsiaTheme="minorEastAsia" w:hAnsi="Arial" w:cs="Arial"/>
                          <w:color w:val="auto"/>
                          <w:sz w:val="24"/>
                          <w:szCs w:val="24"/>
                        </w:rPr>
                      </w:pPr>
                      <w:r w:rsidRPr="003F56E1">
                        <w:rPr>
                          <w:rFonts w:ascii="Arial" w:eastAsiaTheme="minorEastAsia" w:hAnsi="Arial" w:cs="Arial"/>
                          <w:color w:val="auto"/>
                          <w:sz w:val="24"/>
                          <w:szCs w:val="24"/>
                        </w:rPr>
                        <w:t xml:space="preserve">LICENCIADO EN DERECHO. FACULTAD DE DERECHO DE LA UNIVERSIDAD JUÁREZ DEL ESTADO DE DURANGO </w:t>
                      </w: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</w:rPr>
                      </w:pPr>
                    </w:p>
                    <w:p w:rsid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</w:rPr>
                      </w:pPr>
                    </w:p>
                    <w:p w:rsid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291" w:line="276" w:lineRule="auto"/>
                        <w:rPr>
                          <w:rFonts w:ascii="Arial" w:eastAsiaTheme="minorEastAsia" w:hAnsi="Arial" w:cs="Arial"/>
                          <w:b/>
                          <w:bCs/>
                          <w:color w:val="auto"/>
                        </w:rPr>
                      </w:pPr>
                    </w:p>
                    <w:p w:rsid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291" w:line="276" w:lineRule="auto"/>
                        <w:rPr>
                          <w:rFonts w:ascii="Arial" w:eastAsiaTheme="minorEastAsia" w:hAnsi="Arial" w:cs="Arial"/>
                          <w:color w:val="auto"/>
                        </w:rPr>
                      </w:pP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291" w:line="276" w:lineRule="auto"/>
                        <w:ind w:left="708"/>
                        <w:rPr>
                          <w:rFonts w:ascii="Arial" w:eastAsiaTheme="minorEastAsia" w:hAnsi="Arial" w:cs="Arial"/>
                          <w:color w:val="auto"/>
                        </w:rPr>
                      </w:pPr>
                      <w:r w:rsidRPr="003F56E1">
                        <w:rPr>
                          <w:rFonts w:ascii="Arial" w:eastAsiaTheme="minorEastAsia" w:hAnsi="Arial" w:cs="Arial"/>
                          <w:color w:val="auto"/>
                        </w:rPr>
                        <w:t>PASANTE EN EL BUFETE JURÍDICO “RAMÓN FUENTES Y ASOCIADOS”.</w:t>
                      </w: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291" w:line="276" w:lineRule="auto"/>
                        <w:ind w:left="708"/>
                        <w:rPr>
                          <w:rFonts w:ascii="Arial" w:eastAsiaTheme="minorEastAsia" w:hAnsi="Arial" w:cs="Arial"/>
                          <w:color w:val="auto"/>
                        </w:rPr>
                      </w:pPr>
                      <w:r w:rsidRPr="003F56E1">
                        <w:rPr>
                          <w:rFonts w:ascii="Arial" w:eastAsiaTheme="minorEastAsia" w:hAnsi="Arial" w:cs="Arial"/>
                          <w:color w:val="auto"/>
                        </w:rPr>
                        <w:t>•AUXILIAR ADMINISTRATIVO EN LA DELEGACIÓN DE LA SECRETARÍA DE RELACIONESEXTERIORES EN EL ESTADO DE DURANGO.</w:t>
                      </w: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291" w:line="276" w:lineRule="auto"/>
                        <w:ind w:left="708"/>
                        <w:rPr>
                          <w:rFonts w:ascii="Arial" w:eastAsiaTheme="minorEastAsia" w:hAnsi="Arial" w:cs="Arial"/>
                          <w:color w:val="auto"/>
                        </w:rPr>
                      </w:pPr>
                      <w:r w:rsidRPr="003F56E1">
                        <w:rPr>
                          <w:rFonts w:ascii="Arial" w:eastAsiaTheme="minorEastAsia" w:hAnsi="Arial" w:cs="Arial"/>
                          <w:color w:val="auto"/>
                        </w:rPr>
                        <w:t>•ASESOR LEGISLATIVO DEL DIPUTADO ARTURO YÁÑEZ CUÉLLAR LXIII LEGISLATURA DEL H. CONGRESO DEL ESTADO DE DURANGO DE SEPTIEMBRE DE 2004 A 13 DE ABRIL DE 2005.</w:t>
                      </w: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291" w:line="276" w:lineRule="auto"/>
                        <w:ind w:left="708"/>
                        <w:rPr>
                          <w:rFonts w:ascii="Arial" w:eastAsiaTheme="minorEastAsia" w:hAnsi="Arial" w:cs="Arial"/>
                          <w:color w:val="auto"/>
                        </w:rPr>
                      </w:pPr>
                      <w:r w:rsidRPr="003F56E1">
                        <w:rPr>
                          <w:rFonts w:ascii="Arial" w:eastAsiaTheme="minorEastAsia" w:hAnsi="Arial" w:cs="Arial"/>
                          <w:color w:val="auto"/>
                        </w:rPr>
                        <w:t xml:space="preserve">•ASESOR LEGISLATIVO DEL GRUPO PARLAMENTARIO DEL PRI EN LA LXIII LEGISLATURA DEL H. CONGRESO DEL ESTADO DE DURANGO DEL 14 DE ABRIL DE 2005 AL 31 DE AGOSTO DE2007. </w:t>
                      </w: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291" w:line="276" w:lineRule="auto"/>
                        <w:ind w:left="708"/>
                        <w:rPr>
                          <w:rFonts w:ascii="Arial" w:eastAsiaTheme="minorEastAsia" w:hAnsi="Arial" w:cs="Arial"/>
                          <w:color w:val="auto"/>
                        </w:rPr>
                      </w:pPr>
                      <w:r w:rsidRPr="003F56E1">
                        <w:rPr>
                          <w:rFonts w:ascii="Arial" w:eastAsiaTheme="minorEastAsia" w:hAnsi="Arial" w:cs="Arial"/>
                          <w:color w:val="auto"/>
                        </w:rPr>
                        <w:t>•ASESOR DE LA COMISIÓN DE GOBERNACIÓN, NORMATIVIDAD Y LEGISLACIÓN MUNICIPAL ENEL H. AYUNTAMIENTO DE DURANGO 2007</w:t>
                      </w:r>
                      <w:r w:rsidRPr="003F56E1">
                        <w:rPr>
                          <w:rFonts w:ascii="Cambria Math" w:eastAsiaTheme="minorEastAsia" w:hAnsi="Cambria Math" w:cs="Cambria Math"/>
                          <w:color w:val="auto"/>
                        </w:rPr>
                        <w:t>‐</w:t>
                      </w:r>
                      <w:r w:rsidRPr="003F56E1">
                        <w:rPr>
                          <w:rFonts w:ascii="Arial" w:eastAsiaTheme="minorEastAsia" w:hAnsi="Arial" w:cs="Arial"/>
                          <w:color w:val="auto"/>
                        </w:rPr>
                        <w:t>2010.</w:t>
                      </w: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291" w:line="276" w:lineRule="auto"/>
                        <w:rPr>
                          <w:rFonts w:ascii="Arial" w:eastAsiaTheme="minorEastAsia" w:hAnsi="Arial" w:cs="Arial"/>
                          <w:color w:val="auto"/>
                        </w:rPr>
                      </w:pPr>
                      <w:r w:rsidRPr="003F56E1">
                        <w:rPr>
                          <w:rFonts w:ascii="Arial" w:eastAsiaTheme="minorEastAsia" w:hAnsi="Arial" w:cs="Arial"/>
                          <w:color w:val="auto"/>
                        </w:rPr>
                        <w:t>•SECRETARIO PARTICULAR DEL C. DIRECTOR DE PENSIONES DEL ESTADO, LIC. JOSÉ ANTONIORAMÍREZ GUZMÁN, DEL 26 DE OCTUBRE DE 2010 A 28 DE OCTUBRE DE 2011.</w:t>
                      </w: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color w:val="auto"/>
                        </w:rPr>
                      </w:pPr>
                      <w:r w:rsidRPr="003F56E1">
                        <w:rPr>
                          <w:rFonts w:ascii="Arial" w:eastAsiaTheme="minorEastAsia" w:hAnsi="Arial" w:cs="Arial"/>
                          <w:color w:val="auto"/>
                        </w:rPr>
                        <w:t xml:space="preserve">•ASESOR DEL INSTITUTO DE INVESTIGACIONES, ESTUDIOS LEGISLATIVOS Y ASESORÍA JURÍDICADEL H. CONGRESO DEL ESTADO DE DURANGO, DEL 28 DE OCTUBRE DE 2011 AL 22 DESEPTIEMBRE DE 2012. </w:t>
                      </w: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color w:val="auto"/>
                        </w:rPr>
                      </w:pP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color w:val="auto"/>
                        </w:rPr>
                      </w:pPr>
                      <w:r w:rsidRPr="003F56E1">
                        <w:rPr>
                          <w:rFonts w:ascii="Arial" w:eastAsiaTheme="minorEastAsia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3F56E1">
                        <w:rPr>
                          <w:rFonts w:ascii="Arial" w:eastAsiaTheme="minorEastAsia" w:hAnsi="Arial" w:cs="Arial"/>
                          <w:color w:val="auto"/>
                        </w:rPr>
                        <w:t xml:space="preserve">• </w:t>
                      </w:r>
                    </w:p>
                    <w:p w:rsidR="003F56E1" w:rsidRPr="003F56E1" w:rsidRDefault="003F56E1" w:rsidP="003F56E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EastAsia" w:hAnsi="Arial" w:cs="Arial"/>
                          <w:color w:val="auto"/>
                          <w:sz w:val="24"/>
                          <w:szCs w:val="24"/>
                        </w:rPr>
                      </w:pPr>
                    </w:p>
                    <w:p w:rsidR="00D07D51" w:rsidRPr="00AE137F" w:rsidRDefault="003F56E1" w:rsidP="003F56E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F56E1">
                        <w:rPr>
                          <w:rFonts w:ascii="Arial" w:eastAsiaTheme="minorEastAsia" w:hAnsi="Arial" w:cs="Arial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3F56E1">
                        <w:rPr>
                          <w:rFonts w:ascii="Arial" w:eastAsiaTheme="minorEastAsia" w:hAnsi="Arial" w:cs="Arial"/>
                          <w:color w:val="auto"/>
                        </w:rPr>
                        <w:t>COORDINADOR DEL INSTITUTO DE INVESTIGACIONES, ESTUDIOS LEGISLATIVOS Y ASESORIA JURÍDICA DEL H. CONGRESO DEL ESTADO DE DURANGO. 2015 - A LA FECHA.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66B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72400" cy="10055352"/>
            <wp:effectExtent l="0" t="0" r="0" b="3175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altName w:val="Cambria Math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B9E2794"/>
    <w:multiLevelType w:val="hybridMultilevel"/>
    <w:tmpl w:val="110409C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6E4B21"/>
    <w:multiLevelType w:val="hybridMultilevel"/>
    <w:tmpl w:val="D99230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0"/>
  </w:num>
  <w:num w:numId="6">
    <w:abstractNumId w:val="8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7566B"/>
    <w:rsid w:val="003F56E1"/>
    <w:rsid w:val="0041675C"/>
    <w:rsid w:val="008920CE"/>
    <w:rsid w:val="00950048"/>
    <w:rsid w:val="00A06FA9"/>
    <w:rsid w:val="00AE137F"/>
    <w:rsid w:val="00C52961"/>
    <w:rsid w:val="00D07D51"/>
    <w:rsid w:val="00DB139F"/>
    <w:rsid w:val="00DC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8BBDB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2020-10-12T14:45:00Z</dcterms:created>
  <dcterms:modified xsi:type="dcterms:W3CDTF">2020-10-12T14:45:00Z</dcterms:modified>
</cp:coreProperties>
</file>